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9389" w14:textId="6E2CEEB2" w:rsidR="00B81518" w:rsidRPr="006A025E" w:rsidRDefault="002B70B8" w:rsidP="00EE35A7">
      <w:pPr>
        <w:rPr>
          <w:rFonts w:cs="Arial"/>
        </w:rPr>
      </w:pPr>
      <w:r>
        <w:rPr>
          <w:noProof/>
          <w:lang w:eastAsia="en-AU"/>
        </w:rPr>
        <w:drawing>
          <wp:anchor distT="0" distB="0" distL="114300" distR="114300" simplePos="0" relativeHeight="251661312" behindDoc="0" locked="0" layoutInCell="1" allowOverlap="1" wp14:anchorId="4DAE9206" wp14:editId="3D85F76C">
            <wp:simplePos x="0" y="0"/>
            <wp:positionH relativeFrom="page">
              <wp:posOffset>0</wp:posOffset>
            </wp:positionH>
            <wp:positionV relativeFrom="page">
              <wp:posOffset>7620</wp:posOffset>
            </wp:positionV>
            <wp:extent cx="7556541" cy="1800773"/>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556541" cy="1800773"/>
                    </a:xfrm>
                    <a:prstGeom prst="rect">
                      <a:avLst/>
                    </a:prstGeom>
                  </pic:spPr>
                </pic:pic>
              </a:graphicData>
            </a:graphic>
            <wp14:sizeRelH relativeFrom="margin">
              <wp14:pctWidth>0</wp14:pctWidth>
            </wp14:sizeRelH>
            <wp14:sizeRelV relativeFrom="margin">
              <wp14:pctHeight>0</wp14:pctHeight>
            </wp14:sizeRelV>
          </wp:anchor>
        </w:drawing>
      </w:r>
      <w:r w:rsidR="00F83E9D">
        <w:rPr>
          <w:rFonts w:cs="Arial"/>
        </w:rPr>
        <w:softHyphen/>
      </w:r>
      <w:r w:rsidR="00F83E9D">
        <w:rPr>
          <w:rFonts w:cs="Arial"/>
        </w:rPr>
        <w:softHyphen/>
      </w:r>
      <w:r w:rsidR="00F83E9D">
        <w:rPr>
          <w:rFonts w:cs="Arial"/>
        </w:rPr>
        <w:softHyphen/>
      </w:r>
      <w:r w:rsidR="00F83E9D">
        <w:rPr>
          <w:rFonts w:cs="Arial"/>
        </w:rPr>
        <w:softHyphen/>
      </w:r>
    </w:p>
    <w:p w14:paraId="6923B4D3" w14:textId="77777777" w:rsidR="00B21FA6" w:rsidRPr="006A025E" w:rsidRDefault="00B21FA6" w:rsidP="00EE35A7">
      <w:pPr>
        <w:rPr>
          <w:rFonts w:cs="Arial"/>
        </w:rPr>
      </w:pPr>
    </w:p>
    <w:p w14:paraId="19DCFC7D" w14:textId="77777777" w:rsidR="00B21FA6" w:rsidRPr="006A025E" w:rsidRDefault="00B21FA6" w:rsidP="00EE35A7">
      <w:pPr>
        <w:rPr>
          <w:rFonts w:cs="Arial"/>
        </w:rPr>
      </w:pPr>
    </w:p>
    <w:p w14:paraId="4DCF0839" w14:textId="77777777" w:rsidR="00B21FA6" w:rsidRPr="006A025E" w:rsidRDefault="00B21FA6" w:rsidP="00EE35A7">
      <w:pPr>
        <w:rPr>
          <w:rFonts w:cs="Arial"/>
        </w:rPr>
      </w:pPr>
    </w:p>
    <w:p w14:paraId="1A7B511F" w14:textId="77777777" w:rsidR="00774AAB" w:rsidRPr="006A025E" w:rsidRDefault="00774AAB" w:rsidP="00EE35A7">
      <w:pPr>
        <w:rPr>
          <w:rFonts w:cs="Arial"/>
        </w:rPr>
      </w:pPr>
    </w:p>
    <w:p w14:paraId="07E3C0A5" w14:textId="77777777" w:rsidR="00B21FA6" w:rsidRPr="006A025E" w:rsidRDefault="00B21FA6" w:rsidP="00EE35A7">
      <w:pPr>
        <w:rPr>
          <w:rFonts w:cs="Arial"/>
        </w:rPr>
      </w:pPr>
    </w:p>
    <w:p w14:paraId="47623E20" w14:textId="510BC472" w:rsidR="00B21FA6" w:rsidRPr="006A025E" w:rsidRDefault="00707A5E" w:rsidP="00EE35A7">
      <w:pPr>
        <w:rPr>
          <w:rFonts w:cs="Arial"/>
        </w:rPr>
      </w:pPr>
      <w:r>
        <w:rPr>
          <w:rFonts w:cs="Arial"/>
        </w:rPr>
        <w:t xml:space="preserve"> </w:t>
      </w:r>
    </w:p>
    <w:p w14:paraId="1EF636B5" w14:textId="77777777" w:rsidR="00EE35A7" w:rsidRPr="006A025E" w:rsidRDefault="00EE35A7" w:rsidP="00EE35A7">
      <w:pPr>
        <w:rPr>
          <w:rFonts w:cs="Arial"/>
        </w:rPr>
      </w:pPr>
    </w:p>
    <w:p w14:paraId="669D7280" w14:textId="6404920D" w:rsidR="00B81518" w:rsidRDefault="009E154F" w:rsidP="00575948">
      <w:pPr>
        <w:rPr>
          <w:sz w:val="32"/>
          <w:szCs w:val="32"/>
        </w:rPr>
      </w:pPr>
      <w:bookmarkStart w:id="0" w:name="_Toc6471217"/>
      <w:r>
        <w:rPr>
          <w:sz w:val="32"/>
          <w:szCs w:val="32"/>
        </w:rPr>
        <w:t>Draft c</w:t>
      </w:r>
      <w:r w:rsidR="00433166" w:rsidRPr="00F60E8D">
        <w:rPr>
          <w:sz w:val="32"/>
          <w:szCs w:val="32"/>
        </w:rPr>
        <w:t>ode of practice</w:t>
      </w:r>
      <w:bookmarkEnd w:id="0"/>
    </w:p>
    <w:p w14:paraId="330A5EF0" w14:textId="6F94DD98" w:rsidR="00F80AEF" w:rsidRPr="00F60E8D" w:rsidRDefault="00470E39" w:rsidP="00575948">
      <w:pPr>
        <w:rPr>
          <w:sz w:val="32"/>
          <w:szCs w:val="32"/>
        </w:rPr>
      </w:pPr>
      <w:r>
        <w:rPr>
          <w:sz w:val="32"/>
          <w:szCs w:val="32"/>
        </w:rPr>
        <w:t>Minimising the risk of tyre fires when transporting ammonium nitrate explosion risk goods</w:t>
      </w:r>
    </w:p>
    <w:p w14:paraId="18BD0B58" w14:textId="77777777" w:rsidR="00C93BEA" w:rsidRPr="00F60E8D" w:rsidRDefault="00C93BEA" w:rsidP="00575948"/>
    <w:p w14:paraId="2768DD34" w14:textId="77777777" w:rsidR="001B757B" w:rsidRPr="00F60E8D" w:rsidRDefault="001B757B" w:rsidP="00EE35A7">
      <w:pPr>
        <w:rPr>
          <w:rFonts w:cs="Arial"/>
        </w:rPr>
      </w:pPr>
    </w:p>
    <w:p w14:paraId="7CFACA23" w14:textId="2972F466" w:rsidR="001B757B" w:rsidRPr="00F60E8D" w:rsidRDefault="00CA3569" w:rsidP="00EE35A7">
      <w:pPr>
        <w:rPr>
          <w:rFonts w:cs="Arial"/>
          <w:sz w:val="28"/>
          <w:szCs w:val="28"/>
        </w:rPr>
      </w:pPr>
      <w:r>
        <w:rPr>
          <w:rFonts w:cs="Arial"/>
          <w:sz w:val="28"/>
          <w:szCs w:val="28"/>
        </w:rPr>
        <w:t>202</w:t>
      </w:r>
      <w:r w:rsidR="00380B78">
        <w:rPr>
          <w:rFonts w:cs="Arial"/>
          <w:sz w:val="28"/>
          <w:szCs w:val="28"/>
        </w:rPr>
        <w:t>4</w:t>
      </w:r>
    </w:p>
    <w:p w14:paraId="3C298E09" w14:textId="77777777" w:rsidR="00C93BEA" w:rsidRPr="00F60E8D" w:rsidRDefault="00C93BEA" w:rsidP="00EE35A7">
      <w:pPr>
        <w:rPr>
          <w:rFonts w:cs="Arial"/>
        </w:rPr>
      </w:pPr>
    </w:p>
    <w:p w14:paraId="213AC9B6" w14:textId="77777777" w:rsidR="00922C3E" w:rsidRPr="00F60E8D" w:rsidRDefault="00922C3E" w:rsidP="00EE35A7">
      <w:pPr>
        <w:rPr>
          <w:rFonts w:cs="Arial"/>
        </w:rPr>
      </w:pPr>
      <w:r w:rsidRPr="00F60E8D">
        <w:rPr>
          <w:rFonts w:cs="Arial"/>
        </w:rPr>
        <w:br w:type="page"/>
      </w:r>
    </w:p>
    <w:p w14:paraId="675907CF" w14:textId="77777777" w:rsidR="005C19EA" w:rsidRPr="00D93010" w:rsidRDefault="005C19EA" w:rsidP="00D93010">
      <w:pPr>
        <w:pStyle w:val="BodyText"/>
        <w:spacing w:after="120"/>
        <w:ind w:left="0" w:firstLine="0"/>
        <w:rPr>
          <w:b/>
          <w:bCs/>
          <w:color w:val="006B6E"/>
        </w:rPr>
      </w:pPr>
      <w:bookmarkStart w:id="1" w:name="_Toc343241124"/>
      <w:bookmarkStart w:id="2" w:name="_Toc350415276"/>
      <w:bookmarkStart w:id="3" w:name="_Toc352834562"/>
      <w:bookmarkStart w:id="4" w:name="_Toc359317171"/>
      <w:bookmarkStart w:id="5" w:name="_Toc359403402"/>
      <w:bookmarkStart w:id="6" w:name="_Toc419885299"/>
      <w:r w:rsidRPr="00D93010">
        <w:rPr>
          <w:b/>
          <w:bCs/>
          <w:color w:val="006B6E"/>
        </w:rPr>
        <w:lastRenderedPageBreak/>
        <w:t>Disclaimer</w:t>
      </w:r>
    </w:p>
    <w:p w14:paraId="5D8D6EFB" w14:textId="77777777" w:rsidR="005C19EA" w:rsidRPr="00F60E8D" w:rsidRDefault="005C19EA" w:rsidP="005C19EA">
      <w:pPr>
        <w:spacing w:after="200"/>
        <w:rPr>
          <w:rFonts w:cs="Arial"/>
        </w:rPr>
      </w:pPr>
      <w:r w:rsidRPr="00F60E8D">
        <w:rPr>
          <w:rFonts w:cs="Arial"/>
        </w:rPr>
        <w:t>The information contained in this publication is provided in good faith and believed to be reliable and accurate at the time of publication. However, the information is provided on the basis that the reader will be solely responsible for assessing the information and its veracity and usefulness.</w:t>
      </w:r>
    </w:p>
    <w:p w14:paraId="15E78AC6" w14:textId="77777777" w:rsidR="005C19EA" w:rsidRPr="00F60E8D" w:rsidRDefault="005C19EA" w:rsidP="005C19EA">
      <w:pPr>
        <w:spacing w:after="200"/>
        <w:rPr>
          <w:rFonts w:cs="Arial"/>
        </w:rPr>
      </w:pPr>
      <w:r w:rsidRPr="00F60E8D">
        <w:rPr>
          <w:rFonts w:cs="Arial"/>
        </w:rPr>
        <w:t>The State shall in no way be liable, in negligence or howsoever, for any loss sustained or incurred by anyone relying on the information, even if such information is or turns out to be wrong, incomplete, out-of-date or misleading.</w:t>
      </w:r>
    </w:p>
    <w:p w14:paraId="6EC37D82" w14:textId="77777777" w:rsidR="005C19EA" w:rsidRPr="00F60E8D" w:rsidRDefault="005C19EA" w:rsidP="005C19EA">
      <w:pPr>
        <w:spacing w:after="200"/>
        <w:rPr>
          <w:rFonts w:cs="Arial"/>
        </w:rPr>
      </w:pPr>
      <w:r w:rsidRPr="00F60E8D">
        <w:rPr>
          <w:rFonts w:cs="Arial"/>
        </w:rPr>
        <w:t>In this disclaimer:</w:t>
      </w:r>
    </w:p>
    <w:p w14:paraId="5CB2CB2D" w14:textId="77777777" w:rsidR="005C19EA" w:rsidRPr="00F60E8D" w:rsidRDefault="005C19EA" w:rsidP="005C19EA">
      <w:pPr>
        <w:spacing w:after="200"/>
        <w:rPr>
          <w:rFonts w:cs="Arial"/>
        </w:rPr>
      </w:pPr>
      <w:r w:rsidRPr="00F60E8D">
        <w:rPr>
          <w:rFonts w:cs="Arial"/>
          <w:b/>
        </w:rPr>
        <w:t>State</w:t>
      </w:r>
      <w:r w:rsidRPr="00F60E8D">
        <w:rPr>
          <w:rFonts w:cs="Arial"/>
        </w:rPr>
        <w:t xml:space="preserve"> means the State of Western Australia and includes every Minister, agent, agency, department, statutory body corporate and instrumentality thereof and each employee or agent of any of them.</w:t>
      </w:r>
    </w:p>
    <w:p w14:paraId="52296D5D" w14:textId="15CB75BA" w:rsidR="005C19EA" w:rsidRPr="00F60E8D" w:rsidRDefault="005C19EA" w:rsidP="005C19EA">
      <w:pPr>
        <w:spacing w:after="200"/>
        <w:rPr>
          <w:rFonts w:cs="Arial"/>
        </w:rPr>
      </w:pPr>
      <w:r w:rsidRPr="00F60E8D">
        <w:rPr>
          <w:rFonts w:cs="Arial"/>
          <w:b/>
        </w:rPr>
        <w:t>Information</w:t>
      </w:r>
      <w:r w:rsidRPr="00F60E8D">
        <w:rPr>
          <w:rFonts w:cs="Arial"/>
        </w:rPr>
        <w:t xml:space="preserve"> includes information, data, representations, advice, statements and opinions, expressly or implied</w:t>
      </w:r>
      <w:r w:rsidR="00DF27D9">
        <w:rPr>
          <w:rFonts w:cs="Arial"/>
        </w:rPr>
        <w:t>,</w:t>
      </w:r>
      <w:r w:rsidRPr="00F60E8D">
        <w:rPr>
          <w:rFonts w:cs="Arial"/>
        </w:rPr>
        <w:t xml:space="preserve"> set out in this publication.</w:t>
      </w:r>
    </w:p>
    <w:p w14:paraId="1A5577D5" w14:textId="77777777" w:rsidR="005C19EA" w:rsidRPr="00F60E8D" w:rsidRDefault="005C19EA" w:rsidP="005C19EA">
      <w:pPr>
        <w:spacing w:after="200"/>
        <w:rPr>
          <w:rFonts w:cs="Arial"/>
        </w:rPr>
      </w:pPr>
      <w:r w:rsidRPr="00F60E8D">
        <w:rPr>
          <w:rFonts w:cs="Arial"/>
          <w:b/>
        </w:rPr>
        <w:t>Loss</w:t>
      </w:r>
      <w:r w:rsidRPr="00F60E8D">
        <w:rPr>
          <w:rFonts w:cs="Arial"/>
        </w:rPr>
        <w:t xml:space="preserve"> includes loss, damage, liability, cost, expense, illness and injury (including death).</w:t>
      </w:r>
      <w:r w:rsidR="00B57BEC" w:rsidRPr="00F60E8D">
        <w:rPr>
          <w:rFonts w:cs="Arial"/>
        </w:rPr>
        <w:t xml:space="preserve"> </w:t>
      </w:r>
    </w:p>
    <w:p w14:paraId="5BE2E132" w14:textId="77777777" w:rsidR="005C19EA" w:rsidRPr="00D93010" w:rsidRDefault="005C19EA" w:rsidP="00D93010">
      <w:pPr>
        <w:pStyle w:val="BodyText"/>
        <w:spacing w:after="120"/>
        <w:ind w:left="0" w:firstLine="0"/>
        <w:rPr>
          <w:b/>
          <w:bCs/>
          <w:color w:val="006B6E"/>
        </w:rPr>
      </w:pPr>
      <w:r w:rsidRPr="00D93010">
        <w:rPr>
          <w:b/>
          <w:bCs/>
          <w:color w:val="006B6E"/>
        </w:rPr>
        <w:t>Reference</w:t>
      </w:r>
    </w:p>
    <w:p w14:paraId="29E62B8F" w14:textId="4F715A12" w:rsidR="005C19EA" w:rsidRPr="00D93010" w:rsidRDefault="002861EF" w:rsidP="00D93010">
      <w:pPr>
        <w:rPr>
          <w:sz w:val="32"/>
          <w:szCs w:val="32"/>
        </w:rPr>
      </w:pPr>
      <w:r>
        <w:rPr>
          <w:rFonts w:cs="Arial"/>
        </w:rPr>
        <w:t>Title</w:t>
      </w:r>
      <w:r w:rsidR="00CA3569" w:rsidRPr="00891A4A">
        <w:rPr>
          <w:rFonts w:cs="Arial"/>
        </w:rPr>
        <w:t>: C</w:t>
      </w:r>
      <w:r w:rsidR="005C19EA" w:rsidRPr="00891A4A">
        <w:rPr>
          <w:rFonts w:cs="Arial"/>
        </w:rPr>
        <w:t>ode of practice:</w:t>
      </w:r>
      <w:r w:rsidR="002C4005" w:rsidRPr="002C4005">
        <w:t xml:space="preserve"> </w:t>
      </w:r>
      <w:r w:rsidR="00C90463" w:rsidRPr="00D93010">
        <w:rPr>
          <w:rFonts w:cs="Arial"/>
        </w:rPr>
        <w:t>Minimising the risk of tyre fires when transporting ammonium nitrate explosion risk goods</w:t>
      </w:r>
      <w:r w:rsidR="00046DA4">
        <w:rPr>
          <w:rFonts w:cs="Arial"/>
        </w:rPr>
        <w:t>.</w:t>
      </w:r>
      <w:r w:rsidR="005C19EA" w:rsidRPr="00891A4A">
        <w:rPr>
          <w:rFonts w:cs="Arial"/>
        </w:rPr>
        <w:t xml:space="preserve"> De</w:t>
      </w:r>
      <w:r w:rsidR="005C19EA" w:rsidRPr="00F60E8D">
        <w:rPr>
          <w:rFonts w:cs="Arial"/>
        </w:rPr>
        <w:t>partment of</w:t>
      </w:r>
      <w:r w:rsidR="005B3271">
        <w:rPr>
          <w:rFonts w:cs="Arial"/>
        </w:rPr>
        <w:t xml:space="preserve"> Energy,</w:t>
      </w:r>
      <w:r w:rsidR="005C19EA" w:rsidRPr="00F60E8D">
        <w:rPr>
          <w:rFonts w:cs="Arial"/>
        </w:rPr>
        <w:t xml:space="preserve"> Mines, Industry Regulation and Safety, Western Australia,</w:t>
      </w:r>
      <w:r w:rsidR="00795577" w:rsidRPr="00F60E8D">
        <w:rPr>
          <w:rFonts w:cs="Arial"/>
        </w:rPr>
        <w:t xml:space="preserve"> </w:t>
      </w:r>
      <w:r w:rsidR="00795577" w:rsidRPr="00DC518A">
        <w:rPr>
          <w:rFonts w:cs="Arial"/>
        </w:rPr>
        <w:t>XX</w:t>
      </w:r>
      <w:r w:rsidR="005C19EA" w:rsidRPr="00F60E8D">
        <w:rPr>
          <w:rFonts w:cs="Arial"/>
        </w:rPr>
        <w:t xml:space="preserve"> pp.</w:t>
      </w:r>
    </w:p>
    <w:p w14:paraId="7E21D21B" w14:textId="103DFA32" w:rsidR="005C19EA" w:rsidRPr="00DC518A" w:rsidRDefault="00C03516" w:rsidP="00C03516">
      <w:pPr>
        <w:spacing w:after="0"/>
        <w:rPr>
          <w:rFonts w:cs="Arial"/>
        </w:rPr>
      </w:pPr>
      <w:r w:rsidRPr="00DC518A">
        <w:rPr>
          <w:rFonts w:cs="Arial"/>
        </w:rPr>
        <w:t>ISBN</w:t>
      </w:r>
      <w:r w:rsidRPr="00DC518A">
        <w:rPr>
          <w:rFonts w:cs="Arial"/>
        </w:rPr>
        <w:tab/>
      </w:r>
      <w:r w:rsidR="00CA3569" w:rsidRPr="00DC518A">
        <w:rPr>
          <w:rFonts w:cs="Arial"/>
        </w:rPr>
        <w:t xml:space="preserve">XXX X XXXXXX XX X </w:t>
      </w:r>
      <w:r w:rsidR="005C19EA" w:rsidRPr="00DC518A">
        <w:rPr>
          <w:rFonts w:cs="Arial"/>
        </w:rPr>
        <w:t>(paperback)</w:t>
      </w:r>
    </w:p>
    <w:p w14:paraId="728648BF" w14:textId="5C8DFCFA" w:rsidR="005C19EA" w:rsidRPr="00DC518A" w:rsidRDefault="00CA3569" w:rsidP="00C03516">
      <w:pPr>
        <w:spacing w:after="200"/>
        <w:ind w:firstLine="720"/>
        <w:rPr>
          <w:rFonts w:cs="Arial"/>
        </w:rPr>
      </w:pPr>
      <w:r w:rsidRPr="00DC518A">
        <w:rPr>
          <w:rFonts w:cs="Arial"/>
        </w:rPr>
        <w:t xml:space="preserve">XXX X XXXXXX XX X </w:t>
      </w:r>
      <w:r w:rsidR="005C19EA" w:rsidRPr="00DC518A">
        <w:rPr>
          <w:rFonts w:cs="Arial"/>
        </w:rPr>
        <w:t>(web)</w:t>
      </w:r>
    </w:p>
    <w:p w14:paraId="24A1B9CE" w14:textId="633EA0D8" w:rsidR="005C19EA" w:rsidRPr="00F60E8D" w:rsidRDefault="005C19EA" w:rsidP="005C19EA">
      <w:pPr>
        <w:spacing w:after="200"/>
        <w:rPr>
          <w:rFonts w:cs="Arial"/>
        </w:rPr>
      </w:pPr>
      <w:r w:rsidRPr="00F60E8D">
        <w:rPr>
          <w:rFonts w:cs="Arial"/>
        </w:rPr>
        <w:t xml:space="preserve">© State of Western Australia (Department of </w:t>
      </w:r>
      <w:r w:rsidR="005B3271">
        <w:rPr>
          <w:rFonts w:cs="Arial"/>
        </w:rPr>
        <w:t xml:space="preserve">Energy, </w:t>
      </w:r>
      <w:r w:rsidRPr="00F60E8D">
        <w:rPr>
          <w:rFonts w:cs="Arial"/>
        </w:rPr>
        <w:t xml:space="preserve">Mines, Industry Regulation and Safety) </w:t>
      </w:r>
      <w:r w:rsidR="00CA3569" w:rsidRPr="00F60E8D">
        <w:rPr>
          <w:rFonts w:cs="Arial"/>
        </w:rPr>
        <w:t>20</w:t>
      </w:r>
      <w:r w:rsidR="00CA3569">
        <w:rPr>
          <w:rFonts w:cs="Arial"/>
        </w:rPr>
        <w:t>2</w:t>
      </w:r>
      <w:r w:rsidR="002C4005">
        <w:rPr>
          <w:rFonts w:cs="Arial"/>
        </w:rPr>
        <w:t>4</w:t>
      </w:r>
    </w:p>
    <w:p w14:paraId="6B61D565" w14:textId="77777777" w:rsidR="005C19EA" w:rsidRPr="00F60E8D" w:rsidRDefault="005C19EA" w:rsidP="005C19EA">
      <w:pPr>
        <w:spacing w:after="200"/>
        <w:rPr>
          <w:rFonts w:cs="Arial"/>
        </w:rPr>
      </w:pPr>
      <w:r w:rsidRPr="00F60E8D">
        <w:rPr>
          <w:rFonts w:cs="Arial"/>
        </w:rPr>
        <w:t>This publication is available on request in other formats for people with special needs.</w:t>
      </w:r>
    </w:p>
    <w:p w14:paraId="2344816C" w14:textId="48603F8F" w:rsidR="005C19EA" w:rsidRPr="00F60E8D" w:rsidRDefault="005C19EA" w:rsidP="005C19EA">
      <w:pPr>
        <w:spacing w:after="200"/>
        <w:rPr>
          <w:rFonts w:cs="Arial"/>
        </w:rPr>
      </w:pPr>
      <w:r w:rsidRPr="00F60E8D">
        <w:rPr>
          <w:rFonts w:cs="Arial"/>
        </w:rPr>
        <w:t>Further details of safety publications can be obtained by contacting:</w:t>
      </w:r>
    </w:p>
    <w:p w14:paraId="4C1465D2" w14:textId="77777777" w:rsidR="00C90463" w:rsidRPr="00F60E8D" w:rsidRDefault="00C90463" w:rsidP="00C90463">
      <w:pPr>
        <w:spacing w:after="0"/>
        <w:rPr>
          <w:rFonts w:cs="Arial"/>
        </w:rPr>
      </w:pPr>
      <w:r w:rsidRPr="00F60E8D">
        <w:rPr>
          <w:rFonts w:cs="Arial"/>
        </w:rPr>
        <w:t>Department of</w:t>
      </w:r>
      <w:r>
        <w:rPr>
          <w:rFonts w:cs="Arial"/>
        </w:rPr>
        <w:t xml:space="preserve"> Energy, </w:t>
      </w:r>
      <w:r w:rsidRPr="00F60E8D">
        <w:rPr>
          <w:rFonts w:cs="Arial"/>
        </w:rPr>
        <w:t>Mines, Industry Regulation and Safety</w:t>
      </w:r>
    </w:p>
    <w:p w14:paraId="56591BF0" w14:textId="0FD2FD28" w:rsidR="0008179B" w:rsidRDefault="0008179B" w:rsidP="00C03516">
      <w:pPr>
        <w:spacing w:after="0"/>
        <w:rPr>
          <w:rFonts w:cs="Arial"/>
        </w:rPr>
      </w:pPr>
      <w:r>
        <w:rPr>
          <w:rFonts w:cs="Arial"/>
        </w:rPr>
        <w:t>Dangerous Goods Safety</w:t>
      </w:r>
    </w:p>
    <w:p w14:paraId="0F51FCE3" w14:textId="7DA4F945" w:rsidR="00CA3569" w:rsidRDefault="0008179B" w:rsidP="006C1CB3">
      <w:pPr>
        <w:spacing w:after="0"/>
        <w:rPr>
          <w:rFonts w:cs="Arial"/>
        </w:rPr>
      </w:pPr>
      <w:r>
        <w:rPr>
          <w:rFonts w:cs="Arial"/>
        </w:rPr>
        <w:t>1 Adelaide Terrace</w:t>
      </w:r>
    </w:p>
    <w:p w14:paraId="575F4AD5" w14:textId="64809748" w:rsidR="00CA3569" w:rsidRPr="00F60E8D" w:rsidRDefault="009F5E7D" w:rsidP="005C19EA">
      <w:pPr>
        <w:spacing w:after="200"/>
        <w:rPr>
          <w:rFonts w:cs="Arial"/>
        </w:rPr>
      </w:pPr>
      <w:r>
        <w:rPr>
          <w:rFonts w:cs="Arial"/>
        </w:rPr>
        <w:t xml:space="preserve">EAST PERTH </w:t>
      </w:r>
      <w:r w:rsidR="00CA3569">
        <w:rPr>
          <w:rFonts w:cs="Arial"/>
        </w:rPr>
        <w:t>WA 6</w:t>
      </w:r>
      <w:r>
        <w:rPr>
          <w:rFonts w:cs="Arial"/>
        </w:rPr>
        <w:t>004</w:t>
      </w:r>
    </w:p>
    <w:p w14:paraId="4BE6E009" w14:textId="11495892" w:rsidR="005C19EA" w:rsidRPr="00F60E8D" w:rsidRDefault="00C03516" w:rsidP="003724E5">
      <w:pPr>
        <w:spacing w:after="0"/>
        <w:rPr>
          <w:rFonts w:cs="Arial"/>
        </w:rPr>
      </w:pPr>
      <w:r w:rsidRPr="00F60E8D">
        <w:rPr>
          <w:rFonts w:cs="Arial"/>
        </w:rPr>
        <w:t>Telephone:</w:t>
      </w:r>
      <w:r w:rsidR="00CA3569">
        <w:rPr>
          <w:rFonts w:cs="Arial"/>
        </w:rPr>
        <w:tab/>
      </w:r>
      <w:r w:rsidR="005C19EA" w:rsidRPr="00F60E8D">
        <w:rPr>
          <w:rFonts w:cs="Arial"/>
        </w:rPr>
        <w:t xml:space="preserve">1300 307 877 </w:t>
      </w:r>
    </w:p>
    <w:p w14:paraId="732DAA09" w14:textId="77777777" w:rsidR="005C19EA" w:rsidRPr="00F60E8D" w:rsidRDefault="005C19EA" w:rsidP="000643C7">
      <w:pPr>
        <w:rPr>
          <w:rFonts w:cs="Arial"/>
        </w:rPr>
      </w:pPr>
      <w:r w:rsidRPr="00F60E8D">
        <w:rPr>
          <w:rFonts w:cs="Arial"/>
        </w:rPr>
        <w:t xml:space="preserve">NRS: </w:t>
      </w:r>
      <w:r w:rsidR="00C03516" w:rsidRPr="00F60E8D">
        <w:rPr>
          <w:rFonts w:cs="Arial"/>
        </w:rPr>
        <w:tab/>
      </w:r>
      <w:r w:rsidR="00C03516" w:rsidRPr="00F60E8D">
        <w:rPr>
          <w:rFonts w:cs="Arial"/>
        </w:rPr>
        <w:tab/>
      </w:r>
      <w:r w:rsidRPr="00F60E8D">
        <w:rPr>
          <w:rFonts w:cs="Arial"/>
        </w:rPr>
        <w:t>13 36 77</w:t>
      </w:r>
    </w:p>
    <w:p w14:paraId="08474C68" w14:textId="2207A260" w:rsidR="00477885" w:rsidRPr="00F60E8D" w:rsidRDefault="005C19EA" w:rsidP="006C1CB3">
      <w:pPr>
        <w:spacing w:after="0"/>
        <w:rPr>
          <w:rFonts w:cs="Arial"/>
        </w:rPr>
      </w:pPr>
      <w:r w:rsidRPr="00F60E8D">
        <w:rPr>
          <w:rFonts w:cs="Arial"/>
        </w:rPr>
        <w:t xml:space="preserve">Email: </w:t>
      </w:r>
      <w:r w:rsidR="00C03516" w:rsidRPr="00F60E8D">
        <w:rPr>
          <w:rFonts w:cs="Arial"/>
        </w:rPr>
        <w:tab/>
      </w:r>
      <w:r w:rsidR="00CA3569">
        <w:tab/>
      </w:r>
      <w:r w:rsidR="00C90463">
        <w:rPr>
          <w:rFonts w:cs="Arial"/>
        </w:rPr>
        <w:t>safetycomms</w:t>
      </w:r>
      <w:r w:rsidR="00CA3569">
        <w:rPr>
          <w:rFonts w:cs="Arial"/>
        </w:rPr>
        <w:t>@d</w:t>
      </w:r>
      <w:r w:rsidR="00C90463">
        <w:rPr>
          <w:rFonts w:cs="Arial"/>
        </w:rPr>
        <w:t>e</w:t>
      </w:r>
      <w:r w:rsidR="00CA3569">
        <w:rPr>
          <w:rFonts w:cs="Arial"/>
        </w:rPr>
        <w:t>mirs.wa.gov.au</w:t>
      </w:r>
    </w:p>
    <w:p w14:paraId="324AD932" w14:textId="77777777" w:rsidR="00477885" w:rsidRPr="00F60E8D" w:rsidRDefault="00477885" w:rsidP="00C03516">
      <w:pPr>
        <w:spacing w:after="0"/>
        <w:ind w:left="720" w:firstLine="720"/>
        <w:rPr>
          <w:rFonts w:cs="Arial"/>
        </w:rPr>
      </w:pPr>
    </w:p>
    <w:p w14:paraId="3AA632D3" w14:textId="5ACF6025" w:rsidR="00266F03" w:rsidRPr="00F60E8D" w:rsidRDefault="00266F03">
      <w:pPr>
        <w:spacing w:after="200" w:line="276" w:lineRule="auto"/>
        <w:rPr>
          <w:rFonts w:eastAsiaTheme="majorEastAsia" w:cstheme="majorBidi"/>
          <w:b/>
          <w:color w:val="000000" w:themeColor="text1"/>
          <w:sz w:val="28"/>
          <w:szCs w:val="28"/>
        </w:rPr>
      </w:pPr>
      <w:bookmarkStart w:id="7" w:name="_Toc6471220"/>
      <w:r w:rsidRPr="00F60E8D">
        <w:rPr>
          <w:sz w:val="28"/>
          <w:szCs w:val="28"/>
        </w:rPr>
        <w:br w:type="page"/>
      </w:r>
    </w:p>
    <w:p w14:paraId="55754F25" w14:textId="19ECFA8B" w:rsidR="00C90463" w:rsidRPr="00D93010" w:rsidRDefault="00266F03" w:rsidP="00D93010">
      <w:pPr>
        <w:pStyle w:val="BodyText"/>
        <w:spacing w:after="120"/>
        <w:ind w:left="0" w:firstLine="0"/>
      </w:pPr>
      <w:bookmarkStart w:id="8" w:name="_Toc152071814"/>
      <w:r w:rsidRPr="00D93010">
        <w:rPr>
          <w:b/>
          <w:bCs/>
          <w:color w:val="006B6E"/>
          <w:sz w:val="32"/>
          <w:szCs w:val="32"/>
        </w:rPr>
        <w:lastRenderedPageBreak/>
        <w:t>Foreword</w:t>
      </w:r>
      <w:bookmarkEnd w:id="8"/>
    </w:p>
    <w:p w14:paraId="79A52A85" w14:textId="4968D30C" w:rsidR="002861EF" w:rsidRPr="00D93010" w:rsidRDefault="002861EF" w:rsidP="00D93010">
      <w:pPr>
        <w:pStyle w:val="BodyText"/>
        <w:spacing w:after="120"/>
        <w:ind w:left="0" w:firstLine="0"/>
        <w:rPr>
          <w:b/>
          <w:bCs/>
          <w:color w:val="006B6E"/>
        </w:rPr>
      </w:pPr>
      <w:r w:rsidRPr="00D93010">
        <w:rPr>
          <w:b/>
          <w:bCs/>
          <w:color w:val="006B6E"/>
        </w:rPr>
        <w:t>The Act</w:t>
      </w:r>
    </w:p>
    <w:p w14:paraId="10972C99" w14:textId="318DE9C0" w:rsidR="002861EF" w:rsidRPr="00D93010" w:rsidRDefault="00D76F40" w:rsidP="00D93010">
      <w:pPr>
        <w:pStyle w:val="BodyText"/>
        <w:spacing w:after="120"/>
        <w:ind w:left="0" w:firstLine="0"/>
        <w:rPr>
          <w:rFonts w:eastAsiaTheme="minorHAnsi" w:cstheme="minorHAnsi"/>
          <w:color w:val="000000"/>
          <w:sz w:val="22"/>
          <w:szCs w:val="22"/>
        </w:rPr>
      </w:pPr>
      <w:r w:rsidRPr="00D93010">
        <w:rPr>
          <w:rFonts w:eastAsiaTheme="minorHAnsi" w:cstheme="minorHAnsi"/>
          <w:color w:val="000000"/>
          <w:sz w:val="22"/>
          <w:szCs w:val="22"/>
        </w:rPr>
        <w:t xml:space="preserve">A key focus of the </w:t>
      </w:r>
      <w:r w:rsidRPr="005B130F">
        <w:rPr>
          <w:rFonts w:eastAsiaTheme="minorHAnsi" w:cstheme="minorHAnsi"/>
          <w:i/>
          <w:iCs/>
          <w:color w:val="000000"/>
          <w:sz w:val="22"/>
          <w:szCs w:val="22"/>
        </w:rPr>
        <w:t xml:space="preserve">Dangerous Goods Safety Act 2004 </w:t>
      </w:r>
      <w:r w:rsidRPr="005B130F">
        <w:rPr>
          <w:rFonts w:eastAsiaTheme="minorHAnsi" w:cstheme="minorHAnsi"/>
          <w:color w:val="000000"/>
          <w:sz w:val="22"/>
          <w:szCs w:val="22"/>
        </w:rPr>
        <w:t>(the Act)</w:t>
      </w:r>
      <w:r w:rsidRPr="00D93010">
        <w:rPr>
          <w:rFonts w:eastAsiaTheme="minorHAnsi" w:cstheme="minorHAnsi"/>
          <w:color w:val="000000"/>
          <w:sz w:val="22"/>
          <w:szCs w:val="22"/>
        </w:rPr>
        <w:t xml:space="preserve"> is the duty to minimise risk from</w:t>
      </w:r>
      <w:r w:rsidR="00046DA4" w:rsidRPr="00D93010">
        <w:rPr>
          <w:rFonts w:eastAsiaTheme="minorHAnsi" w:cstheme="minorHAnsi"/>
          <w:color w:val="000000"/>
          <w:sz w:val="22"/>
          <w:szCs w:val="22"/>
        </w:rPr>
        <w:t xml:space="preserve"> </w:t>
      </w:r>
      <w:r w:rsidRPr="00D93010">
        <w:rPr>
          <w:rFonts w:eastAsiaTheme="minorHAnsi" w:cstheme="minorHAnsi"/>
          <w:color w:val="000000"/>
          <w:sz w:val="22"/>
          <w:szCs w:val="22"/>
        </w:rPr>
        <w:t>dangerous goods. This duty not only applies to employers and employees, but to all persons,</w:t>
      </w:r>
      <w:r w:rsidR="003828B8" w:rsidRPr="00D93010">
        <w:rPr>
          <w:rFonts w:eastAsiaTheme="minorHAnsi" w:cstheme="minorHAnsi"/>
          <w:color w:val="000000"/>
          <w:sz w:val="22"/>
          <w:szCs w:val="22"/>
        </w:rPr>
        <w:t xml:space="preserve"> </w:t>
      </w:r>
      <w:r w:rsidRPr="00D93010">
        <w:rPr>
          <w:rFonts w:eastAsiaTheme="minorHAnsi" w:cstheme="minorHAnsi"/>
          <w:color w:val="000000"/>
          <w:sz w:val="22"/>
          <w:szCs w:val="22"/>
        </w:rPr>
        <w:t>including members of the public. This duty is placed on everyone involved with dangerous</w:t>
      </w:r>
      <w:r w:rsidR="002812C2" w:rsidRPr="00D93010">
        <w:rPr>
          <w:rFonts w:eastAsiaTheme="minorHAnsi" w:cstheme="minorHAnsi"/>
          <w:color w:val="000000"/>
          <w:sz w:val="22"/>
          <w:szCs w:val="22"/>
        </w:rPr>
        <w:t xml:space="preserve"> </w:t>
      </w:r>
      <w:r w:rsidRPr="00D93010">
        <w:rPr>
          <w:rFonts w:eastAsiaTheme="minorHAnsi" w:cstheme="minorHAnsi"/>
          <w:color w:val="000000"/>
          <w:sz w:val="22"/>
          <w:szCs w:val="22"/>
        </w:rPr>
        <w:t xml:space="preserve">goods and goes beyond the workplace duties of the </w:t>
      </w:r>
      <w:r w:rsidR="00046DA4" w:rsidRPr="00033264">
        <w:rPr>
          <w:rFonts w:eastAsiaTheme="minorHAnsi" w:cstheme="minorHAnsi"/>
          <w:i/>
          <w:iCs/>
          <w:color w:val="000000"/>
          <w:sz w:val="22"/>
          <w:szCs w:val="22"/>
        </w:rPr>
        <w:t>Work Health and Safe</w:t>
      </w:r>
      <w:r w:rsidR="00C84289" w:rsidRPr="00033264">
        <w:rPr>
          <w:rFonts w:eastAsiaTheme="minorHAnsi" w:cstheme="minorHAnsi"/>
          <w:i/>
          <w:iCs/>
          <w:color w:val="000000"/>
          <w:sz w:val="22"/>
          <w:szCs w:val="22"/>
        </w:rPr>
        <w:t>t</w:t>
      </w:r>
      <w:r w:rsidR="00046DA4" w:rsidRPr="00033264">
        <w:rPr>
          <w:rFonts w:eastAsiaTheme="minorHAnsi" w:cstheme="minorHAnsi"/>
          <w:i/>
          <w:iCs/>
          <w:color w:val="000000"/>
          <w:sz w:val="22"/>
          <w:szCs w:val="22"/>
        </w:rPr>
        <w:t>y A</w:t>
      </w:r>
      <w:r w:rsidRPr="00033264">
        <w:rPr>
          <w:rFonts w:eastAsiaTheme="minorHAnsi" w:cstheme="minorHAnsi"/>
          <w:i/>
          <w:iCs/>
          <w:color w:val="000000"/>
          <w:sz w:val="22"/>
          <w:szCs w:val="22"/>
        </w:rPr>
        <w:t xml:space="preserve">ct </w:t>
      </w:r>
      <w:r w:rsidR="00046DA4" w:rsidRPr="00033264">
        <w:rPr>
          <w:rFonts w:eastAsiaTheme="minorHAnsi" w:cstheme="minorHAnsi"/>
          <w:i/>
          <w:iCs/>
          <w:color w:val="000000"/>
          <w:sz w:val="22"/>
          <w:szCs w:val="22"/>
        </w:rPr>
        <w:t>2020</w:t>
      </w:r>
      <w:r w:rsidRPr="00D93010">
        <w:rPr>
          <w:rFonts w:eastAsiaTheme="minorHAnsi" w:cstheme="minorHAnsi"/>
          <w:color w:val="000000"/>
          <w:sz w:val="22"/>
          <w:szCs w:val="22"/>
        </w:rPr>
        <w:t>. Public safety is one of the most important</w:t>
      </w:r>
      <w:r w:rsidR="00AE52BA" w:rsidRPr="00D93010">
        <w:rPr>
          <w:rFonts w:eastAsiaTheme="minorHAnsi" w:cstheme="minorHAnsi"/>
          <w:color w:val="000000"/>
          <w:sz w:val="22"/>
          <w:szCs w:val="22"/>
        </w:rPr>
        <w:t xml:space="preserve"> </w:t>
      </w:r>
      <w:r w:rsidRPr="00D93010">
        <w:rPr>
          <w:rFonts w:eastAsiaTheme="minorHAnsi" w:cstheme="minorHAnsi"/>
          <w:color w:val="000000"/>
          <w:sz w:val="22"/>
          <w:szCs w:val="22"/>
        </w:rPr>
        <w:t>features of the Act</w:t>
      </w:r>
      <w:r w:rsidR="0032649E" w:rsidRPr="00D93010">
        <w:rPr>
          <w:rFonts w:eastAsiaTheme="minorHAnsi" w:cstheme="minorHAnsi"/>
          <w:color w:val="000000"/>
          <w:sz w:val="22"/>
          <w:szCs w:val="22"/>
        </w:rPr>
        <w:t>.</w:t>
      </w:r>
    </w:p>
    <w:p w14:paraId="061E9816" w14:textId="52AAFC6A" w:rsidR="00A055A1" w:rsidRPr="00D93010" w:rsidRDefault="00A055A1" w:rsidP="00A055A1">
      <w:pPr>
        <w:widowControl/>
        <w:autoSpaceDE w:val="0"/>
        <w:autoSpaceDN w:val="0"/>
        <w:adjustRightInd w:val="0"/>
        <w:spacing w:after="160" w:line="221" w:lineRule="atLeast"/>
        <w:rPr>
          <w:rFonts w:asciiTheme="minorHAnsi" w:hAnsiTheme="minorHAnsi" w:cstheme="minorHAnsi"/>
          <w:color w:val="000000"/>
          <w:sz w:val="22"/>
        </w:rPr>
      </w:pPr>
      <w:r w:rsidRPr="00D93010">
        <w:rPr>
          <w:rFonts w:asciiTheme="minorHAnsi" w:hAnsiTheme="minorHAnsi" w:cstheme="minorHAnsi"/>
          <w:color w:val="000000"/>
          <w:sz w:val="22"/>
        </w:rPr>
        <w:t xml:space="preserve">The Act is supported by several sets of regulations. </w:t>
      </w:r>
      <w:bookmarkStart w:id="9" w:name="_Hlk161392002"/>
      <w:r w:rsidRPr="00D93010">
        <w:rPr>
          <w:rFonts w:asciiTheme="minorHAnsi" w:hAnsiTheme="minorHAnsi" w:cstheme="minorHAnsi"/>
          <w:color w:val="000000"/>
          <w:sz w:val="22"/>
        </w:rPr>
        <w:t xml:space="preserve">The </w:t>
      </w:r>
      <w:bookmarkStart w:id="10" w:name="_Hlk151460644"/>
      <w:r w:rsidRPr="00D93010">
        <w:rPr>
          <w:rFonts w:asciiTheme="minorHAnsi" w:hAnsiTheme="minorHAnsi" w:cstheme="minorHAnsi"/>
          <w:color w:val="000000"/>
          <w:sz w:val="22"/>
        </w:rPr>
        <w:t>Dangerous Goods Safety (</w:t>
      </w:r>
      <w:r w:rsidR="008F3420" w:rsidRPr="00D93010">
        <w:rPr>
          <w:rFonts w:asciiTheme="minorHAnsi" w:hAnsiTheme="minorHAnsi" w:cstheme="minorHAnsi"/>
          <w:color w:val="000000"/>
          <w:sz w:val="22"/>
        </w:rPr>
        <w:t xml:space="preserve">Road and Rail </w:t>
      </w:r>
      <w:r w:rsidR="00BA1893" w:rsidRPr="00D93010">
        <w:rPr>
          <w:rFonts w:asciiTheme="minorHAnsi" w:hAnsiTheme="minorHAnsi" w:cstheme="minorHAnsi"/>
          <w:color w:val="000000"/>
          <w:sz w:val="22"/>
        </w:rPr>
        <w:t>Transport of Non-</w:t>
      </w:r>
      <w:r w:rsidR="00B042FD" w:rsidRPr="00D93010">
        <w:rPr>
          <w:rFonts w:asciiTheme="minorHAnsi" w:hAnsiTheme="minorHAnsi" w:cstheme="minorHAnsi"/>
          <w:color w:val="000000"/>
          <w:sz w:val="22"/>
        </w:rPr>
        <w:t>e</w:t>
      </w:r>
      <w:r w:rsidR="00BA1893" w:rsidRPr="00D93010">
        <w:rPr>
          <w:rFonts w:asciiTheme="minorHAnsi" w:hAnsiTheme="minorHAnsi" w:cstheme="minorHAnsi"/>
          <w:color w:val="000000"/>
          <w:sz w:val="22"/>
        </w:rPr>
        <w:t>xplosives</w:t>
      </w:r>
      <w:r w:rsidRPr="00D93010">
        <w:rPr>
          <w:rFonts w:asciiTheme="minorHAnsi" w:hAnsiTheme="minorHAnsi" w:cstheme="minorHAnsi"/>
          <w:color w:val="000000"/>
          <w:sz w:val="22"/>
        </w:rPr>
        <w:t>) Regulations 2007 (</w:t>
      </w:r>
      <w:r w:rsidR="00707A5E">
        <w:rPr>
          <w:rFonts w:asciiTheme="minorHAnsi" w:hAnsiTheme="minorHAnsi" w:cstheme="minorHAnsi"/>
          <w:color w:val="000000"/>
          <w:sz w:val="22"/>
        </w:rPr>
        <w:t xml:space="preserve">DGS </w:t>
      </w:r>
      <w:r w:rsidR="00BA1893" w:rsidRPr="00D93010">
        <w:rPr>
          <w:rFonts w:asciiTheme="minorHAnsi" w:hAnsiTheme="minorHAnsi" w:cstheme="minorHAnsi"/>
          <w:color w:val="000000"/>
          <w:sz w:val="22"/>
        </w:rPr>
        <w:t>Transport</w:t>
      </w:r>
      <w:r w:rsidRPr="00D93010">
        <w:rPr>
          <w:rFonts w:asciiTheme="minorHAnsi" w:hAnsiTheme="minorHAnsi" w:cstheme="minorHAnsi"/>
          <w:color w:val="000000"/>
          <w:sz w:val="22"/>
        </w:rPr>
        <w:t xml:space="preserve"> Regulations) </w:t>
      </w:r>
      <w:bookmarkEnd w:id="9"/>
      <w:bookmarkEnd w:id="10"/>
      <w:r w:rsidRPr="00D93010">
        <w:rPr>
          <w:rFonts w:asciiTheme="minorHAnsi" w:hAnsiTheme="minorHAnsi" w:cstheme="minorHAnsi"/>
          <w:color w:val="000000"/>
          <w:sz w:val="22"/>
        </w:rPr>
        <w:t>deliver safety outcomes</w:t>
      </w:r>
      <w:r w:rsidR="00BA1893" w:rsidRPr="00D93010">
        <w:rPr>
          <w:rFonts w:asciiTheme="minorHAnsi" w:hAnsiTheme="minorHAnsi" w:cstheme="minorHAnsi"/>
          <w:color w:val="000000"/>
          <w:sz w:val="22"/>
        </w:rPr>
        <w:t xml:space="preserve"> related to the transport of</w:t>
      </w:r>
      <w:r w:rsidRPr="00D93010">
        <w:rPr>
          <w:rFonts w:asciiTheme="minorHAnsi" w:hAnsiTheme="minorHAnsi" w:cstheme="minorHAnsi"/>
          <w:color w:val="000000"/>
          <w:sz w:val="22"/>
        </w:rPr>
        <w:t xml:space="preserve"> ammonium nitrate</w:t>
      </w:r>
      <w:r w:rsidR="00BA1893" w:rsidRPr="00D93010">
        <w:rPr>
          <w:rFonts w:asciiTheme="minorHAnsi" w:hAnsiTheme="minorHAnsi" w:cstheme="minorHAnsi"/>
          <w:color w:val="000000"/>
          <w:sz w:val="22"/>
        </w:rPr>
        <w:t xml:space="preserve"> explosion risk goods</w:t>
      </w:r>
      <w:r w:rsidRPr="00D93010">
        <w:rPr>
          <w:rFonts w:asciiTheme="minorHAnsi" w:hAnsiTheme="minorHAnsi" w:cstheme="minorHAnsi"/>
          <w:color w:val="000000"/>
          <w:sz w:val="22"/>
        </w:rPr>
        <w:t xml:space="preserve">. </w:t>
      </w:r>
      <w:r w:rsidR="00543570" w:rsidRPr="00D93010">
        <w:rPr>
          <w:rFonts w:asciiTheme="minorHAnsi" w:hAnsiTheme="minorHAnsi" w:cstheme="minorHAnsi"/>
          <w:color w:val="000000"/>
          <w:sz w:val="22"/>
        </w:rPr>
        <w:t>The security of ammonium nitrate explosion risk goods is captured within the Dangerous Goods Safety (Security Sensitive Ammonium Nitrate) Regulations 2007.</w:t>
      </w:r>
    </w:p>
    <w:p w14:paraId="31D0265B" w14:textId="77777777" w:rsidR="00631FB2" w:rsidRPr="00D93010" w:rsidRDefault="00631FB2" w:rsidP="00D93010">
      <w:pPr>
        <w:pStyle w:val="BodyText"/>
        <w:spacing w:after="120"/>
        <w:ind w:left="0" w:firstLine="0"/>
        <w:rPr>
          <w:b/>
          <w:bCs/>
          <w:color w:val="006B6E"/>
        </w:rPr>
      </w:pPr>
      <w:r w:rsidRPr="00D93010">
        <w:rPr>
          <w:b/>
          <w:bCs/>
          <w:color w:val="006B6E"/>
        </w:rPr>
        <w:t>Background</w:t>
      </w:r>
    </w:p>
    <w:p w14:paraId="679E0796" w14:textId="77777777" w:rsidR="00655C17" w:rsidRPr="00D93010" w:rsidRDefault="00655C17" w:rsidP="00655C17">
      <w:pPr>
        <w:autoSpaceDE w:val="0"/>
        <w:autoSpaceDN w:val="0"/>
        <w:adjustRightInd w:val="0"/>
        <w:jc w:val="both"/>
        <w:rPr>
          <w:rFonts w:asciiTheme="minorHAnsi" w:hAnsiTheme="minorHAnsi" w:cstheme="minorHAnsi"/>
          <w:sz w:val="22"/>
        </w:rPr>
      </w:pPr>
      <w:r w:rsidRPr="00D93010">
        <w:rPr>
          <w:rFonts w:asciiTheme="minorHAnsi" w:hAnsiTheme="minorHAnsi" w:cstheme="minorHAnsi"/>
          <w:sz w:val="22"/>
        </w:rPr>
        <w:t>On 24 October 2022, on the Great Central Road approximately 150 kilometres east of Laverton, Western Australia (WA) a tanker trailer carrying Ammonium Nitrate Emulsion (ANE) exploded as a result of a tyre fire on the trailer. The explosion caused considerable damage, including the destruction of the trailer, formation of a crater, and the scattering of shrapnel up to 800 metres away from the centre of the blast.</w:t>
      </w:r>
    </w:p>
    <w:p w14:paraId="5A148610" w14:textId="5016BB66" w:rsidR="00503E2F" w:rsidRPr="00D93010" w:rsidRDefault="00655C17" w:rsidP="00D93010">
      <w:pPr>
        <w:widowControl/>
        <w:autoSpaceDE w:val="0"/>
        <w:autoSpaceDN w:val="0"/>
        <w:adjustRightInd w:val="0"/>
        <w:spacing w:after="160" w:line="221" w:lineRule="atLeast"/>
        <w:rPr>
          <w:rFonts w:asciiTheme="minorHAnsi" w:hAnsiTheme="minorHAnsi" w:cstheme="minorHAnsi"/>
          <w:sz w:val="22"/>
        </w:rPr>
      </w:pPr>
      <w:r w:rsidRPr="00D93010">
        <w:rPr>
          <w:rFonts w:asciiTheme="minorHAnsi" w:hAnsiTheme="minorHAnsi" w:cstheme="minorHAnsi"/>
          <w:sz w:val="22"/>
        </w:rPr>
        <w:t>The</w:t>
      </w:r>
      <w:r w:rsidR="00F12446" w:rsidRPr="00D93010">
        <w:rPr>
          <w:rFonts w:asciiTheme="minorHAnsi" w:hAnsiTheme="minorHAnsi" w:cstheme="minorHAnsi"/>
          <w:i/>
          <w:iCs/>
          <w:sz w:val="22"/>
        </w:rPr>
        <w:t xml:space="preserve"> </w:t>
      </w:r>
      <w:hyperlink r:id="rId13" w:history="1">
        <w:r w:rsidR="00F12446" w:rsidRPr="00D93010">
          <w:rPr>
            <w:rStyle w:val="Hyperlink"/>
            <w:rFonts w:asciiTheme="minorHAnsi" w:hAnsiTheme="minorHAnsi" w:cstheme="minorHAnsi"/>
            <w:i/>
            <w:iCs/>
            <w:sz w:val="22"/>
          </w:rPr>
          <w:t>Ammonium nitrate emulsion tanker trailer explosion</w:t>
        </w:r>
      </w:hyperlink>
      <w:r w:rsidR="00F12446" w:rsidRPr="00D93010">
        <w:rPr>
          <w:rFonts w:asciiTheme="minorHAnsi" w:hAnsiTheme="minorHAnsi" w:cstheme="minorHAnsi"/>
          <w:sz w:val="22"/>
        </w:rPr>
        <w:t>:</w:t>
      </w:r>
      <w:r w:rsidR="00F12446" w:rsidRPr="00D93010">
        <w:rPr>
          <w:rFonts w:asciiTheme="minorHAnsi" w:hAnsiTheme="minorHAnsi" w:cstheme="minorHAnsi"/>
          <w:i/>
          <w:iCs/>
          <w:sz w:val="22"/>
        </w:rPr>
        <w:t xml:space="preserve"> </w:t>
      </w:r>
      <w:r w:rsidR="00F12446" w:rsidRPr="00D93010">
        <w:rPr>
          <w:rFonts w:asciiTheme="minorHAnsi" w:hAnsiTheme="minorHAnsi" w:cstheme="minorHAnsi"/>
          <w:sz w:val="22"/>
        </w:rPr>
        <w:t>Incident investigation report</w:t>
      </w:r>
      <w:r w:rsidRPr="00D93010">
        <w:rPr>
          <w:rFonts w:asciiTheme="minorHAnsi" w:hAnsiTheme="minorHAnsi" w:cstheme="minorHAnsi"/>
          <w:sz w:val="22"/>
        </w:rPr>
        <w:t xml:space="preserve"> was released on 19 September 2023,</w:t>
      </w:r>
      <w:r w:rsidR="003C0103" w:rsidRPr="00D93010">
        <w:rPr>
          <w:rFonts w:asciiTheme="minorHAnsi" w:hAnsiTheme="minorHAnsi" w:cstheme="minorHAnsi"/>
          <w:sz w:val="22"/>
        </w:rPr>
        <w:t xml:space="preserve"> and</w:t>
      </w:r>
      <w:r w:rsidRPr="00D93010">
        <w:rPr>
          <w:rFonts w:asciiTheme="minorHAnsi" w:hAnsiTheme="minorHAnsi" w:cstheme="minorHAnsi"/>
          <w:sz w:val="22"/>
        </w:rPr>
        <w:t xml:space="preserve"> includ</w:t>
      </w:r>
      <w:r w:rsidR="003C0103" w:rsidRPr="00D93010">
        <w:rPr>
          <w:rFonts w:asciiTheme="minorHAnsi" w:hAnsiTheme="minorHAnsi" w:cstheme="minorHAnsi"/>
          <w:sz w:val="22"/>
        </w:rPr>
        <w:t>ed</w:t>
      </w:r>
      <w:r w:rsidRPr="00D93010">
        <w:rPr>
          <w:rFonts w:asciiTheme="minorHAnsi" w:hAnsiTheme="minorHAnsi" w:cstheme="minorHAnsi"/>
          <w:sz w:val="22"/>
        </w:rPr>
        <w:t xml:space="preserve"> 16 recommendations to improve safety in the transport of ANE</w:t>
      </w:r>
      <w:r w:rsidR="00567B64" w:rsidRPr="00D93010">
        <w:rPr>
          <w:rFonts w:asciiTheme="minorHAnsi" w:hAnsiTheme="minorHAnsi" w:cstheme="minorHAnsi"/>
          <w:sz w:val="22"/>
        </w:rPr>
        <w:t xml:space="preserve">. </w:t>
      </w:r>
      <w:r w:rsidR="003C0103" w:rsidRPr="00D93010">
        <w:rPr>
          <w:rFonts w:asciiTheme="minorHAnsi" w:hAnsiTheme="minorHAnsi" w:cstheme="minorHAnsi"/>
          <w:sz w:val="22"/>
        </w:rPr>
        <w:t>This Code</w:t>
      </w:r>
      <w:r w:rsidR="00567B64" w:rsidRPr="00D93010">
        <w:rPr>
          <w:rFonts w:asciiTheme="minorHAnsi" w:hAnsiTheme="minorHAnsi" w:cstheme="minorHAnsi"/>
          <w:color w:val="000000"/>
          <w:sz w:val="22"/>
        </w:rPr>
        <w:t xml:space="preserve"> </w:t>
      </w:r>
      <w:r w:rsidR="00567B64" w:rsidRPr="00D93010">
        <w:rPr>
          <w:rFonts w:asciiTheme="minorHAnsi" w:hAnsiTheme="minorHAnsi" w:cstheme="minorHAnsi"/>
          <w:sz w:val="22"/>
        </w:rPr>
        <w:t>has been developed as a result of the recommendat</w:t>
      </w:r>
      <w:r w:rsidR="00CA610E" w:rsidRPr="00D93010">
        <w:rPr>
          <w:rFonts w:asciiTheme="minorHAnsi" w:hAnsiTheme="minorHAnsi" w:cstheme="minorHAnsi"/>
          <w:sz w:val="22"/>
        </w:rPr>
        <w:t>i</w:t>
      </w:r>
      <w:r w:rsidR="00567B64" w:rsidRPr="00D93010">
        <w:rPr>
          <w:rFonts w:asciiTheme="minorHAnsi" w:hAnsiTheme="minorHAnsi" w:cstheme="minorHAnsi"/>
          <w:sz w:val="22"/>
        </w:rPr>
        <w:t>ons from the investigation report</w:t>
      </w:r>
      <w:r w:rsidR="001B382A" w:rsidRPr="00D93010">
        <w:rPr>
          <w:rFonts w:asciiTheme="minorHAnsi" w:hAnsiTheme="minorHAnsi" w:cstheme="minorHAnsi"/>
          <w:sz w:val="22"/>
        </w:rPr>
        <w:t xml:space="preserve"> and enhances fire detection, fire</w:t>
      </w:r>
      <w:r w:rsidR="002D45F4" w:rsidRPr="00D93010">
        <w:rPr>
          <w:rFonts w:asciiTheme="minorHAnsi" w:hAnsiTheme="minorHAnsi" w:cstheme="minorHAnsi"/>
          <w:sz w:val="22"/>
        </w:rPr>
        <w:t xml:space="preserve"> </w:t>
      </w:r>
      <w:r w:rsidR="001B382A" w:rsidRPr="00D93010">
        <w:rPr>
          <w:rFonts w:asciiTheme="minorHAnsi" w:hAnsiTheme="minorHAnsi" w:cstheme="minorHAnsi"/>
          <w:sz w:val="22"/>
        </w:rPr>
        <w:t>fighting capacity and training for drivers</w:t>
      </w:r>
      <w:r w:rsidR="00567B64" w:rsidRPr="00D93010">
        <w:rPr>
          <w:rFonts w:asciiTheme="minorHAnsi" w:hAnsiTheme="minorHAnsi" w:cstheme="minorHAnsi"/>
          <w:sz w:val="22"/>
        </w:rPr>
        <w:t xml:space="preserve">. </w:t>
      </w:r>
    </w:p>
    <w:p w14:paraId="0391A28A" w14:textId="69302065" w:rsidR="00AA28DB" w:rsidRPr="00D93010" w:rsidRDefault="00D51E6F" w:rsidP="00D93010">
      <w:pPr>
        <w:pStyle w:val="BodyText"/>
        <w:spacing w:after="120"/>
        <w:ind w:left="0" w:firstLine="0"/>
        <w:rPr>
          <w:b/>
          <w:bCs/>
          <w:color w:val="006B6E"/>
        </w:rPr>
      </w:pPr>
      <w:r w:rsidRPr="00D93010">
        <w:rPr>
          <w:b/>
          <w:bCs/>
          <w:color w:val="006B6E"/>
        </w:rPr>
        <w:t>Codes of practice</w:t>
      </w:r>
    </w:p>
    <w:p w14:paraId="135A9F99" w14:textId="77777777" w:rsidR="002D45F4" w:rsidRPr="00D93010" w:rsidRDefault="00B36280" w:rsidP="00F267AF">
      <w:pPr>
        <w:spacing w:before="120"/>
        <w:jc w:val="both"/>
        <w:rPr>
          <w:rFonts w:asciiTheme="minorHAnsi" w:hAnsiTheme="minorHAnsi" w:cstheme="minorHAnsi"/>
          <w:color w:val="000000"/>
          <w:sz w:val="22"/>
        </w:rPr>
      </w:pPr>
      <w:r w:rsidRPr="00D93010">
        <w:rPr>
          <w:rFonts w:asciiTheme="minorHAnsi" w:hAnsiTheme="minorHAnsi" w:cstheme="minorHAnsi"/>
          <w:color w:val="000000"/>
          <w:sz w:val="22"/>
        </w:rPr>
        <w:t xml:space="preserve">Approved codes of practice provide safety recommendations to assist people in meeting their obligations under the Act and related regulations. The codes are approved and gazetted by the Minister under section 20 of the Act, and compliance with them may be used as a defence in law (s. 62 of the Act). </w:t>
      </w:r>
    </w:p>
    <w:p w14:paraId="299E1AAD" w14:textId="65AF9706" w:rsidR="001150E8" w:rsidRPr="00D93010" w:rsidRDefault="00B36280" w:rsidP="00F267AF">
      <w:pPr>
        <w:spacing w:before="120"/>
        <w:jc w:val="both"/>
        <w:rPr>
          <w:rFonts w:asciiTheme="minorHAnsi" w:hAnsiTheme="minorHAnsi" w:cstheme="minorHAnsi"/>
          <w:sz w:val="22"/>
        </w:rPr>
      </w:pPr>
      <w:r w:rsidRPr="00D93010">
        <w:rPr>
          <w:rFonts w:asciiTheme="minorHAnsi" w:hAnsiTheme="minorHAnsi" w:cstheme="minorHAnsi"/>
          <w:color w:val="000000"/>
          <w:sz w:val="22"/>
        </w:rPr>
        <w:t xml:space="preserve">Although compliance with an approved code is not mandatory, it is expected that deviations from recommended practice will be justified and it can be demonstrated that the use of alternative risk control measures provides an equivalent or </w:t>
      </w:r>
      <w:r w:rsidR="002D45F4" w:rsidRPr="00D93010">
        <w:rPr>
          <w:rFonts w:asciiTheme="minorHAnsi" w:hAnsiTheme="minorHAnsi" w:cstheme="minorHAnsi"/>
          <w:color w:val="000000"/>
          <w:sz w:val="22"/>
        </w:rPr>
        <w:t>higher level of safety.</w:t>
      </w:r>
      <w:r w:rsidR="002D45F4" w:rsidRPr="00D93010" w:rsidDel="002D45F4">
        <w:rPr>
          <w:rFonts w:asciiTheme="minorHAnsi" w:hAnsiTheme="minorHAnsi" w:cstheme="minorHAnsi"/>
          <w:color w:val="000000"/>
          <w:sz w:val="22"/>
        </w:rPr>
        <w:t xml:space="preserve"> </w:t>
      </w:r>
    </w:p>
    <w:p w14:paraId="36DECAAB" w14:textId="1C41BCE4" w:rsidR="00266F03" w:rsidRPr="00D93010" w:rsidRDefault="002D45F4" w:rsidP="00D93010">
      <w:pPr>
        <w:pStyle w:val="BodyText"/>
        <w:spacing w:after="120"/>
        <w:ind w:left="0" w:firstLine="0"/>
        <w:rPr>
          <w:b/>
          <w:bCs/>
          <w:color w:val="006B6E"/>
        </w:rPr>
      </w:pPr>
      <w:r w:rsidRPr="00D93010">
        <w:rPr>
          <w:b/>
          <w:bCs/>
          <w:color w:val="006B6E"/>
        </w:rPr>
        <w:t>Scope and application</w:t>
      </w:r>
    </w:p>
    <w:p w14:paraId="5C52ADF5" w14:textId="45BDD3E0" w:rsidR="00E7719A" w:rsidRPr="00D93010" w:rsidRDefault="00E7719A" w:rsidP="00E7719A">
      <w:pPr>
        <w:rPr>
          <w:rFonts w:asciiTheme="minorHAnsi" w:hAnsiTheme="minorHAnsi" w:cstheme="minorHAnsi"/>
          <w:sz w:val="22"/>
        </w:rPr>
      </w:pPr>
      <w:r w:rsidRPr="00D93010">
        <w:rPr>
          <w:rFonts w:asciiTheme="minorHAnsi" w:hAnsiTheme="minorHAnsi" w:cstheme="minorHAnsi"/>
          <w:sz w:val="22"/>
        </w:rPr>
        <w:t>This Code applies to the transport of ammonium nitrate explosion risk goods on public roads within Western Australia</w:t>
      </w:r>
      <w:r w:rsidRPr="009B382D">
        <w:rPr>
          <w:rFonts w:asciiTheme="minorHAnsi" w:hAnsiTheme="minorHAnsi" w:cstheme="minorHAnsi"/>
          <w:sz w:val="22"/>
        </w:rPr>
        <w:t>. It is noted that other Australian states and territories may wish to adopt this Code and apply it within their jurisdictions.</w:t>
      </w:r>
      <w:r w:rsidRPr="00D93010">
        <w:rPr>
          <w:rFonts w:asciiTheme="minorHAnsi" w:hAnsiTheme="minorHAnsi" w:cstheme="minorHAnsi"/>
          <w:sz w:val="22"/>
        </w:rPr>
        <w:t xml:space="preserve"> </w:t>
      </w:r>
    </w:p>
    <w:p w14:paraId="35D2981B" w14:textId="148761D3" w:rsidR="00E7719A" w:rsidRPr="00D93010" w:rsidRDefault="00E7719A" w:rsidP="00631FB2">
      <w:pPr>
        <w:widowControl/>
        <w:autoSpaceDE w:val="0"/>
        <w:autoSpaceDN w:val="0"/>
        <w:adjustRightInd w:val="0"/>
        <w:spacing w:after="160" w:line="221" w:lineRule="atLeast"/>
        <w:rPr>
          <w:rFonts w:asciiTheme="minorHAnsi" w:hAnsiTheme="minorHAnsi" w:cstheme="minorHAnsi"/>
          <w:sz w:val="22"/>
        </w:rPr>
      </w:pPr>
      <w:r w:rsidRPr="00D93010">
        <w:rPr>
          <w:rFonts w:asciiTheme="minorHAnsi" w:hAnsiTheme="minorHAnsi" w:cstheme="minorHAnsi"/>
          <w:sz w:val="22"/>
        </w:rPr>
        <w:t>The Code is intended to be read by prime contractors, owners, drivers and consignors o</w:t>
      </w:r>
      <w:r w:rsidR="00C12879" w:rsidRPr="00D93010">
        <w:rPr>
          <w:rFonts w:asciiTheme="minorHAnsi" w:hAnsiTheme="minorHAnsi" w:cstheme="minorHAnsi"/>
          <w:sz w:val="22"/>
        </w:rPr>
        <w:t>f</w:t>
      </w:r>
      <w:r w:rsidRPr="00D93010">
        <w:rPr>
          <w:rFonts w:asciiTheme="minorHAnsi" w:hAnsiTheme="minorHAnsi" w:cstheme="minorHAnsi"/>
          <w:sz w:val="22"/>
        </w:rPr>
        <w:t xml:space="preserve"> vehicles that transport the following placarded goods:</w:t>
      </w:r>
    </w:p>
    <w:p w14:paraId="5BB17064" w14:textId="77777777" w:rsidR="00631FB2" w:rsidRPr="00D93010" w:rsidRDefault="00631FB2" w:rsidP="00E7719A">
      <w:pPr>
        <w:pStyle w:val="ListParagraph"/>
        <w:widowControl/>
        <w:numPr>
          <w:ilvl w:val="0"/>
          <w:numId w:val="9"/>
        </w:numPr>
        <w:autoSpaceDE w:val="0"/>
        <w:autoSpaceDN w:val="0"/>
        <w:adjustRightInd w:val="0"/>
        <w:spacing w:after="160" w:line="221" w:lineRule="atLeast"/>
        <w:ind w:left="426" w:hanging="426"/>
        <w:rPr>
          <w:rFonts w:asciiTheme="minorHAnsi" w:hAnsiTheme="minorHAnsi" w:cstheme="minorHAnsi"/>
          <w:color w:val="000000"/>
          <w:sz w:val="22"/>
        </w:rPr>
      </w:pPr>
      <w:r w:rsidRPr="00D93010">
        <w:rPr>
          <w:rFonts w:asciiTheme="minorHAnsi" w:hAnsiTheme="minorHAnsi" w:cstheme="minorHAnsi"/>
          <w:color w:val="000000"/>
          <w:sz w:val="22"/>
        </w:rPr>
        <w:t>Ammonium nitrate – UN 1942 and UN 2067</w:t>
      </w:r>
    </w:p>
    <w:p w14:paraId="4131826C" w14:textId="77777777" w:rsidR="00631FB2" w:rsidRPr="00D93010" w:rsidRDefault="00631FB2" w:rsidP="00D93010">
      <w:pPr>
        <w:pStyle w:val="ListParagraph"/>
        <w:widowControl/>
        <w:numPr>
          <w:ilvl w:val="0"/>
          <w:numId w:val="9"/>
        </w:numPr>
        <w:autoSpaceDE w:val="0"/>
        <w:autoSpaceDN w:val="0"/>
        <w:adjustRightInd w:val="0"/>
        <w:spacing w:after="160" w:line="221" w:lineRule="atLeast"/>
        <w:ind w:left="426" w:hanging="426"/>
        <w:rPr>
          <w:rFonts w:asciiTheme="minorHAnsi" w:hAnsiTheme="minorHAnsi" w:cstheme="minorHAnsi"/>
          <w:color w:val="000000"/>
          <w:sz w:val="22"/>
        </w:rPr>
      </w:pPr>
      <w:r w:rsidRPr="00D93010">
        <w:rPr>
          <w:rFonts w:asciiTheme="minorHAnsi" w:hAnsiTheme="minorHAnsi" w:cstheme="minorHAnsi"/>
          <w:color w:val="000000"/>
          <w:sz w:val="22"/>
        </w:rPr>
        <w:t>Ammonium nitrate emulsion and suspension gels – UN 3375</w:t>
      </w:r>
    </w:p>
    <w:p w14:paraId="236537C3" w14:textId="16777EF2" w:rsidR="00631FB2" w:rsidRPr="00D93010" w:rsidRDefault="00E7719A" w:rsidP="00D93010">
      <w:pPr>
        <w:pStyle w:val="ListParagraph"/>
        <w:widowControl/>
        <w:numPr>
          <w:ilvl w:val="0"/>
          <w:numId w:val="9"/>
        </w:numPr>
        <w:autoSpaceDE w:val="0"/>
        <w:autoSpaceDN w:val="0"/>
        <w:adjustRightInd w:val="0"/>
        <w:spacing w:after="160" w:line="221" w:lineRule="atLeast"/>
        <w:ind w:left="426" w:hanging="426"/>
        <w:rPr>
          <w:rFonts w:asciiTheme="minorHAnsi" w:hAnsiTheme="minorHAnsi" w:cstheme="minorHAnsi"/>
          <w:color w:val="000000"/>
          <w:sz w:val="22"/>
        </w:rPr>
      </w:pPr>
      <w:r w:rsidRPr="00D93010">
        <w:rPr>
          <w:rFonts w:asciiTheme="minorHAnsi" w:hAnsiTheme="minorHAnsi" w:cstheme="minorHAnsi"/>
          <w:color w:val="000000"/>
          <w:sz w:val="22"/>
        </w:rPr>
        <w:t>Ammonium nitrate, liquid (hot concentrated solution)</w:t>
      </w:r>
      <w:r w:rsidR="00631FB2" w:rsidRPr="00D93010">
        <w:rPr>
          <w:rFonts w:asciiTheme="minorHAnsi" w:hAnsiTheme="minorHAnsi" w:cstheme="minorHAnsi"/>
          <w:color w:val="000000"/>
          <w:sz w:val="22"/>
        </w:rPr>
        <w:t xml:space="preserve"> – UN 2426</w:t>
      </w:r>
    </w:p>
    <w:p w14:paraId="75F50E63" w14:textId="5FC020F6" w:rsidR="00B975EB" w:rsidRDefault="007B511C" w:rsidP="00631FB2">
      <w:pPr>
        <w:rPr>
          <w:rFonts w:asciiTheme="minorHAnsi" w:hAnsiTheme="minorHAnsi" w:cstheme="minorHAnsi"/>
          <w:color w:val="000000"/>
          <w:sz w:val="22"/>
        </w:rPr>
      </w:pPr>
      <w:r>
        <w:rPr>
          <w:rFonts w:asciiTheme="minorHAnsi" w:hAnsiTheme="minorHAnsi" w:cstheme="minorHAnsi"/>
          <w:color w:val="000000"/>
          <w:sz w:val="22"/>
        </w:rPr>
        <w:t>Mobile processing units (MPUs) are exempt from the requirements of this Code. However, if the MPU is towing an ammonium nitrate or ammonium nitrate emulsion trailer, the trailers are covered by and have to comply with the Code.</w:t>
      </w:r>
    </w:p>
    <w:p w14:paraId="7D18F519" w14:textId="57C44456" w:rsidR="00631FB2" w:rsidRPr="009A60BE" w:rsidRDefault="00631FB2" w:rsidP="00631FB2">
      <w:pPr>
        <w:rPr>
          <w:rFonts w:asciiTheme="minorHAnsi" w:hAnsiTheme="minorHAnsi" w:cstheme="minorHAnsi"/>
          <w:color w:val="000000"/>
          <w:sz w:val="22"/>
        </w:rPr>
      </w:pPr>
      <w:r w:rsidRPr="00D93010">
        <w:rPr>
          <w:rFonts w:asciiTheme="minorHAnsi" w:hAnsiTheme="minorHAnsi" w:cstheme="minorHAnsi"/>
          <w:color w:val="000000"/>
          <w:sz w:val="22"/>
        </w:rPr>
        <w:t xml:space="preserve">Dangerous Goods Safety regulations are actively enforced by inspectors which include Dangerous Goods Officers, WA Police and Main Roads Transport Inspectors. Breaches are likely to result in remediation notices or infringements to improve safety requirements, and in serious cases can lead to </w:t>
      </w:r>
      <w:r w:rsidRPr="009A60BE">
        <w:rPr>
          <w:rFonts w:asciiTheme="minorHAnsi" w:hAnsiTheme="minorHAnsi" w:cstheme="minorHAnsi"/>
          <w:color w:val="000000"/>
          <w:sz w:val="22"/>
        </w:rPr>
        <w:lastRenderedPageBreak/>
        <w:t>prosecution or the suspension of licence</w:t>
      </w:r>
      <w:r w:rsidR="00E7719A" w:rsidRPr="009A60BE">
        <w:rPr>
          <w:rFonts w:asciiTheme="minorHAnsi" w:hAnsiTheme="minorHAnsi" w:cstheme="minorHAnsi"/>
          <w:color w:val="000000"/>
          <w:sz w:val="22"/>
        </w:rPr>
        <w:t>s</w:t>
      </w:r>
      <w:r w:rsidRPr="009A60BE">
        <w:rPr>
          <w:rFonts w:asciiTheme="minorHAnsi" w:hAnsiTheme="minorHAnsi" w:cstheme="minorHAnsi"/>
          <w:color w:val="000000"/>
          <w:sz w:val="22"/>
        </w:rPr>
        <w:t>.</w:t>
      </w:r>
    </w:p>
    <w:p w14:paraId="5D8D4E82" w14:textId="43047B36" w:rsidR="009A60BE" w:rsidRPr="009A60BE" w:rsidRDefault="009A60BE" w:rsidP="00631FB2">
      <w:pPr>
        <w:rPr>
          <w:rFonts w:asciiTheme="minorHAnsi" w:hAnsiTheme="minorHAnsi" w:cstheme="minorHAnsi"/>
          <w:color w:val="000000"/>
          <w:sz w:val="22"/>
        </w:rPr>
      </w:pPr>
      <w:r w:rsidRPr="005B130F">
        <w:rPr>
          <w:rStyle w:val="ui-provider"/>
          <w:rFonts w:asciiTheme="minorHAnsi" w:hAnsiTheme="minorHAnsi" w:cstheme="minorHAnsi"/>
          <w:sz w:val="22"/>
        </w:rPr>
        <w:t xml:space="preserve">This </w:t>
      </w:r>
      <w:r w:rsidR="00416BF7">
        <w:rPr>
          <w:rStyle w:val="ui-provider"/>
          <w:rFonts w:asciiTheme="minorHAnsi" w:hAnsiTheme="minorHAnsi" w:cstheme="minorHAnsi"/>
          <w:sz w:val="22"/>
        </w:rPr>
        <w:t>C</w:t>
      </w:r>
      <w:r w:rsidRPr="005B130F">
        <w:rPr>
          <w:rStyle w:val="ui-provider"/>
          <w:rFonts w:asciiTheme="minorHAnsi" w:hAnsiTheme="minorHAnsi" w:cstheme="minorHAnsi"/>
          <w:sz w:val="22"/>
        </w:rPr>
        <w:t xml:space="preserve">ode of practice does not prevent the use of designs, materials, methods of assembly, procedures and similar that are above the minimum requirements of this </w:t>
      </w:r>
      <w:r w:rsidR="00233180">
        <w:rPr>
          <w:rStyle w:val="ui-provider"/>
          <w:rFonts w:asciiTheme="minorHAnsi" w:hAnsiTheme="minorHAnsi" w:cstheme="minorHAnsi"/>
          <w:sz w:val="22"/>
        </w:rPr>
        <w:t>C</w:t>
      </w:r>
      <w:r w:rsidR="00707A5E">
        <w:rPr>
          <w:rStyle w:val="ui-provider"/>
          <w:rFonts w:asciiTheme="minorHAnsi" w:hAnsiTheme="minorHAnsi" w:cstheme="minorHAnsi"/>
          <w:sz w:val="22"/>
        </w:rPr>
        <w:t>ode</w:t>
      </w:r>
      <w:r w:rsidRPr="005B130F">
        <w:rPr>
          <w:rStyle w:val="ui-provider"/>
          <w:rFonts w:asciiTheme="minorHAnsi" w:hAnsiTheme="minorHAnsi" w:cstheme="minorHAnsi"/>
          <w:sz w:val="22"/>
        </w:rPr>
        <w:t xml:space="preserve"> or are not mentioned in it (for example </w:t>
      </w:r>
      <w:r w:rsidR="00A058A9">
        <w:rPr>
          <w:rStyle w:val="ui-provider"/>
          <w:rFonts w:asciiTheme="minorHAnsi" w:hAnsiTheme="minorHAnsi" w:cstheme="minorHAnsi"/>
          <w:sz w:val="22"/>
        </w:rPr>
        <w:t>n</w:t>
      </w:r>
      <w:r w:rsidRPr="005B130F">
        <w:rPr>
          <w:rStyle w:val="ui-provider"/>
          <w:rFonts w:asciiTheme="minorHAnsi" w:hAnsiTheme="minorHAnsi" w:cstheme="minorHAnsi"/>
          <w:sz w:val="22"/>
        </w:rPr>
        <w:t>itrogen tyres), provided that the code of practice is complied with.</w:t>
      </w:r>
    </w:p>
    <w:p w14:paraId="042A9460" w14:textId="018C7660" w:rsidR="009140C1" w:rsidRPr="009A60BE" w:rsidRDefault="009140C1" w:rsidP="002812C2">
      <w:pPr>
        <w:rPr>
          <w:rFonts w:asciiTheme="minorHAnsi" w:hAnsiTheme="minorHAnsi" w:cstheme="minorHAnsi"/>
          <w:sz w:val="22"/>
        </w:rPr>
      </w:pPr>
      <w:r w:rsidRPr="009A60BE">
        <w:rPr>
          <w:rFonts w:asciiTheme="minorHAnsi" w:hAnsiTheme="minorHAnsi" w:cstheme="minorHAnsi"/>
          <w:sz w:val="22"/>
        </w:rPr>
        <w:t xml:space="preserve">This Code should be </w:t>
      </w:r>
      <w:r w:rsidR="00631FB2" w:rsidRPr="009A60BE">
        <w:rPr>
          <w:rFonts w:asciiTheme="minorHAnsi" w:hAnsiTheme="minorHAnsi" w:cstheme="minorHAnsi"/>
          <w:sz w:val="22"/>
        </w:rPr>
        <w:t xml:space="preserve">read </w:t>
      </w:r>
      <w:r w:rsidRPr="009A60BE">
        <w:rPr>
          <w:rFonts w:asciiTheme="minorHAnsi" w:hAnsiTheme="minorHAnsi" w:cstheme="minorHAnsi"/>
          <w:sz w:val="22"/>
        </w:rPr>
        <w:t xml:space="preserve">in conjunction with the </w:t>
      </w:r>
      <w:r w:rsidR="00707A5E">
        <w:rPr>
          <w:rFonts w:asciiTheme="minorHAnsi" w:hAnsiTheme="minorHAnsi" w:cstheme="minorHAnsi"/>
          <w:sz w:val="22"/>
        </w:rPr>
        <w:t xml:space="preserve">DGS </w:t>
      </w:r>
      <w:r w:rsidR="004746E1" w:rsidRPr="009A60BE">
        <w:rPr>
          <w:rFonts w:asciiTheme="minorHAnsi" w:hAnsiTheme="minorHAnsi" w:cstheme="minorHAnsi"/>
          <w:sz w:val="22"/>
        </w:rPr>
        <w:t xml:space="preserve">Transport </w:t>
      </w:r>
      <w:r w:rsidRPr="009A60BE">
        <w:rPr>
          <w:rFonts w:asciiTheme="minorHAnsi" w:hAnsiTheme="minorHAnsi" w:cstheme="minorHAnsi"/>
          <w:sz w:val="22"/>
        </w:rPr>
        <w:t xml:space="preserve">Regulations and the Australian Dangerous Goods Code (ADG Code). </w:t>
      </w:r>
    </w:p>
    <w:bookmarkEnd w:id="7"/>
    <w:p w14:paraId="15F88631" w14:textId="1DA563F1" w:rsidR="00C21825" w:rsidRPr="00D93010" w:rsidRDefault="00C21825" w:rsidP="00D93010">
      <w:pPr>
        <w:pStyle w:val="BodyText"/>
        <w:spacing w:after="120"/>
        <w:ind w:left="0" w:firstLine="0"/>
        <w:rPr>
          <w:b/>
          <w:bCs/>
          <w:color w:val="006B6E"/>
        </w:rPr>
      </w:pPr>
      <w:r w:rsidRPr="00D93010">
        <w:rPr>
          <w:b/>
          <w:bCs/>
          <w:color w:val="006B6E"/>
        </w:rPr>
        <w:t xml:space="preserve">Acknowledgement </w:t>
      </w:r>
    </w:p>
    <w:p w14:paraId="231BA76B" w14:textId="4144AADA" w:rsidR="006B3D9D" w:rsidRPr="002812C2" w:rsidRDefault="00C21825">
      <w:pPr>
        <w:rPr>
          <w:rFonts w:asciiTheme="minorHAnsi" w:hAnsiTheme="minorHAnsi" w:cstheme="minorHAnsi"/>
          <w:color w:val="548DD4" w:themeColor="text2" w:themeTint="99"/>
        </w:rPr>
      </w:pPr>
      <w:r w:rsidRPr="00D93010">
        <w:rPr>
          <w:rFonts w:asciiTheme="minorHAnsi" w:hAnsiTheme="minorHAnsi" w:cstheme="minorHAnsi"/>
          <w:sz w:val="22"/>
        </w:rPr>
        <w:t xml:space="preserve">The Department of </w:t>
      </w:r>
      <w:r w:rsidR="005B3271" w:rsidRPr="00D93010">
        <w:rPr>
          <w:rFonts w:asciiTheme="minorHAnsi" w:hAnsiTheme="minorHAnsi" w:cstheme="minorHAnsi"/>
          <w:sz w:val="22"/>
        </w:rPr>
        <w:t xml:space="preserve">Energy, </w:t>
      </w:r>
      <w:r w:rsidRPr="00D93010">
        <w:rPr>
          <w:rFonts w:asciiTheme="minorHAnsi" w:hAnsiTheme="minorHAnsi" w:cstheme="minorHAnsi"/>
          <w:sz w:val="22"/>
        </w:rPr>
        <w:t>Mines, Industry Regulation and Safety recognises the contributions received during public consultation and thanks respondents for their feedback. This feedback has been considered when finalising the structure and content of th</w:t>
      </w:r>
      <w:r w:rsidR="00A3312F" w:rsidRPr="00D93010">
        <w:rPr>
          <w:rFonts w:asciiTheme="minorHAnsi" w:hAnsiTheme="minorHAnsi" w:cstheme="minorHAnsi"/>
          <w:sz w:val="22"/>
        </w:rPr>
        <w:t>is</w:t>
      </w:r>
      <w:r w:rsidRPr="00D93010">
        <w:rPr>
          <w:rFonts w:asciiTheme="minorHAnsi" w:hAnsiTheme="minorHAnsi" w:cstheme="minorHAnsi"/>
          <w:sz w:val="22"/>
        </w:rPr>
        <w:t xml:space="preserve"> Code.</w:t>
      </w:r>
      <w:r w:rsidR="006B3D9D" w:rsidRPr="002812C2">
        <w:rPr>
          <w:rFonts w:asciiTheme="minorHAnsi" w:hAnsiTheme="minorHAnsi" w:cstheme="minorHAnsi"/>
          <w:color w:val="548DD4" w:themeColor="text2" w:themeTint="99"/>
        </w:rPr>
        <w:br w:type="page"/>
      </w:r>
    </w:p>
    <w:p w14:paraId="4E8879D0" w14:textId="798BE49C" w:rsidR="004C4C78" w:rsidRPr="00F60E8D" w:rsidRDefault="004C4C78" w:rsidP="00472EBC">
      <w:pPr>
        <w:rPr>
          <w:rFonts w:eastAsiaTheme="minorEastAsia" w:cs="Arial"/>
          <w:b/>
          <w:lang w:eastAsia="en-AU"/>
        </w:rPr>
      </w:pPr>
      <w:bookmarkStart w:id="11" w:name="_Toc389552014"/>
      <w:bookmarkEnd w:id="1"/>
      <w:bookmarkEnd w:id="2"/>
      <w:bookmarkEnd w:id="3"/>
      <w:bookmarkEnd w:id="4"/>
      <w:bookmarkEnd w:id="5"/>
      <w:bookmarkEnd w:id="6"/>
    </w:p>
    <w:sdt>
      <w:sdtPr>
        <w:rPr>
          <w:rFonts w:ascii="Arial" w:eastAsiaTheme="minorHAnsi" w:hAnsi="Arial" w:cstheme="minorBidi"/>
          <w:color w:val="auto"/>
          <w:sz w:val="20"/>
          <w:szCs w:val="22"/>
          <w:lang w:val="en-AU"/>
        </w:rPr>
        <w:id w:val="-1615286285"/>
        <w:docPartObj>
          <w:docPartGallery w:val="Table of Contents"/>
          <w:docPartUnique/>
        </w:docPartObj>
      </w:sdtPr>
      <w:sdtEndPr>
        <w:rPr>
          <w:b/>
          <w:bCs/>
          <w:noProof/>
        </w:rPr>
      </w:sdtEndPr>
      <w:sdtContent>
        <w:p w14:paraId="64B5FB00" w14:textId="5B0FDED8" w:rsidR="004C4C78" w:rsidRDefault="004C4C78">
          <w:pPr>
            <w:pStyle w:val="TOCHeading"/>
            <w:rPr>
              <w:color w:val="006B6E"/>
            </w:rPr>
          </w:pPr>
          <w:r w:rsidRPr="00D93010">
            <w:rPr>
              <w:color w:val="006B6E"/>
            </w:rPr>
            <w:t>Contents</w:t>
          </w:r>
        </w:p>
        <w:p w14:paraId="70C6933F" w14:textId="42138407" w:rsidR="00E744AF" w:rsidRPr="00033264" w:rsidRDefault="00E744AF" w:rsidP="00033264">
          <w:r>
            <w:rPr>
              <w:lang w:val="en-US"/>
            </w:rPr>
            <w:t>For</w:t>
          </w:r>
          <w:r w:rsidR="00033264">
            <w:rPr>
              <w:lang w:val="en-US"/>
            </w:rPr>
            <w:t>e</w:t>
          </w:r>
          <w:r>
            <w:rPr>
              <w:lang w:val="en-US"/>
            </w:rPr>
            <w:t>w</w:t>
          </w:r>
          <w:r w:rsidR="00033264">
            <w:rPr>
              <w:lang w:val="en-US"/>
            </w:rPr>
            <w:t>o</w:t>
          </w:r>
          <w:r>
            <w:rPr>
              <w:lang w:val="en-US"/>
            </w:rPr>
            <w:t>rd</w:t>
          </w:r>
        </w:p>
        <w:p w14:paraId="302A8E6B" w14:textId="055CEB89" w:rsidR="00033264" w:rsidRDefault="004C4C78" w:rsidP="00033264">
          <w:pPr>
            <w:pStyle w:val="TOC1"/>
            <w:rPr>
              <w:rFonts w:asciiTheme="minorHAnsi" w:eastAsiaTheme="minorEastAsia" w:hAnsiTheme="minorHAnsi"/>
              <w:kern w:val="2"/>
              <w:lang w:eastAsia="en-AU"/>
              <w14:ligatures w14:val="standardContextual"/>
            </w:rPr>
          </w:pPr>
          <w:r>
            <w:fldChar w:fldCharType="begin"/>
          </w:r>
          <w:r>
            <w:instrText xml:space="preserve"> TOC \o "1-3" \h \z \u </w:instrText>
          </w:r>
          <w:r>
            <w:fldChar w:fldCharType="separate"/>
          </w:r>
          <w:hyperlink w:anchor="_Toc163050217" w:history="1">
            <w:r w:rsidR="00033264" w:rsidRPr="00415FA6">
              <w:rPr>
                <w:rStyle w:val="Hyperlink"/>
              </w:rPr>
              <w:t>1</w:t>
            </w:r>
            <w:r w:rsidR="00033264">
              <w:rPr>
                <w:rFonts w:asciiTheme="minorHAnsi" w:eastAsiaTheme="minorEastAsia" w:hAnsiTheme="minorHAnsi"/>
                <w:kern w:val="2"/>
                <w:lang w:eastAsia="en-AU"/>
                <w14:ligatures w14:val="standardContextual"/>
              </w:rPr>
              <w:tab/>
            </w:r>
            <w:r w:rsidR="00033264" w:rsidRPr="00415FA6">
              <w:rPr>
                <w:rStyle w:val="Hyperlink"/>
              </w:rPr>
              <w:t>Introduction</w:t>
            </w:r>
            <w:r w:rsidR="00033264">
              <w:rPr>
                <w:webHidden/>
              </w:rPr>
              <w:tab/>
            </w:r>
            <w:r w:rsidR="00033264">
              <w:rPr>
                <w:webHidden/>
              </w:rPr>
              <w:fldChar w:fldCharType="begin"/>
            </w:r>
            <w:r w:rsidR="00033264">
              <w:rPr>
                <w:webHidden/>
              </w:rPr>
              <w:instrText xml:space="preserve"> PAGEREF _Toc163050217 \h </w:instrText>
            </w:r>
            <w:r w:rsidR="00033264">
              <w:rPr>
                <w:webHidden/>
              </w:rPr>
            </w:r>
            <w:r w:rsidR="00033264">
              <w:rPr>
                <w:webHidden/>
              </w:rPr>
              <w:fldChar w:fldCharType="separate"/>
            </w:r>
            <w:r w:rsidR="00033264">
              <w:rPr>
                <w:webHidden/>
              </w:rPr>
              <w:t>6</w:t>
            </w:r>
            <w:r w:rsidR="00033264">
              <w:rPr>
                <w:webHidden/>
              </w:rPr>
              <w:fldChar w:fldCharType="end"/>
            </w:r>
          </w:hyperlink>
        </w:p>
        <w:p w14:paraId="6BA66454" w14:textId="52C634A6" w:rsidR="00033264" w:rsidRDefault="00000000">
          <w:pPr>
            <w:pStyle w:val="TOC2"/>
            <w:rPr>
              <w:rFonts w:asciiTheme="minorHAnsi" w:eastAsiaTheme="minorEastAsia" w:hAnsiTheme="minorHAnsi"/>
              <w:kern w:val="2"/>
              <w:sz w:val="22"/>
              <w:lang w:eastAsia="en-AU"/>
              <w14:ligatures w14:val="standardContextual"/>
            </w:rPr>
          </w:pPr>
          <w:hyperlink w:anchor="_Toc163050218" w:history="1">
            <w:r w:rsidR="00033264" w:rsidRPr="00415FA6">
              <w:rPr>
                <w:rStyle w:val="Hyperlink"/>
              </w:rPr>
              <w:t>1.1</w:t>
            </w:r>
            <w:r w:rsidR="00033264">
              <w:rPr>
                <w:rFonts w:asciiTheme="minorHAnsi" w:eastAsiaTheme="minorEastAsia" w:hAnsiTheme="minorHAnsi"/>
                <w:kern w:val="2"/>
                <w:sz w:val="22"/>
                <w:lang w:eastAsia="en-AU"/>
                <w14:ligatures w14:val="standardContextual"/>
              </w:rPr>
              <w:tab/>
            </w:r>
            <w:r w:rsidR="00033264" w:rsidRPr="00415FA6">
              <w:rPr>
                <w:rStyle w:val="Hyperlink"/>
              </w:rPr>
              <w:t>What are ammonium nitrate explosion risk goods?</w:t>
            </w:r>
            <w:r w:rsidR="00033264">
              <w:rPr>
                <w:webHidden/>
              </w:rPr>
              <w:tab/>
            </w:r>
            <w:r w:rsidR="00033264">
              <w:rPr>
                <w:webHidden/>
              </w:rPr>
              <w:fldChar w:fldCharType="begin"/>
            </w:r>
            <w:r w:rsidR="00033264">
              <w:rPr>
                <w:webHidden/>
              </w:rPr>
              <w:instrText xml:space="preserve"> PAGEREF _Toc163050218 \h </w:instrText>
            </w:r>
            <w:r w:rsidR="00033264">
              <w:rPr>
                <w:webHidden/>
              </w:rPr>
            </w:r>
            <w:r w:rsidR="00033264">
              <w:rPr>
                <w:webHidden/>
              </w:rPr>
              <w:fldChar w:fldCharType="separate"/>
            </w:r>
            <w:r w:rsidR="00033264">
              <w:rPr>
                <w:webHidden/>
              </w:rPr>
              <w:t>6</w:t>
            </w:r>
            <w:r w:rsidR="00033264">
              <w:rPr>
                <w:webHidden/>
              </w:rPr>
              <w:fldChar w:fldCharType="end"/>
            </w:r>
          </w:hyperlink>
        </w:p>
        <w:p w14:paraId="6963D2F7" w14:textId="5DABE273" w:rsidR="00033264" w:rsidRDefault="00000000">
          <w:pPr>
            <w:pStyle w:val="TOC2"/>
            <w:rPr>
              <w:rFonts w:asciiTheme="minorHAnsi" w:eastAsiaTheme="minorEastAsia" w:hAnsiTheme="minorHAnsi"/>
              <w:kern w:val="2"/>
              <w:sz w:val="22"/>
              <w:lang w:eastAsia="en-AU"/>
              <w14:ligatures w14:val="standardContextual"/>
            </w:rPr>
          </w:pPr>
          <w:hyperlink w:anchor="_Toc163050219" w:history="1">
            <w:r w:rsidR="00033264" w:rsidRPr="00415FA6">
              <w:rPr>
                <w:rStyle w:val="Hyperlink"/>
              </w:rPr>
              <w:t xml:space="preserve">1.2 </w:t>
            </w:r>
            <w:r w:rsidR="00033264">
              <w:rPr>
                <w:rFonts w:asciiTheme="minorHAnsi" w:eastAsiaTheme="minorEastAsia" w:hAnsiTheme="minorHAnsi"/>
                <w:kern w:val="2"/>
                <w:sz w:val="22"/>
                <w:lang w:eastAsia="en-AU"/>
                <w14:ligatures w14:val="standardContextual"/>
              </w:rPr>
              <w:tab/>
            </w:r>
            <w:r w:rsidR="00033264" w:rsidRPr="00415FA6">
              <w:rPr>
                <w:rStyle w:val="Hyperlink"/>
              </w:rPr>
              <w:t>Duties under the Dangerous Goods Safety Act</w:t>
            </w:r>
            <w:r w:rsidR="00033264">
              <w:rPr>
                <w:webHidden/>
              </w:rPr>
              <w:tab/>
            </w:r>
            <w:r w:rsidR="00033264">
              <w:rPr>
                <w:webHidden/>
              </w:rPr>
              <w:fldChar w:fldCharType="begin"/>
            </w:r>
            <w:r w:rsidR="00033264">
              <w:rPr>
                <w:webHidden/>
              </w:rPr>
              <w:instrText xml:space="preserve"> PAGEREF _Toc163050219 \h </w:instrText>
            </w:r>
            <w:r w:rsidR="00033264">
              <w:rPr>
                <w:webHidden/>
              </w:rPr>
            </w:r>
            <w:r w:rsidR="00033264">
              <w:rPr>
                <w:webHidden/>
              </w:rPr>
              <w:fldChar w:fldCharType="separate"/>
            </w:r>
            <w:r w:rsidR="00033264">
              <w:rPr>
                <w:webHidden/>
              </w:rPr>
              <w:t>6</w:t>
            </w:r>
            <w:r w:rsidR="00033264">
              <w:rPr>
                <w:webHidden/>
              </w:rPr>
              <w:fldChar w:fldCharType="end"/>
            </w:r>
          </w:hyperlink>
        </w:p>
        <w:p w14:paraId="35A12FAA" w14:textId="40612879" w:rsidR="00033264" w:rsidRDefault="00000000">
          <w:pPr>
            <w:pStyle w:val="TOC2"/>
            <w:rPr>
              <w:rFonts w:asciiTheme="minorHAnsi" w:eastAsiaTheme="minorEastAsia" w:hAnsiTheme="minorHAnsi"/>
              <w:kern w:val="2"/>
              <w:sz w:val="22"/>
              <w:lang w:eastAsia="en-AU"/>
              <w14:ligatures w14:val="standardContextual"/>
            </w:rPr>
          </w:pPr>
          <w:hyperlink w:anchor="_Toc163050220" w:history="1">
            <w:r w:rsidR="00033264" w:rsidRPr="00415FA6">
              <w:rPr>
                <w:rStyle w:val="Hyperlink"/>
              </w:rPr>
              <w:t>1.3</w:t>
            </w:r>
            <w:r w:rsidR="00033264">
              <w:rPr>
                <w:rFonts w:asciiTheme="minorHAnsi" w:eastAsiaTheme="minorEastAsia" w:hAnsiTheme="minorHAnsi"/>
                <w:kern w:val="2"/>
                <w:sz w:val="22"/>
                <w:lang w:eastAsia="en-AU"/>
                <w14:ligatures w14:val="standardContextual"/>
              </w:rPr>
              <w:tab/>
            </w:r>
            <w:r w:rsidR="00033264" w:rsidRPr="00415FA6">
              <w:rPr>
                <w:rStyle w:val="Hyperlink"/>
              </w:rPr>
              <w:t>General duties as to dangerous goods</w:t>
            </w:r>
            <w:r w:rsidR="00033264">
              <w:rPr>
                <w:webHidden/>
              </w:rPr>
              <w:tab/>
            </w:r>
            <w:r w:rsidR="00033264">
              <w:rPr>
                <w:webHidden/>
              </w:rPr>
              <w:fldChar w:fldCharType="begin"/>
            </w:r>
            <w:r w:rsidR="00033264">
              <w:rPr>
                <w:webHidden/>
              </w:rPr>
              <w:instrText xml:space="preserve"> PAGEREF _Toc163050220 \h </w:instrText>
            </w:r>
            <w:r w:rsidR="00033264">
              <w:rPr>
                <w:webHidden/>
              </w:rPr>
            </w:r>
            <w:r w:rsidR="00033264">
              <w:rPr>
                <w:webHidden/>
              </w:rPr>
              <w:fldChar w:fldCharType="separate"/>
            </w:r>
            <w:r w:rsidR="00033264">
              <w:rPr>
                <w:webHidden/>
              </w:rPr>
              <w:t>6</w:t>
            </w:r>
            <w:r w:rsidR="00033264">
              <w:rPr>
                <w:webHidden/>
              </w:rPr>
              <w:fldChar w:fldCharType="end"/>
            </w:r>
          </w:hyperlink>
        </w:p>
        <w:p w14:paraId="03AE4FBF" w14:textId="0F65758B" w:rsidR="00033264" w:rsidRDefault="00000000">
          <w:pPr>
            <w:pStyle w:val="TOC2"/>
            <w:rPr>
              <w:rFonts w:asciiTheme="minorHAnsi" w:eastAsiaTheme="minorEastAsia" w:hAnsiTheme="minorHAnsi"/>
              <w:kern w:val="2"/>
              <w:sz w:val="22"/>
              <w:lang w:eastAsia="en-AU"/>
              <w14:ligatures w14:val="standardContextual"/>
            </w:rPr>
          </w:pPr>
          <w:hyperlink w:anchor="_Toc163050221" w:history="1">
            <w:r w:rsidR="00033264" w:rsidRPr="00415FA6">
              <w:rPr>
                <w:rStyle w:val="Hyperlink"/>
              </w:rPr>
              <w:t>1.4</w:t>
            </w:r>
            <w:r w:rsidR="00033264">
              <w:rPr>
                <w:rFonts w:asciiTheme="minorHAnsi" w:eastAsiaTheme="minorEastAsia" w:hAnsiTheme="minorHAnsi"/>
                <w:kern w:val="2"/>
                <w:sz w:val="22"/>
                <w:lang w:eastAsia="en-AU"/>
                <w14:ligatures w14:val="standardContextual"/>
              </w:rPr>
              <w:tab/>
            </w:r>
            <w:r w:rsidR="00033264" w:rsidRPr="00415FA6">
              <w:rPr>
                <w:rStyle w:val="Hyperlink"/>
              </w:rPr>
              <w:t>Safety equipment – duty on prime contractors</w:t>
            </w:r>
            <w:r w:rsidR="00033264">
              <w:rPr>
                <w:webHidden/>
              </w:rPr>
              <w:tab/>
            </w:r>
            <w:r w:rsidR="00033264">
              <w:rPr>
                <w:webHidden/>
              </w:rPr>
              <w:fldChar w:fldCharType="begin"/>
            </w:r>
            <w:r w:rsidR="00033264">
              <w:rPr>
                <w:webHidden/>
              </w:rPr>
              <w:instrText xml:space="preserve"> PAGEREF _Toc163050221 \h </w:instrText>
            </w:r>
            <w:r w:rsidR="00033264">
              <w:rPr>
                <w:webHidden/>
              </w:rPr>
            </w:r>
            <w:r w:rsidR="00033264">
              <w:rPr>
                <w:webHidden/>
              </w:rPr>
              <w:fldChar w:fldCharType="separate"/>
            </w:r>
            <w:r w:rsidR="00033264">
              <w:rPr>
                <w:webHidden/>
              </w:rPr>
              <w:t>6</w:t>
            </w:r>
            <w:r w:rsidR="00033264">
              <w:rPr>
                <w:webHidden/>
              </w:rPr>
              <w:fldChar w:fldCharType="end"/>
            </w:r>
          </w:hyperlink>
        </w:p>
        <w:p w14:paraId="513614B3" w14:textId="6CAFF7D5" w:rsidR="00033264" w:rsidRDefault="00000000">
          <w:pPr>
            <w:pStyle w:val="TOC2"/>
            <w:rPr>
              <w:rFonts w:asciiTheme="minorHAnsi" w:eastAsiaTheme="minorEastAsia" w:hAnsiTheme="minorHAnsi"/>
              <w:kern w:val="2"/>
              <w:sz w:val="22"/>
              <w:lang w:eastAsia="en-AU"/>
              <w14:ligatures w14:val="standardContextual"/>
            </w:rPr>
          </w:pPr>
          <w:hyperlink w:anchor="_Toc163050222" w:history="1">
            <w:r w:rsidR="00033264" w:rsidRPr="00415FA6">
              <w:rPr>
                <w:rStyle w:val="Hyperlink"/>
              </w:rPr>
              <w:t xml:space="preserve">1.5 </w:t>
            </w:r>
            <w:r w:rsidR="00033264">
              <w:rPr>
                <w:rFonts w:asciiTheme="minorHAnsi" w:eastAsiaTheme="minorEastAsia" w:hAnsiTheme="minorHAnsi"/>
                <w:kern w:val="2"/>
                <w:sz w:val="22"/>
                <w:lang w:eastAsia="en-AU"/>
                <w14:ligatures w14:val="standardContextual"/>
              </w:rPr>
              <w:tab/>
            </w:r>
            <w:r w:rsidR="00033264" w:rsidRPr="00415FA6">
              <w:rPr>
                <w:rStyle w:val="Hyperlink"/>
              </w:rPr>
              <w:t>Safety equipment – duty on the consignor</w:t>
            </w:r>
            <w:r w:rsidR="00033264">
              <w:rPr>
                <w:webHidden/>
              </w:rPr>
              <w:tab/>
            </w:r>
            <w:r w:rsidR="00033264">
              <w:rPr>
                <w:webHidden/>
              </w:rPr>
              <w:fldChar w:fldCharType="begin"/>
            </w:r>
            <w:r w:rsidR="00033264">
              <w:rPr>
                <w:webHidden/>
              </w:rPr>
              <w:instrText xml:space="preserve"> PAGEREF _Toc163050222 \h </w:instrText>
            </w:r>
            <w:r w:rsidR="00033264">
              <w:rPr>
                <w:webHidden/>
              </w:rPr>
            </w:r>
            <w:r w:rsidR="00033264">
              <w:rPr>
                <w:webHidden/>
              </w:rPr>
              <w:fldChar w:fldCharType="separate"/>
            </w:r>
            <w:r w:rsidR="00033264">
              <w:rPr>
                <w:webHidden/>
              </w:rPr>
              <w:t>7</w:t>
            </w:r>
            <w:r w:rsidR="00033264">
              <w:rPr>
                <w:webHidden/>
              </w:rPr>
              <w:fldChar w:fldCharType="end"/>
            </w:r>
          </w:hyperlink>
        </w:p>
        <w:p w14:paraId="22C4E75A" w14:textId="7C0B07F0" w:rsidR="00033264" w:rsidRDefault="00000000" w:rsidP="00033264">
          <w:pPr>
            <w:pStyle w:val="TOC1"/>
            <w:rPr>
              <w:rFonts w:asciiTheme="minorHAnsi" w:eastAsiaTheme="minorEastAsia" w:hAnsiTheme="minorHAnsi"/>
              <w:kern w:val="2"/>
              <w:lang w:eastAsia="en-AU"/>
              <w14:ligatures w14:val="standardContextual"/>
            </w:rPr>
          </w:pPr>
          <w:hyperlink w:anchor="_Toc163050223" w:history="1">
            <w:r w:rsidR="00033264" w:rsidRPr="00415FA6">
              <w:rPr>
                <w:rStyle w:val="Hyperlink"/>
              </w:rPr>
              <w:t>2</w:t>
            </w:r>
            <w:r w:rsidR="00033264">
              <w:rPr>
                <w:rFonts w:asciiTheme="minorHAnsi" w:eastAsiaTheme="minorEastAsia" w:hAnsiTheme="minorHAnsi"/>
                <w:kern w:val="2"/>
                <w:lang w:eastAsia="en-AU"/>
                <w14:ligatures w14:val="standardContextual"/>
              </w:rPr>
              <w:tab/>
            </w:r>
            <w:r w:rsidR="00033264" w:rsidRPr="00415FA6">
              <w:rPr>
                <w:rStyle w:val="Hyperlink"/>
              </w:rPr>
              <w:t>Vehicle fire fighting equipment</w:t>
            </w:r>
            <w:r w:rsidR="00033264">
              <w:rPr>
                <w:webHidden/>
              </w:rPr>
              <w:tab/>
            </w:r>
            <w:r w:rsidR="00033264">
              <w:rPr>
                <w:webHidden/>
              </w:rPr>
              <w:fldChar w:fldCharType="begin"/>
            </w:r>
            <w:r w:rsidR="00033264">
              <w:rPr>
                <w:webHidden/>
              </w:rPr>
              <w:instrText xml:space="preserve"> PAGEREF _Toc163050223 \h </w:instrText>
            </w:r>
            <w:r w:rsidR="00033264">
              <w:rPr>
                <w:webHidden/>
              </w:rPr>
            </w:r>
            <w:r w:rsidR="00033264">
              <w:rPr>
                <w:webHidden/>
              </w:rPr>
              <w:fldChar w:fldCharType="separate"/>
            </w:r>
            <w:r w:rsidR="00033264">
              <w:rPr>
                <w:webHidden/>
              </w:rPr>
              <w:t>8</w:t>
            </w:r>
            <w:r w:rsidR="00033264">
              <w:rPr>
                <w:webHidden/>
              </w:rPr>
              <w:fldChar w:fldCharType="end"/>
            </w:r>
          </w:hyperlink>
        </w:p>
        <w:p w14:paraId="76EC36BE" w14:textId="561C2850" w:rsidR="00033264" w:rsidRDefault="00000000" w:rsidP="00033264">
          <w:pPr>
            <w:pStyle w:val="TOC1"/>
            <w:rPr>
              <w:rFonts w:asciiTheme="minorHAnsi" w:eastAsiaTheme="minorEastAsia" w:hAnsiTheme="minorHAnsi"/>
              <w:kern w:val="2"/>
              <w:lang w:eastAsia="en-AU"/>
              <w14:ligatures w14:val="standardContextual"/>
            </w:rPr>
          </w:pPr>
          <w:hyperlink w:anchor="_Toc163050224" w:history="1">
            <w:r w:rsidR="00033264" w:rsidRPr="00415FA6">
              <w:rPr>
                <w:rStyle w:val="Hyperlink"/>
              </w:rPr>
              <w:t>3</w:t>
            </w:r>
            <w:r w:rsidR="00033264">
              <w:rPr>
                <w:rFonts w:asciiTheme="minorHAnsi" w:eastAsiaTheme="minorEastAsia" w:hAnsiTheme="minorHAnsi"/>
                <w:kern w:val="2"/>
                <w:lang w:eastAsia="en-AU"/>
                <w14:ligatures w14:val="standardContextual"/>
              </w:rPr>
              <w:tab/>
            </w:r>
            <w:r w:rsidR="00033264" w:rsidRPr="00415FA6">
              <w:rPr>
                <w:rStyle w:val="Hyperlink"/>
              </w:rPr>
              <w:t>Driver training</w:t>
            </w:r>
            <w:r w:rsidR="00033264">
              <w:rPr>
                <w:webHidden/>
              </w:rPr>
              <w:tab/>
            </w:r>
            <w:r w:rsidR="00033264">
              <w:rPr>
                <w:webHidden/>
              </w:rPr>
              <w:fldChar w:fldCharType="begin"/>
            </w:r>
            <w:r w:rsidR="00033264">
              <w:rPr>
                <w:webHidden/>
              </w:rPr>
              <w:instrText xml:space="preserve"> PAGEREF _Toc163050224 \h </w:instrText>
            </w:r>
            <w:r w:rsidR="00033264">
              <w:rPr>
                <w:webHidden/>
              </w:rPr>
            </w:r>
            <w:r w:rsidR="00033264">
              <w:rPr>
                <w:webHidden/>
              </w:rPr>
              <w:fldChar w:fldCharType="separate"/>
            </w:r>
            <w:r w:rsidR="00033264">
              <w:rPr>
                <w:webHidden/>
              </w:rPr>
              <w:t>9</w:t>
            </w:r>
            <w:r w:rsidR="00033264">
              <w:rPr>
                <w:webHidden/>
              </w:rPr>
              <w:fldChar w:fldCharType="end"/>
            </w:r>
          </w:hyperlink>
        </w:p>
        <w:p w14:paraId="5EFD0910" w14:textId="50D58D4E" w:rsidR="00033264" w:rsidRDefault="00000000">
          <w:pPr>
            <w:pStyle w:val="TOC3"/>
            <w:tabs>
              <w:tab w:val="left" w:pos="1100"/>
            </w:tabs>
            <w:rPr>
              <w:noProof/>
              <w:kern w:val="2"/>
              <w14:ligatures w14:val="standardContextual"/>
            </w:rPr>
          </w:pPr>
          <w:hyperlink w:anchor="_Toc163050225" w:history="1">
            <w:r w:rsidR="00033264" w:rsidRPr="00415FA6">
              <w:rPr>
                <w:rStyle w:val="Hyperlink"/>
                <w:noProof/>
              </w:rPr>
              <w:t xml:space="preserve">3.1 </w:t>
            </w:r>
            <w:r w:rsidR="00033264">
              <w:rPr>
                <w:noProof/>
                <w:kern w:val="2"/>
                <w14:ligatures w14:val="standardContextual"/>
              </w:rPr>
              <w:tab/>
            </w:r>
            <w:r w:rsidR="00033264" w:rsidRPr="00415FA6">
              <w:rPr>
                <w:rStyle w:val="Hyperlink"/>
                <w:noProof/>
              </w:rPr>
              <w:t>Requirements for drivers</w:t>
            </w:r>
            <w:r w:rsidR="00033264">
              <w:rPr>
                <w:noProof/>
                <w:webHidden/>
              </w:rPr>
              <w:tab/>
            </w:r>
            <w:r w:rsidR="00033264">
              <w:rPr>
                <w:noProof/>
                <w:webHidden/>
              </w:rPr>
              <w:fldChar w:fldCharType="begin"/>
            </w:r>
            <w:r w:rsidR="00033264">
              <w:rPr>
                <w:noProof/>
                <w:webHidden/>
              </w:rPr>
              <w:instrText xml:space="preserve"> PAGEREF _Toc163050225 \h </w:instrText>
            </w:r>
            <w:r w:rsidR="00033264">
              <w:rPr>
                <w:noProof/>
                <w:webHidden/>
              </w:rPr>
            </w:r>
            <w:r w:rsidR="00033264">
              <w:rPr>
                <w:noProof/>
                <w:webHidden/>
              </w:rPr>
              <w:fldChar w:fldCharType="separate"/>
            </w:r>
            <w:r w:rsidR="00033264">
              <w:rPr>
                <w:noProof/>
                <w:webHidden/>
              </w:rPr>
              <w:t>9</w:t>
            </w:r>
            <w:r w:rsidR="00033264">
              <w:rPr>
                <w:noProof/>
                <w:webHidden/>
              </w:rPr>
              <w:fldChar w:fldCharType="end"/>
            </w:r>
          </w:hyperlink>
        </w:p>
        <w:p w14:paraId="2C519656" w14:textId="75AE6977" w:rsidR="00033264" w:rsidRDefault="00000000" w:rsidP="00033264">
          <w:pPr>
            <w:pStyle w:val="TOC1"/>
            <w:rPr>
              <w:rFonts w:asciiTheme="minorHAnsi" w:eastAsiaTheme="minorEastAsia" w:hAnsiTheme="minorHAnsi"/>
              <w:kern w:val="2"/>
              <w:lang w:eastAsia="en-AU"/>
              <w14:ligatures w14:val="standardContextual"/>
            </w:rPr>
          </w:pPr>
          <w:hyperlink w:anchor="_Toc163050226" w:history="1">
            <w:r w:rsidR="00033264" w:rsidRPr="00415FA6">
              <w:rPr>
                <w:rStyle w:val="Hyperlink"/>
              </w:rPr>
              <w:t>4</w:t>
            </w:r>
            <w:r w:rsidR="00033264">
              <w:rPr>
                <w:rFonts w:asciiTheme="minorHAnsi" w:eastAsiaTheme="minorEastAsia" w:hAnsiTheme="minorHAnsi"/>
                <w:kern w:val="2"/>
                <w:lang w:eastAsia="en-AU"/>
                <w14:ligatures w14:val="standardContextual"/>
              </w:rPr>
              <w:tab/>
            </w:r>
            <w:r w:rsidR="00033264" w:rsidRPr="00415FA6">
              <w:rPr>
                <w:rStyle w:val="Hyperlink"/>
              </w:rPr>
              <w:t>Temperature monitoring tyres or wheel assemblies</w:t>
            </w:r>
            <w:r w:rsidR="00033264">
              <w:rPr>
                <w:webHidden/>
              </w:rPr>
              <w:tab/>
            </w:r>
            <w:r w:rsidR="00033264">
              <w:rPr>
                <w:webHidden/>
              </w:rPr>
              <w:fldChar w:fldCharType="begin"/>
            </w:r>
            <w:r w:rsidR="00033264">
              <w:rPr>
                <w:webHidden/>
              </w:rPr>
              <w:instrText xml:space="preserve"> PAGEREF _Toc163050226 \h </w:instrText>
            </w:r>
            <w:r w:rsidR="00033264">
              <w:rPr>
                <w:webHidden/>
              </w:rPr>
            </w:r>
            <w:r w:rsidR="00033264">
              <w:rPr>
                <w:webHidden/>
              </w:rPr>
              <w:fldChar w:fldCharType="separate"/>
            </w:r>
            <w:r w:rsidR="00033264">
              <w:rPr>
                <w:webHidden/>
              </w:rPr>
              <w:t>10</w:t>
            </w:r>
            <w:r w:rsidR="00033264">
              <w:rPr>
                <w:webHidden/>
              </w:rPr>
              <w:fldChar w:fldCharType="end"/>
            </w:r>
          </w:hyperlink>
        </w:p>
        <w:p w14:paraId="51012DD1" w14:textId="576BA62C" w:rsidR="00033264" w:rsidRDefault="00000000">
          <w:pPr>
            <w:pStyle w:val="TOC3"/>
            <w:tabs>
              <w:tab w:val="left" w:pos="1100"/>
            </w:tabs>
            <w:rPr>
              <w:noProof/>
              <w:kern w:val="2"/>
              <w14:ligatures w14:val="standardContextual"/>
            </w:rPr>
          </w:pPr>
          <w:hyperlink w:anchor="_Toc163050227" w:history="1">
            <w:r w:rsidR="00033264" w:rsidRPr="00415FA6">
              <w:rPr>
                <w:rStyle w:val="Hyperlink"/>
                <w:noProof/>
              </w:rPr>
              <w:t>4.1</w:t>
            </w:r>
            <w:r w:rsidR="00033264">
              <w:rPr>
                <w:noProof/>
                <w:kern w:val="2"/>
                <w14:ligatures w14:val="standardContextual"/>
              </w:rPr>
              <w:tab/>
            </w:r>
            <w:r w:rsidR="00033264" w:rsidRPr="00415FA6">
              <w:rPr>
                <w:rStyle w:val="Hyperlink"/>
                <w:noProof/>
              </w:rPr>
              <w:t>Manual monitoring</w:t>
            </w:r>
            <w:r w:rsidR="00033264">
              <w:rPr>
                <w:noProof/>
                <w:webHidden/>
              </w:rPr>
              <w:tab/>
            </w:r>
            <w:r w:rsidR="00033264">
              <w:rPr>
                <w:noProof/>
                <w:webHidden/>
              </w:rPr>
              <w:fldChar w:fldCharType="begin"/>
            </w:r>
            <w:r w:rsidR="00033264">
              <w:rPr>
                <w:noProof/>
                <w:webHidden/>
              </w:rPr>
              <w:instrText xml:space="preserve"> PAGEREF _Toc163050227 \h </w:instrText>
            </w:r>
            <w:r w:rsidR="00033264">
              <w:rPr>
                <w:noProof/>
                <w:webHidden/>
              </w:rPr>
            </w:r>
            <w:r w:rsidR="00033264">
              <w:rPr>
                <w:noProof/>
                <w:webHidden/>
              </w:rPr>
              <w:fldChar w:fldCharType="separate"/>
            </w:r>
            <w:r w:rsidR="00033264">
              <w:rPr>
                <w:noProof/>
                <w:webHidden/>
              </w:rPr>
              <w:t>10</w:t>
            </w:r>
            <w:r w:rsidR="00033264">
              <w:rPr>
                <w:noProof/>
                <w:webHidden/>
              </w:rPr>
              <w:fldChar w:fldCharType="end"/>
            </w:r>
          </w:hyperlink>
        </w:p>
        <w:p w14:paraId="35479D31" w14:textId="75F2DDEA" w:rsidR="00033264" w:rsidRDefault="00000000">
          <w:pPr>
            <w:pStyle w:val="TOC3"/>
            <w:tabs>
              <w:tab w:val="left" w:pos="1100"/>
            </w:tabs>
            <w:rPr>
              <w:noProof/>
              <w:kern w:val="2"/>
              <w14:ligatures w14:val="standardContextual"/>
            </w:rPr>
          </w:pPr>
          <w:hyperlink w:anchor="_Toc163050228" w:history="1">
            <w:r w:rsidR="00033264" w:rsidRPr="00415FA6">
              <w:rPr>
                <w:rStyle w:val="Hyperlink"/>
                <w:noProof/>
              </w:rPr>
              <w:t>4.2</w:t>
            </w:r>
            <w:r w:rsidR="00033264">
              <w:rPr>
                <w:noProof/>
                <w:kern w:val="2"/>
                <w14:ligatures w14:val="standardContextual"/>
              </w:rPr>
              <w:tab/>
            </w:r>
            <w:r w:rsidR="00033264" w:rsidRPr="00415FA6">
              <w:rPr>
                <w:rStyle w:val="Hyperlink"/>
                <w:noProof/>
              </w:rPr>
              <w:t>Automatic monitoring</w:t>
            </w:r>
            <w:r w:rsidR="00033264">
              <w:rPr>
                <w:noProof/>
                <w:webHidden/>
              </w:rPr>
              <w:tab/>
            </w:r>
            <w:r w:rsidR="00033264">
              <w:rPr>
                <w:noProof/>
                <w:webHidden/>
              </w:rPr>
              <w:fldChar w:fldCharType="begin"/>
            </w:r>
            <w:r w:rsidR="00033264">
              <w:rPr>
                <w:noProof/>
                <w:webHidden/>
              </w:rPr>
              <w:instrText xml:space="preserve"> PAGEREF _Toc163050228 \h </w:instrText>
            </w:r>
            <w:r w:rsidR="00033264">
              <w:rPr>
                <w:noProof/>
                <w:webHidden/>
              </w:rPr>
            </w:r>
            <w:r w:rsidR="00033264">
              <w:rPr>
                <w:noProof/>
                <w:webHidden/>
              </w:rPr>
              <w:fldChar w:fldCharType="separate"/>
            </w:r>
            <w:r w:rsidR="00033264">
              <w:rPr>
                <w:noProof/>
                <w:webHidden/>
              </w:rPr>
              <w:t>10</w:t>
            </w:r>
            <w:r w:rsidR="00033264">
              <w:rPr>
                <w:noProof/>
                <w:webHidden/>
              </w:rPr>
              <w:fldChar w:fldCharType="end"/>
            </w:r>
          </w:hyperlink>
        </w:p>
        <w:p w14:paraId="17663AB8" w14:textId="2E56C51A" w:rsidR="00033264" w:rsidRDefault="00000000" w:rsidP="00033264">
          <w:pPr>
            <w:pStyle w:val="TOC1"/>
            <w:rPr>
              <w:rFonts w:asciiTheme="minorHAnsi" w:eastAsiaTheme="minorEastAsia" w:hAnsiTheme="minorHAnsi"/>
              <w:kern w:val="2"/>
              <w:lang w:eastAsia="en-AU"/>
              <w14:ligatures w14:val="standardContextual"/>
            </w:rPr>
          </w:pPr>
          <w:hyperlink w:anchor="_Toc163050229" w:history="1">
            <w:r w:rsidR="00033264" w:rsidRPr="00415FA6">
              <w:rPr>
                <w:rStyle w:val="Hyperlink"/>
              </w:rPr>
              <w:t>Appendix 1: Glossary and definitions</w:t>
            </w:r>
            <w:r w:rsidR="00033264">
              <w:rPr>
                <w:webHidden/>
              </w:rPr>
              <w:tab/>
            </w:r>
            <w:r w:rsidR="00033264">
              <w:rPr>
                <w:webHidden/>
              </w:rPr>
              <w:fldChar w:fldCharType="begin"/>
            </w:r>
            <w:r w:rsidR="00033264">
              <w:rPr>
                <w:webHidden/>
              </w:rPr>
              <w:instrText xml:space="preserve"> PAGEREF _Toc163050229 \h </w:instrText>
            </w:r>
            <w:r w:rsidR="00033264">
              <w:rPr>
                <w:webHidden/>
              </w:rPr>
            </w:r>
            <w:r w:rsidR="00033264">
              <w:rPr>
                <w:webHidden/>
              </w:rPr>
              <w:fldChar w:fldCharType="separate"/>
            </w:r>
            <w:r w:rsidR="00033264">
              <w:rPr>
                <w:webHidden/>
              </w:rPr>
              <w:t>12</w:t>
            </w:r>
            <w:r w:rsidR="00033264">
              <w:rPr>
                <w:webHidden/>
              </w:rPr>
              <w:fldChar w:fldCharType="end"/>
            </w:r>
          </w:hyperlink>
        </w:p>
        <w:p w14:paraId="47E7571F" w14:textId="6995448A" w:rsidR="00033264" w:rsidRDefault="00000000" w:rsidP="00033264">
          <w:pPr>
            <w:pStyle w:val="TOC1"/>
            <w:rPr>
              <w:rFonts w:asciiTheme="minorHAnsi" w:eastAsiaTheme="minorEastAsia" w:hAnsiTheme="minorHAnsi"/>
              <w:kern w:val="2"/>
              <w:lang w:eastAsia="en-AU"/>
              <w14:ligatures w14:val="standardContextual"/>
            </w:rPr>
          </w:pPr>
          <w:hyperlink w:anchor="_Toc163050230" w:history="1">
            <w:r w:rsidR="00033264" w:rsidRPr="00415FA6">
              <w:rPr>
                <w:rStyle w:val="Hyperlink"/>
                <w:rFonts w:cs="Arial"/>
              </w:rPr>
              <w:t>Appendix 2: Relevant legislation and guidance</w:t>
            </w:r>
            <w:r w:rsidR="00033264">
              <w:rPr>
                <w:webHidden/>
              </w:rPr>
              <w:tab/>
            </w:r>
            <w:r w:rsidR="00033264">
              <w:rPr>
                <w:webHidden/>
              </w:rPr>
              <w:fldChar w:fldCharType="begin"/>
            </w:r>
            <w:r w:rsidR="00033264">
              <w:rPr>
                <w:webHidden/>
              </w:rPr>
              <w:instrText xml:space="preserve"> PAGEREF _Toc163050230 \h </w:instrText>
            </w:r>
            <w:r w:rsidR="00033264">
              <w:rPr>
                <w:webHidden/>
              </w:rPr>
            </w:r>
            <w:r w:rsidR="00033264">
              <w:rPr>
                <w:webHidden/>
              </w:rPr>
              <w:fldChar w:fldCharType="separate"/>
            </w:r>
            <w:r w:rsidR="00033264">
              <w:rPr>
                <w:webHidden/>
              </w:rPr>
              <w:t>13</w:t>
            </w:r>
            <w:r w:rsidR="00033264">
              <w:rPr>
                <w:webHidden/>
              </w:rPr>
              <w:fldChar w:fldCharType="end"/>
            </w:r>
          </w:hyperlink>
        </w:p>
        <w:p w14:paraId="346B120E" w14:textId="6676D071" w:rsidR="004C4C78" w:rsidRDefault="004C4C78">
          <w:r>
            <w:rPr>
              <w:b/>
              <w:bCs/>
              <w:noProof/>
            </w:rPr>
            <w:fldChar w:fldCharType="end"/>
          </w:r>
        </w:p>
      </w:sdtContent>
    </w:sdt>
    <w:p w14:paraId="64337D23" w14:textId="656E2B85" w:rsidR="0047577D" w:rsidRPr="00F60E8D" w:rsidRDefault="0047577D" w:rsidP="00472EBC">
      <w:pPr>
        <w:rPr>
          <w:rFonts w:eastAsiaTheme="minorEastAsia" w:cs="Arial"/>
          <w:b/>
          <w:lang w:eastAsia="en-AU"/>
        </w:rPr>
      </w:pPr>
      <w:r w:rsidRPr="00F60E8D">
        <w:rPr>
          <w:rFonts w:cs="Arial"/>
        </w:rPr>
        <w:br w:type="page"/>
      </w:r>
    </w:p>
    <w:p w14:paraId="13D28C90" w14:textId="1FBE349B" w:rsidR="00287D2D" w:rsidRPr="00287D2D" w:rsidRDefault="00A62AC2" w:rsidP="00977966">
      <w:pPr>
        <w:pStyle w:val="Heading1"/>
      </w:pPr>
      <w:bookmarkStart w:id="12" w:name="_Toc152071815"/>
      <w:bookmarkStart w:id="13" w:name="_Toc163050217"/>
      <w:bookmarkEnd w:id="11"/>
      <w:r w:rsidRPr="00F60E8D">
        <w:lastRenderedPageBreak/>
        <w:t>1</w:t>
      </w:r>
      <w:r w:rsidRPr="00F60E8D">
        <w:tab/>
        <w:t>Introduction</w:t>
      </w:r>
      <w:bookmarkEnd w:id="12"/>
      <w:bookmarkEnd w:id="13"/>
    </w:p>
    <w:p w14:paraId="20679C4E" w14:textId="072299D1" w:rsidR="002F637C" w:rsidRPr="00D93010" w:rsidRDefault="00A62AC2" w:rsidP="00EB15E4">
      <w:pPr>
        <w:rPr>
          <w:rFonts w:asciiTheme="minorHAnsi" w:hAnsiTheme="minorHAnsi" w:cstheme="minorHAnsi"/>
          <w:sz w:val="22"/>
        </w:rPr>
      </w:pPr>
      <w:r w:rsidRPr="00D93010">
        <w:rPr>
          <w:rFonts w:asciiTheme="minorHAnsi" w:hAnsiTheme="minorHAnsi" w:cstheme="minorHAnsi"/>
          <w:sz w:val="22"/>
        </w:rPr>
        <w:t xml:space="preserve">This Code </w:t>
      </w:r>
      <w:r w:rsidR="00B47F9D" w:rsidRPr="00D93010">
        <w:rPr>
          <w:rFonts w:asciiTheme="minorHAnsi" w:hAnsiTheme="minorHAnsi" w:cstheme="minorHAnsi"/>
          <w:sz w:val="22"/>
        </w:rPr>
        <w:t xml:space="preserve">of practice </w:t>
      </w:r>
      <w:r w:rsidRPr="00D93010">
        <w:rPr>
          <w:rFonts w:asciiTheme="minorHAnsi" w:hAnsiTheme="minorHAnsi" w:cstheme="minorHAnsi"/>
          <w:sz w:val="22"/>
        </w:rPr>
        <w:t xml:space="preserve">provides guidance on </w:t>
      </w:r>
      <w:r w:rsidR="00127505" w:rsidRPr="00D93010">
        <w:rPr>
          <w:rFonts w:asciiTheme="minorHAnsi" w:hAnsiTheme="minorHAnsi" w:cstheme="minorHAnsi"/>
          <w:sz w:val="22"/>
        </w:rPr>
        <w:t xml:space="preserve">managing </w:t>
      </w:r>
      <w:r w:rsidR="005B3271" w:rsidRPr="00D93010">
        <w:rPr>
          <w:rFonts w:asciiTheme="minorHAnsi" w:hAnsiTheme="minorHAnsi" w:cstheme="minorHAnsi"/>
          <w:sz w:val="22"/>
        </w:rPr>
        <w:t xml:space="preserve">the </w:t>
      </w:r>
      <w:r w:rsidR="00DD67D8" w:rsidRPr="00D93010">
        <w:rPr>
          <w:rFonts w:asciiTheme="minorHAnsi" w:hAnsiTheme="minorHAnsi" w:cstheme="minorHAnsi"/>
          <w:sz w:val="22"/>
        </w:rPr>
        <w:t>hazard of fires on</w:t>
      </w:r>
      <w:r w:rsidR="005B3271" w:rsidRPr="00D93010">
        <w:rPr>
          <w:rFonts w:asciiTheme="minorHAnsi" w:hAnsiTheme="minorHAnsi" w:cstheme="minorHAnsi"/>
          <w:sz w:val="22"/>
        </w:rPr>
        <w:t xml:space="preserve"> vehicles transporting</w:t>
      </w:r>
      <w:r w:rsidR="00DD67D8" w:rsidRPr="00D93010">
        <w:rPr>
          <w:rFonts w:asciiTheme="minorHAnsi" w:hAnsiTheme="minorHAnsi" w:cstheme="minorHAnsi"/>
          <w:sz w:val="22"/>
        </w:rPr>
        <w:t xml:space="preserve"> placarded loads </w:t>
      </w:r>
      <w:r w:rsidR="00D85D30" w:rsidRPr="00D93010">
        <w:rPr>
          <w:rFonts w:asciiTheme="minorHAnsi" w:hAnsiTheme="minorHAnsi" w:cstheme="minorHAnsi"/>
          <w:sz w:val="22"/>
        </w:rPr>
        <w:t>of</w:t>
      </w:r>
      <w:r w:rsidR="00DD67D8" w:rsidRPr="00D93010">
        <w:rPr>
          <w:rFonts w:asciiTheme="minorHAnsi" w:hAnsiTheme="minorHAnsi" w:cstheme="minorHAnsi"/>
          <w:sz w:val="22"/>
        </w:rPr>
        <w:t xml:space="preserve"> ammonium nitrate explosion risk goods. </w:t>
      </w:r>
    </w:p>
    <w:p w14:paraId="73C129A5" w14:textId="16B98621" w:rsidR="00DD67D8" w:rsidRPr="00D93010" w:rsidRDefault="00B95B94" w:rsidP="00EB15E4">
      <w:pPr>
        <w:rPr>
          <w:rFonts w:asciiTheme="minorHAnsi" w:hAnsiTheme="minorHAnsi" w:cstheme="minorHAnsi"/>
          <w:sz w:val="22"/>
        </w:rPr>
      </w:pPr>
      <w:r w:rsidRPr="00D93010">
        <w:rPr>
          <w:rFonts w:asciiTheme="minorHAnsi" w:hAnsiTheme="minorHAnsi" w:cstheme="minorHAnsi"/>
          <w:sz w:val="22"/>
        </w:rPr>
        <w:t xml:space="preserve">The most significant risk associated with </w:t>
      </w:r>
      <w:r w:rsidR="003C58D4" w:rsidRPr="00D93010">
        <w:rPr>
          <w:rFonts w:asciiTheme="minorHAnsi" w:hAnsiTheme="minorHAnsi" w:cstheme="minorHAnsi"/>
          <w:sz w:val="22"/>
        </w:rPr>
        <w:t>‘</w:t>
      </w:r>
      <w:r w:rsidRPr="00D93010">
        <w:rPr>
          <w:rFonts w:asciiTheme="minorHAnsi" w:hAnsiTheme="minorHAnsi" w:cstheme="minorHAnsi"/>
          <w:sz w:val="22"/>
        </w:rPr>
        <w:t>ammonium nitrate explosion risk goods</w:t>
      </w:r>
      <w:r w:rsidR="003C58D4" w:rsidRPr="00D93010">
        <w:rPr>
          <w:rFonts w:asciiTheme="minorHAnsi" w:hAnsiTheme="minorHAnsi" w:cstheme="minorHAnsi"/>
          <w:sz w:val="22"/>
        </w:rPr>
        <w:t>’</w:t>
      </w:r>
      <w:r w:rsidRPr="00D93010">
        <w:rPr>
          <w:rFonts w:asciiTheme="minorHAnsi" w:hAnsiTheme="minorHAnsi" w:cstheme="minorHAnsi"/>
          <w:sz w:val="22"/>
        </w:rPr>
        <w:t xml:space="preserve"> is the risk of an explosion. The event of a fire on board a vehicle transporting ammonium nitrate explosion risk goods has the potential, under </w:t>
      </w:r>
      <w:r w:rsidR="006A17B7" w:rsidRPr="00D93010">
        <w:rPr>
          <w:rFonts w:asciiTheme="minorHAnsi" w:hAnsiTheme="minorHAnsi" w:cstheme="minorHAnsi"/>
          <w:sz w:val="22"/>
        </w:rPr>
        <w:t xml:space="preserve">particular </w:t>
      </w:r>
      <w:r w:rsidRPr="00D93010">
        <w:rPr>
          <w:rFonts w:asciiTheme="minorHAnsi" w:hAnsiTheme="minorHAnsi" w:cstheme="minorHAnsi"/>
          <w:sz w:val="22"/>
        </w:rPr>
        <w:t>circumstances, to result in a</w:t>
      </w:r>
      <w:r w:rsidR="0008705C" w:rsidRPr="00D93010">
        <w:rPr>
          <w:rFonts w:asciiTheme="minorHAnsi" w:hAnsiTheme="minorHAnsi" w:cstheme="minorHAnsi"/>
          <w:sz w:val="22"/>
        </w:rPr>
        <w:t>n</w:t>
      </w:r>
      <w:r w:rsidRPr="00D93010">
        <w:rPr>
          <w:rFonts w:asciiTheme="minorHAnsi" w:hAnsiTheme="minorHAnsi" w:cstheme="minorHAnsi"/>
          <w:sz w:val="22"/>
        </w:rPr>
        <w:t xml:space="preserve"> explosion.</w:t>
      </w:r>
    </w:p>
    <w:p w14:paraId="3DA07950" w14:textId="410CDF0B" w:rsidR="00DD67D8" w:rsidRDefault="00945B77" w:rsidP="00D93010">
      <w:pPr>
        <w:rPr>
          <w:rFonts w:asciiTheme="minorHAnsi" w:hAnsiTheme="minorHAnsi" w:cstheme="minorHAnsi"/>
          <w:sz w:val="22"/>
        </w:rPr>
      </w:pPr>
      <w:r w:rsidRPr="00D93010">
        <w:rPr>
          <w:rFonts w:asciiTheme="minorHAnsi" w:hAnsiTheme="minorHAnsi" w:cstheme="minorHAnsi"/>
          <w:sz w:val="22"/>
        </w:rPr>
        <w:t>Th</w:t>
      </w:r>
      <w:r w:rsidR="00B95B94" w:rsidRPr="00D93010">
        <w:rPr>
          <w:rFonts w:asciiTheme="minorHAnsi" w:hAnsiTheme="minorHAnsi" w:cstheme="minorHAnsi"/>
          <w:sz w:val="22"/>
        </w:rPr>
        <w:t>is</w:t>
      </w:r>
      <w:r w:rsidRPr="00D93010">
        <w:rPr>
          <w:rFonts w:asciiTheme="minorHAnsi" w:hAnsiTheme="minorHAnsi" w:cstheme="minorHAnsi"/>
          <w:sz w:val="22"/>
        </w:rPr>
        <w:t xml:space="preserve"> Code </w:t>
      </w:r>
      <w:r w:rsidR="006A17B7" w:rsidRPr="00D93010">
        <w:rPr>
          <w:rFonts w:asciiTheme="minorHAnsi" w:hAnsiTheme="minorHAnsi" w:cstheme="minorHAnsi"/>
          <w:sz w:val="22"/>
        </w:rPr>
        <w:t>provides guidance on</w:t>
      </w:r>
      <w:r w:rsidRPr="00D93010">
        <w:rPr>
          <w:rFonts w:asciiTheme="minorHAnsi" w:hAnsiTheme="minorHAnsi" w:cstheme="minorHAnsi"/>
          <w:sz w:val="22"/>
        </w:rPr>
        <w:t xml:space="preserve"> </w:t>
      </w:r>
      <w:r w:rsidR="006A17B7" w:rsidRPr="00D93010">
        <w:rPr>
          <w:rFonts w:asciiTheme="minorHAnsi" w:hAnsiTheme="minorHAnsi" w:cstheme="minorHAnsi"/>
          <w:sz w:val="22"/>
        </w:rPr>
        <w:t xml:space="preserve">minimising the potential for </w:t>
      </w:r>
      <w:r w:rsidRPr="00D93010">
        <w:rPr>
          <w:rFonts w:asciiTheme="minorHAnsi" w:hAnsiTheme="minorHAnsi" w:cstheme="minorHAnsi"/>
          <w:sz w:val="22"/>
        </w:rPr>
        <w:t>fires</w:t>
      </w:r>
      <w:r w:rsidR="006A17B7" w:rsidRPr="00D93010">
        <w:rPr>
          <w:rFonts w:asciiTheme="minorHAnsi" w:hAnsiTheme="minorHAnsi" w:cstheme="minorHAnsi"/>
          <w:sz w:val="22"/>
        </w:rPr>
        <w:t xml:space="preserve"> on vehicles transporting </w:t>
      </w:r>
      <w:r w:rsidR="004042C7">
        <w:rPr>
          <w:rFonts w:asciiTheme="minorHAnsi" w:hAnsiTheme="minorHAnsi" w:cstheme="minorHAnsi"/>
          <w:sz w:val="22"/>
        </w:rPr>
        <w:t>ammoni</w:t>
      </w:r>
      <w:r w:rsidR="00F166DC">
        <w:rPr>
          <w:rFonts w:asciiTheme="minorHAnsi" w:hAnsiTheme="minorHAnsi" w:cstheme="minorHAnsi"/>
          <w:sz w:val="22"/>
        </w:rPr>
        <w:t>um nitrate</w:t>
      </w:r>
      <w:r w:rsidR="00E7719A" w:rsidRPr="00D93010">
        <w:rPr>
          <w:rFonts w:asciiTheme="minorHAnsi" w:hAnsiTheme="minorHAnsi" w:cstheme="minorHAnsi"/>
          <w:sz w:val="22"/>
        </w:rPr>
        <w:t xml:space="preserve"> explosion risk goods</w:t>
      </w:r>
      <w:r w:rsidRPr="00D93010">
        <w:rPr>
          <w:rFonts w:asciiTheme="minorHAnsi" w:hAnsiTheme="minorHAnsi" w:cstheme="minorHAnsi"/>
          <w:sz w:val="22"/>
        </w:rPr>
        <w:t>,</w:t>
      </w:r>
      <w:r w:rsidR="00E7719A" w:rsidRPr="00D93010">
        <w:rPr>
          <w:rFonts w:asciiTheme="minorHAnsi" w:hAnsiTheme="minorHAnsi" w:cstheme="minorHAnsi"/>
          <w:sz w:val="22"/>
        </w:rPr>
        <w:t xml:space="preserve"> and mitigating the severity of</w:t>
      </w:r>
      <w:r w:rsidR="00C12879" w:rsidRPr="00D93010">
        <w:rPr>
          <w:rFonts w:asciiTheme="minorHAnsi" w:hAnsiTheme="minorHAnsi" w:cstheme="minorHAnsi"/>
          <w:sz w:val="22"/>
        </w:rPr>
        <w:t xml:space="preserve"> such</w:t>
      </w:r>
      <w:r w:rsidR="00E7719A" w:rsidRPr="00D93010">
        <w:rPr>
          <w:rFonts w:asciiTheme="minorHAnsi" w:hAnsiTheme="minorHAnsi" w:cstheme="minorHAnsi"/>
          <w:sz w:val="22"/>
        </w:rPr>
        <w:t xml:space="preserve"> fires,</w:t>
      </w:r>
      <w:r w:rsidRPr="00D93010">
        <w:rPr>
          <w:rFonts w:asciiTheme="minorHAnsi" w:hAnsiTheme="minorHAnsi" w:cstheme="minorHAnsi"/>
          <w:sz w:val="22"/>
        </w:rPr>
        <w:t xml:space="preserve"> particularly tyre fires.</w:t>
      </w:r>
    </w:p>
    <w:p w14:paraId="4EA69068" w14:textId="77777777" w:rsidR="006D3016" w:rsidRPr="00D93010" w:rsidRDefault="006D3016" w:rsidP="00D93010">
      <w:pPr>
        <w:rPr>
          <w:rFonts w:asciiTheme="minorHAnsi" w:hAnsiTheme="minorHAnsi" w:cstheme="minorHAnsi"/>
          <w:sz w:val="22"/>
        </w:rPr>
      </w:pPr>
    </w:p>
    <w:p w14:paraId="29DF64E5" w14:textId="621D2809" w:rsidR="009140C1" w:rsidRPr="00D93010" w:rsidRDefault="00897BF9" w:rsidP="00D93010">
      <w:pPr>
        <w:pStyle w:val="Heading2"/>
        <w:rPr>
          <w:sz w:val="24"/>
          <w:szCs w:val="24"/>
        </w:rPr>
      </w:pPr>
      <w:bookmarkStart w:id="14" w:name="_Toc152071816"/>
      <w:bookmarkStart w:id="15" w:name="_Toc163050218"/>
      <w:r>
        <w:t>1.1</w:t>
      </w:r>
      <w:r>
        <w:tab/>
      </w:r>
      <w:r w:rsidR="007F1F1B" w:rsidRPr="00897BF9">
        <w:t>W</w:t>
      </w:r>
      <w:r w:rsidR="001C4863" w:rsidRPr="00897BF9">
        <w:t xml:space="preserve">hat </w:t>
      </w:r>
      <w:r w:rsidR="004746E1" w:rsidRPr="00897BF9">
        <w:t>are</w:t>
      </w:r>
      <w:r w:rsidR="00DB79E6" w:rsidRPr="00897BF9">
        <w:t xml:space="preserve"> </w:t>
      </w:r>
      <w:r w:rsidR="009140C1" w:rsidRPr="00897BF9">
        <w:t xml:space="preserve">ammonium nitrate </w:t>
      </w:r>
      <w:r w:rsidR="004746E1" w:rsidRPr="00897BF9">
        <w:t>explosion risk goods</w:t>
      </w:r>
      <w:r w:rsidR="009140C1" w:rsidRPr="00897BF9">
        <w:t>?</w:t>
      </w:r>
      <w:bookmarkEnd w:id="14"/>
      <w:bookmarkEnd w:id="15"/>
    </w:p>
    <w:p w14:paraId="3F1A5DA9" w14:textId="6CEEED5C" w:rsidR="005E26A3" w:rsidRPr="00D93010" w:rsidRDefault="003C58D4" w:rsidP="00B975EB">
      <w:pPr>
        <w:pStyle w:val="Pa1"/>
        <w:spacing w:after="120" w:line="240" w:lineRule="auto"/>
        <w:rPr>
          <w:rFonts w:asciiTheme="minorHAnsi" w:hAnsiTheme="minorHAnsi" w:cstheme="minorHAnsi"/>
          <w:sz w:val="22"/>
          <w:szCs w:val="22"/>
        </w:rPr>
      </w:pPr>
      <w:r w:rsidRPr="00D93010">
        <w:rPr>
          <w:rFonts w:asciiTheme="minorHAnsi" w:hAnsiTheme="minorHAnsi" w:cstheme="minorHAnsi"/>
          <w:sz w:val="22"/>
          <w:szCs w:val="22"/>
        </w:rPr>
        <w:t>A</w:t>
      </w:r>
      <w:r w:rsidR="00F166DC">
        <w:rPr>
          <w:rFonts w:asciiTheme="minorHAnsi" w:hAnsiTheme="minorHAnsi" w:cstheme="minorHAnsi"/>
          <w:sz w:val="22"/>
          <w:szCs w:val="22"/>
        </w:rPr>
        <w:t>mmonium</w:t>
      </w:r>
      <w:r w:rsidR="00411E4D">
        <w:rPr>
          <w:rFonts w:asciiTheme="minorHAnsi" w:hAnsiTheme="minorHAnsi" w:cstheme="minorHAnsi"/>
          <w:sz w:val="22"/>
          <w:szCs w:val="22"/>
        </w:rPr>
        <w:t xml:space="preserve"> nitrate</w:t>
      </w:r>
      <w:r w:rsidR="005E26A3" w:rsidRPr="00D93010">
        <w:rPr>
          <w:rFonts w:asciiTheme="minorHAnsi" w:hAnsiTheme="minorHAnsi" w:cstheme="minorHAnsi"/>
          <w:sz w:val="22"/>
          <w:szCs w:val="22"/>
        </w:rPr>
        <w:t xml:space="preserve"> explosion risk goods</w:t>
      </w:r>
      <w:r w:rsidRPr="00D93010">
        <w:rPr>
          <w:rFonts w:asciiTheme="minorHAnsi" w:hAnsiTheme="minorHAnsi" w:cstheme="minorHAnsi"/>
          <w:sz w:val="22"/>
          <w:szCs w:val="22"/>
        </w:rPr>
        <w:t xml:space="preserve"> are used extensively within the mining industry to manufacture explosives. These goods</w:t>
      </w:r>
      <w:r w:rsidR="005E26A3" w:rsidRPr="00D93010">
        <w:rPr>
          <w:rFonts w:asciiTheme="minorHAnsi" w:hAnsiTheme="minorHAnsi" w:cstheme="minorHAnsi"/>
          <w:sz w:val="22"/>
          <w:szCs w:val="22"/>
        </w:rPr>
        <w:t xml:space="preserve"> </w:t>
      </w:r>
      <w:r w:rsidR="00A36FEF" w:rsidRPr="00D93010">
        <w:rPr>
          <w:rFonts w:asciiTheme="minorHAnsi" w:hAnsiTheme="minorHAnsi" w:cstheme="minorHAnsi"/>
          <w:sz w:val="22"/>
          <w:szCs w:val="22"/>
        </w:rPr>
        <w:t>refer to</w:t>
      </w:r>
      <w:r w:rsidR="005E26A3" w:rsidRPr="00D93010">
        <w:rPr>
          <w:rFonts w:asciiTheme="minorHAnsi" w:hAnsiTheme="minorHAnsi" w:cstheme="minorHAnsi"/>
          <w:sz w:val="22"/>
          <w:szCs w:val="22"/>
        </w:rPr>
        <w:t xml:space="preserve"> the following products: </w:t>
      </w:r>
    </w:p>
    <w:p w14:paraId="5473CEC3" w14:textId="77777777" w:rsidR="003731D3" w:rsidRDefault="00BF6A53" w:rsidP="003731D3">
      <w:pPr>
        <w:pStyle w:val="Default"/>
        <w:numPr>
          <w:ilvl w:val="0"/>
          <w:numId w:val="24"/>
        </w:numPr>
        <w:spacing w:after="120"/>
        <w:ind w:left="426" w:hanging="426"/>
        <w:rPr>
          <w:rFonts w:asciiTheme="minorHAnsi" w:hAnsiTheme="minorHAnsi" w:cstheme="minorHAnsi"/>
          <w:color w:val="auto"/>
          <w:sz w:val="22"/>
          <w:szCs w:val="22"/>
        </w:rPr>
      </w:pPr>
      <w:r w:rsidRPr="00D93010">
        <w:rPr>
          <w:rFonts w:asciiTheme="minorHAnsi" w:hAnsiTheme="minorHAnsi" w:cstheme="minorHAnsi"/>
          <w:color w:val="auto"/>
          <w:sz w:val="22"/>
          <w:szCs w:val="22"/>
        </w:rPr>
        <w:t>ammonium nitrate</w:t>
      </w:r>
      <w:r w:rsidR="005E26A3" w:rsidRPr="00D93010">
        <w:rPr>
          <w:rFonts w:asciiTheme="minorHAnsi" w:hAnsiTheme="minorHAnsi" w:cstheme="minorHAnsi"/>
          <w:color w:val="auto"/>
          <w:sz w:val="22"/>
          <w:szCs w:val="22"/>
        </w:rPr>
        <w:t xml:space="preserve"> </w:t>
      </w:r>
      <w:r w:rsidR="00A066BB" w:rsidRPr="00D93010">
        <w:rPr>
          <w:rFonts w:asciiTheme="minorHAnsi" w:hAnsiTheme="minorHAnsi" w:cstheme="minorHAnsi"/>
          <w:color w:val="auto"/>
          <w:sz w:val="22"/>
          <w:szCs w:val="22"/>
        </w:rPr>
        <w:t xml:space="preserve">emulsions, </w:t>
      </w:r>
      <w:r w:rsidR="005E26A3" w:rsidRPr="00D93010">
        <w:rPr>
          <w:rFonts w:asciiTheme="minorHAnsi" w:hAnsiTheme="minorHAnsi" w:cstheme="minorHAnsi"/>
          <w:color w:val="auto"/>
          <w:sz w:val="22"/>
          <w:szCs w:val="22"/>
        </w:rPr>
        <w:t xml:space="preserve">suspensions </w:t>
      </w:r>
      <w:r w:rsidR="00740E1A" w:rsidRPr="00D93010">
        <w:rPr>
          <w:rFonts w:asciiTheme="minorHAnsi" w:hAnsiTheme="minorHAnsi" w:cstheme="minorHAnsi"/>
          <w:color w:val="auto"/>
          <w:sz w:val="22"/>
          <w:szCs w:val="22"/>
        </w:rPr>
        <w:t>and</w:t>
      </w:r>
      <w:r w:rsidR="005E26A3" w:rsidRPr="00D93010">
        <w:rPr>
          <w:rFonts w:asciiTheme="minorHAnsi" w:hAnsiTheme="minorHAnsi" w:cstheme="minorHAnsi"/>
          <w:color w:val="auto"/>
          <w:sz w:val="22"/>
          <w:szCs w:val="22"/>
        </w:rPr>
        <w:t xml:space="preserve"> gels</w:t>
      </w:r>
      <w:r w:rsidR="00740E1A" w:rsidRPr="00D93010">
        <w:rPr>
          <w:rFonts w:asciiTheme="minorHAnsi" w:hAnsiTheme="minorHAnsi" w:cstheme="minorHAnsi"/>
          <w:color w:val="auto"/>
          <w:sz w:val="22"/>
          <w:szCs w:val="22"/>
        </w:rPr>
        <w:t xml:space="preserve"> conforming to UN</w:t>
      </w:r>
      <w:r w:rsidR="008F3420" w:rsidRPr="00D93010">
        <w:rPr>
          <w:rFonts w:asciiTheme="minorHAnsi" w:hAnsiTheme="minorHAnsi" w:cstheme="minorHAnsi"/>
          <w:color w:val="auto"/>
          <w:sz w:val="22"/>
          <w:szCs w:val="22"/>
        </w:rPr>
        <w:t xml:space="preserve"> </w:t>
      </w:r>
      <w:r w:rsidR="00740E1A" w:rsidRPr="00D93010">
        <w:rPr>
          <w:rFonts w:asciiTheme="minorHAnsi" w:hAnsiTheme="minorHAnsi" w:cstheme="minorHAnsi"/>
          <w:color w:val="auto"/>
          <w:sz w:val="22"/>
          <w:szCs w:val="22"/>
        </w:rPr>
        <w:t>3375</w:t>
      </w:r>
      <w:r w:rsidR="00B04431" w:rsidRPr="00D93010">
        <w:rPr>
          <w:rFonts w:asciiTheme="minorHAnsi" w:hAnsiTheme="minorHAnsi" w:cstheme="minorHAnsi"/>
          <w:color w:val="auto"/>
          <w:sz w:val="22"/>
          <w:szCs w:val="22"/>
        </w:rPr>
        <w:t>. These materials are collectively referred to in this Code as</w:t>
      </w:r>
      <w:r w:rsidR="00A5243B" w:rsidRPr="00D93010">
        <w:rPr>
          <w:rFonts w:asciiTheme="minorHAnsi" w:hAnsiTheme="minorHAnsi" w:cstheme="minorHAnsi"/>
          <w:color w:val="auto"/>
          <w:sz w:val="22"/>
          <w:szCs w:val="22"/>
        </w:rPr>
        <w:t xml:space="preserve"> </w:t>
      </w:r>
      <w:r w:rsidR="005E26A3" w:rsidRPr="00D93010">
        <w:rPr>
          <w:rFonts w:asciiTheme="minorHAnsi" w:hAnsiTheme="minorHAnsi" w:cstheme="minorHAnsi"/>
          <w:color w:val="auto"/>
          <w:sz w:val="22"/>
          <w:szCs w:val="22"/>
        </w:rPr>
        <w:t>ANE</w:t>
      </w:r>
    </w:p>
    <w:p w14:paraId="3E597543" w14:textId="77777777" w:rsidR="003731D3" w:rsidRDefault="005E26A3" w:rsidP="003731D3">
      <w:pPr>
        <w:pStyle w:val="Default"/>
        <w:numPr>
          <w:ilvl w:val="0"/>
          <w:numId w:val="24"/>
        </w:numPr>
        <w:spacing w:after="120"/>
        <w:ind w:left="426" w:hanging="426"/>
        <w:rPr>
          <w:rFonts w:asciiTheme="minorHAnsi" w:hAnsiTheme="minorHAnsi" w:cstheme="minorHAnsi"/>
          <w:color w:val="auto"/>
          <w:sz w:val="22"/>
          <w:szCs w:val="22"/>
        </w:rPr>
      </w:pPr>
      <w:r w:rsidRPr="003731D3">
        <w:rPr>
          <w:rFonts w:asciiTheme="minorHAnsi" w:hAnsiTheme="minorHAnsi" w:cstheme="minorHAnsi"/>
          <w:color w:val="auto"/>
          <w:sz w:val="22"/>
          <w:szCs w:val="22"/>
        </w:rPr>
        <w:t xml:space="preserve">solid </w:t>
      </w:r>
      <w:r w:rsidR="00515B46" w:rsidRPr="003731D3">
        <w:rPr>
          <w:rFonts w:asciiTheme="minorHAnsi" w:hAnsiTheme="minorHAnsi" w:cstheme="minorHAnsi"/>
          <w:color w:val="auto"/>
          <w:sz w:val="22"/>
          <w:szCs w:val="22"/>
        </w:rPr>
        <w:t>ammonium nitrate (</w:t>
      </w:r>
      <w:r w:rsidRPr="003731D3">
        <w:rPr>
          <w:rFonts w:asciiTheme="minorHAnsi" w:hAnsiTheme="minorHAnsi" w:cstheme="minorHAnsi"/>
          <w:color w:val="auto"/>
          <w:sz w:val="22"/>
          <w:szCs w:val="22"/>
        </w:rPr>
        <w:t>AN</w:t>
      </w:r>
      <w:r w:rsidR="00515B46" w:rsidRPr="003731D3">
        <w:rPr>
          <w:rFonts w:asciiTheme="minorHAnsi" w:hAnsiTheme="minorHAnsi" w:cstheme="minorHAnsi"/>
          <w:color w:val="auto"/>
          <w:sz w:val="22"/>
          <w:szCs w:val="22"/>
        </w:rPr>
        <w:t>)</w:t>
      </w:r>
      <w:r w:rsidRPr="003731D3">
        <w:rPr>
          <w:rFonts w:asciiTheme="minorHAnsi" w:hAnsiTheme="minorHAnsi" w:cstheme="minorHAnsi"/>
          <w:color w:val="auto"/>
          <w:sz w:val="22"/>
          <w:szCs w:val="22"/>
        </w:rPr>
        <w:t xml:space="preserve"> prill of UN 1942 and </w:t>
      </w:r>
      <w:r w:rsidR="008F3420" w:rsidRPr="003731D3">
        <w:rPr>
          <w:rFonts w:asciiTheme="minorHAnsi" w:hAnsiTheme="minorHAnsi" w:cstheme="minorHAnsi"/>
          <w:color w:val="auto"/>
          <w:sz w:val="22"/>
          <w:szCs w:val="22"/>
        </w:rPr>
        <w:t xml:space="preserve">UN </w:t>
      </w:r>
      <w:r w:rsidRPr="003731D3">
        <w:rPr>
          <w:rFonts w:asciiTheme="minorHAnsi" w:hAnsiTheme="minorHAnsi" w:cstheme="minorHAnsi"/>
          <w:color w:val="auto"/>
          <w:sz w:val="22"/>
          <w:szCs w:val="22"/>
        </w:rPr>
        <w:t>2067</w:t>
      </w:r>
      <w:r w:rsidR="003C58D4" w:rsidRPr="003731D3">
        <w:rPr>
          <w:rFonts w:asciiTheme="minorHAnsi" w:hAnsiTheme="minorHAnsi" w:cstheme="minorHAnsi"/>
          <w:color w:val="auto"/>
          <w:sz w:val="22"/>
          <w:szCs w:val="22"/>
        </w:rPr>
        <w:t>,</w:t>
      </w:r>
      <w:r w:rsidR="002327F6" w:rsidRPr="003731D3">
        <w:rPr>
          <w:rFonts w:asciiTheme="minorHAnsi" w:hAnsiTheme="minorHAnsi" w:cstheme="minorHAnsi"/>
          <w:color w:val="auto"/>
          <w:sz w:val="22"/>
          <w:szCs w:val="22"/>
        </w:rPr>
        <w:t xml:space="preserve"> and</w:t>
      </w:r>
      <w:r w:rsidRPr="003731D3">
        <w:rPr>
          <w:rFonts w:asciiTheme="minorHAnsi" w:hAnsiTheme="minorHAnsi" w:cstheme="minorHAnsi"/>
          <w:color w:val="auto"/>
          <w:sz w:val="22"/>
          <w:szCs w:val="22"/>
        </w:rPr>
        <w:t xml:space="preserve"> </w:t>
      </w:r>
    </w:p>
    <w:p w14:paraId="66A3C83A" w14:textId="38696521" w:rsidR="005E26A3" w:rsidRPr="003731D3" w:rsidRDefault="005E26A3" w:rsidP="003731D3">
      <w:pPr>
        <w:pStyle w:val="Default"/>
        <w:numPr>
          <w:ilvl w:val="0"/>
          <w:numId w:val="24"/>
        </w:numPr>
        <w:spacing w:after="120"/>
        <w:ind w:left="426" w:hanging="426"/>
        <w:rPr>
          <w:rFonts w:asciiTheme="minorHAnsi" w:hAnsiTheme="minorHAnsi" w:cstheme="minorHAnsi"/>
          <w:color w:val="auto"/>
          <w:sz w:val="22"/>
          <w:szCs w:val="22"/>
        </w:rPr>
      </w:pPr>
      <w:r w:rsidRPr="003731D3">
        <w:rPr>
          <w:rFonts w:asciiTheme="minorHAnsi" w:hAnsiTheme="minorHAnsi" w:cstheme="minorHAnsi"/>
          <w:color w:val="auto"/>
          <w:sz w:val="22"/>
          <w:szCs w:val="22"/>
        </w:rPr>
        <w:t xml:space="preserve">ammonium nitrate solutions (ANSOL), UN 2426. </w:t>
      </w:r>
    </w:p>
    <w:p w14:paraId="0E6DE094" w14:textId="4B03392F" w:rsidR="002330A1" w:rsidRPr="00C12879" w:rsidRDefault="003C58D4" w:rsidP="003C58D4">
      <w:pPr>
        <w:rPr>
          <w:rFonts w:cs="Arial"/>
          <w:szCs w:val="20"/>
        </w:rPr>
      </w:pPr>
      <w:r w:rsidRPr="00D93010">
        <w:rPr>
          <w:rFonts w:asciiTheme="minorHAnsi" w:hAnsiTheme="minorHAnsi" w:cstheme="minorHAnsi"/>
          <w:sz w:val="22"/>
        </w:rPr>
        <w:t xml:space="preserve">This group of dangerous goods all contain AN, which in a fire scenario </w:t>
      </w:r>
      <w:r w:rsidR="00B04DB3">
        <w:rPr>
          <w:rFonts w:asciiTheme="minorHAnsi" w:hAnsiTheme="minorHAnsi" w:cstheme="minorHAnsi"/>
          <w:sz w:val="22"/>
        </w:rPr>
        <w:t xml:space="preserve">may </w:t>
      </w:r>
      <w:r w:rsidRPr="00D93010">
        <w:rPr>
          <w:rFonts w:asciiTheme="minorHAnsi" w:hAnsiTheme="minorHAnsi" w:cstheme="minorHAnsi"/>
          <w:sz w:val="22"/>
        </w:rPr>
        <w:t>decompose and potentially explode.</w:t>
      </w:r>
      <w:r w:rsidRPr="00DB79E6">
        <w:rPr>
          <w:rFonts w:cs="Arial"/>
          <w:color w:val="000000"/>
          <w:szCs w:val="20"/>
        </w:rPr>
        <w:t xml:space="preserve"> </w:t>
      </w:r>
    </w:p>
    <w:p w14:paraId="2D51CBC3" w14:textId="5CD5E548" w:rsidR="00A62AC2" w:rsidRPr="00897BF9" w:rsidRDefault="00897BF9" w:rsidP="00D93010">
      <w:pPr>
        <w:pStyle w:val="Heading2"/>
      </w:pPr>
      <w:bookmarkStart w:id="16" w:name="_Toc163050219"/>
      <w:r>
        <w:t xml:space="preserve">1.2 </w:t>
      </w:r>
      <w:r>
        <w:tab/>
      </w:r>
      <w:bookmarkStart w:id="17" w:name="_Toc94866854"/>
      <w:bookmarkStart w:id="18" w:name="_Toc152071817"/>
      <w:r w:rsidR="003C58D4" w:rsidRPr="00D93010">
        <w:t>Duties under the</w:t>
      </w:r>
      <w:r w:rsidR="007F1F1B" w:rsidRPr="00897BF9">
        <w:t xml:space="preserve"> </w:t>
      </w:r>
      <w:bookmarkEnd w:id="17"/>
      <w:r w:rsidR="00DD67D8" w:rsidRPr="00897BF9">
        <w:t>Dangerous Goods Safety Act</w:t>
      </w:r>
      <w:bookmarkEnd w:id="16"/>
      <w:bookmarkEnd w:id="18"/>
    </w:p>
    <w:p w14:paraId="7C9267BA" w14:textId="6D1DBDDE" w:rsidR="00DD67D8" w:rsidRDefault="00DD67D8" w:rsidP="00DD67D8">
      <w:pPr>
        <w:rPr>
          <w:szCs w:val="20"/>
        </w:rPr>
      </w:pPr>
      <w:r w:rsidRPr="00D93010">
        <w:rPr>
          <w:rFonts w:asciiTheme="minorHAnsi" w:hAnsiTheme="minorHAnsi" w:cstheme="minorHAnsi"/>
          <w:sz w:val="22"/>
        </w:rPr>
        <w:t xml:space="preserve">The DGS Act places a duty of care </w:t>
      </w:r>
      <w:r w:rsidR="00D85D30" w:rsidRPr="00D93010">
        <w:rPr>
          <w:rFonts w:asciiTheme="minorHAnsi" w:hAnsiTheme="minorHAnsi" w:cstheme="minorHAnsi"/>
          <w:sz w:val="22"/>
        </w:rPr>
        <w:t xml:space="preserve">on </w:t>
      </w:r>
      <w:r w:rsidRPr="00D93010">
        <w:rPr>
          <w:rFonts w:asciiTheme="minorHAnsi" w:hAnsiTheme="minorHAnsi" w:cstheme="minorHAnsi"/>
          <w:sz w:val="22"/>
        </w:rPr>
        <w:t>people involved in the transport of dangerous goods,</w:t>
      </w:r>
      <w:r w:rsidR="008F5CDB" w:rsidRPr="00D93010">
        <w:rPr>
          <w:rFonts w:asciiTheme="minorHAnsi" w:hAnsiTheme="minorHAnsi" w:cstheme="minorHAnsi"/>
          <w:sz w:val="22"/>
        </w:rPr>
        <w:t xml:space="preserve"> which</w:t>
      </w:r>
      <w:r w:rsidRPr="00D93010">
        <w:rPr>
          <w:rFonts w:asciiTheme="minorHAnsi" w:hAnsiTheme="minorHAnsi" w:cstheme="minorHAnsi"/>
          <w:sz w:val="22"/>
        </w:rPr>
        <w:t xml:space="preserve"> includ</w:t>
      </w:r>
      <w:r w:rsidR="008F5CDB" w:rsidRPr="00D93010">
        <w:rPr>
          <w:rFonts w:asciiTheme="minorHAnsi" w:hAnsiTheme="minorHAnsi" w:cstheme="minorHAnsi"/>
          <w:sz w:val="22"/>
        </w:rPr>
        <w:t>es</w:t>
      </w:r>
      <w:r w:rsidRPr="00D93010">
        <w:rPr>
          <w:rFonts w:asciiTheme="minorHAnsi" w:hAnsiTheme="minorHAnsi" w:cstheme="minorHAnsi"/>
          <w:sz w:val="22"/>
        </w:rPr>
        <w:t xml:space="preserve"> </w:t>
      </w:r>
      <w:r w:rsidR="00411E4D">
        <w:rPr>
          <w:rFonts w:asciiTheme="minorHAnsi" w:hAnsiTheme="minorHAnsi" w:cstheme="minorHAnsi"/>
          <w:sz w:val="22"/>
        </w:rPr>
        <w:t>ammonium nitrate</w:t>
      </w:r>
      <w:r w:rsidRPr="00D93010">
        <w:rPr>
          <w:rFonts w:asciiTheme="minorHAnsi" w:hAnsiTheme="minorHAnsi" w:cstheme="minorHAnsi"/>
          <w:sz w:val="22"/>
        </w:rPr>
        <w:t xml:space="preserve"> explosion risk goods.</w:t>
      </w:r>
      <w:r w:rsidRPr="00DB79E6">
        <w:rPr>
          <w:szCs w:val="20"/>
        </w:rPr>
        <w:t xml:space="preserve"> </w:t>
      </w:r>
    </w:p>
    <w:p w14:paraId="1C18F80B" w14:textId="537E1044" w:rsidR="00871053" w:rsidRPr="00D93010" w:rsidRDefault="00D93010" w:rsidP="00B975EB">
      <w:pPr>
        <w:pStyle w:val="Heading2"/>
      </w:pPr>
      <w:bookmarkStart w:id="19" w:name="_Toc163050220"/>
      <w:r>
        <w:t>1.3</w:t>
      </w:r>
      <w:r>
        <w:tab/>
      </w:r>
      <w:r w:rsidR="008F5CDB" w:rsidRPr="00D93010">
        <w:t>General dut</w:t>
      </w:r>
      <w:r w:rsidR="00B47A57">
        <w:t>ies as to dangerous goods</w:t>
      </w:r>
      <w:bookmarkEnd w:id="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A62AC2" w:rsidRPr="00F60E8D" w14:paraId="40BC317E" w14:textId="77777777" w:rsidTr="00266F03">
        <w:trPr>
          <w:trHeight w:val="355"/>
        </w:trPr>
        <w:tc>
          <w:tcPr>
            <w:tcW w:w="9188" w:type="dxa"/>
          </w:tcPr>
          <w:p w14:paraId="733AFE7F" w14:textId="1780D0F3" w:rsidR="00D84633" w:rsidRPr="00D93010" w:rsidRDefault="0052718F" w:rsidP="00D84633">
            <w:pPr>
              <w:autoSpaceDE w:val="0"/>
              <w:autoSpaceDN w:val="0"/>
              <w:adjustRightInd w:val="0"/>
              <w:spacing w:before="120" w:after="0"/>
              <w:rPr>
                <w:rFonts w:asciiTheme="minorHAnsi" w:hAnsiTheme="minorHAnsi" w:cstheme="minorHAnsi"/>
                <w:b/>
                <w:sz w:val="22"/>
              </w:rPr>
            </w:pPr>
            <w:r w:rsidRPr="00D93010">
              <w:rPr>
                <w:rFonts w:asciiTheme="minorHAnsi" w:hAnsiTheme="minorHAnsi" w:cstheme="minorHAnsi"/>
                <w:b/>
                <w:sz w:val="22"/>
              </w:rPr>
              <w:t>DGS</w:t>
            </w:r>
            <w:r w:rsidR="00D84633" w:rsidRPr="00D93010">
              <w:rPr>
                <w:rFonts w:asciiTheme="minorHAnsi" w:hAnsiTheme="minorHAnsi" w:cstheme="minorHAnsi"/>
                <w:b/>
                <w:sz w:val="22"/>
              </w:rPr>
              <w:t xml:space="preserve"> Act s.</w:t>
            </w:r>
            <w:r w:rsidR="008F5CDB" w:rsidRPr="00D93010">
              <w:rPr>
                <w:rFonts w:asciiTheme="minorHAnsi" w:hAnsiTheme="minorHAnsi" w:cstheme="minorHAnsi"/>
                <w:b/>
                <w:sz w:val="22"/>
              </w:rPr>
              <w:t xml:space="preserve"> </w:t>
            </w:r>
            <w:r w:rsidR="00DD67D8" w:rsidRPr="00D93010">
              <w:rPr>
                <w:rFonts w:asciiTheme="minorHAnsi" w:hAnsiTheme="minorHAnsi" w:cstheme="minorHAnsi"/>
                <w:b/>
                <w:sz w:val="22"/>
              </w:rPr>
              <w:t>8</w:t>
            </w:r>
            <w:r w:rsidR="00D84633" w:rsidRPr="00D93010">
              <w:rPr>
                <w:rFonts w:asciiTheme="minorHAnsi" w:hAnsiTheme="minorHAnsi" w:cstheme="minorHAnsi"/>
                <w:b/>
                <w:sz w:val="22"/>
              </w:rPr>
              <w:t xml:space="preserve"> </w:t>
            </w:r>
          </w:p>
          <w:p w14:paraId="1B44FD75" w14:textId="4F617CE0" w:rsidR="00E774E4" w:rsidRPr="007576A2" w:rsidRDefault="00DD67D8" w:rsidP="00624D41">
            <w:pPr>
              <w:autoSpaceDE w:val="0"/>
              <w:autoSpaceDN w:val="0"/>
              <w:adjustRightInd w:val="0"/>
              <w:rPr>
                <w:rFonts w:cs="Arial"/>
                <w:color w:val="548DD4" w:themeColor="text2" w:themeTint="99"/>
                <w:szCs w:val="20"/>
              </w:rPr>
            </w:pPr>
            <w:r w:rsidRPr="00D93010">
              <w:rPr>
                <w:rFonts w:asciiTheme="minorHAnsi" w:hAnsiTheme="minorHAnsi" w:cstheme="minorHAnsi"/>
                <w:color w:val="000000" w:themeColor="text1"/>
                <w:sz w:val="22"/>
              </w:rPr>
              <w:t xml:space="preserve">Duty </w:t>
            </w:r>
            <w:r w:rsidR="008F5CDB" w:rsidRPr="00D93010">
              <w:rPr>
                <w:rFonts w:asciiTheme="minorHAnsi" w:hAnsiTheme="minorHAnsi" w:cstheme="minorHAnsi"/>
                <w:color w:val="000000" w:themeColor="text1"/>
                <w:sz w:val="22"/>
              </w:rPr>
              <w:t xml:space="preserve">to minimise risk </w:t>
            </w:r>
            <w:r w:rsidR="005B130F">
              <w:rPr>
                <w:rFonts w:asciiTheme="minorHAnsi" w:hAnsiTheme="minorHAnsi" w:cstheme="minorHAnsi"/>
                <w:color w:val="000000" w:themeColor="text1"/>
                <w:sz w:val="22"/>
              </w:rPr>
              <w:t>from</w:t>
            </w:r>
            <w:r w:rsidR="005B130F" w:rsidRPr="00D93010">
              <w:rPr>
                <w:rFonts w:asciiTheme="minorHAnsi" w:hAnsiTheme="minorHAnsi" w:cstheme="minorHAnsi"/>
                <w:color w:val="000000" w:themeColor="text1"/>
                <w:sz w:val="22"/>
              </w:rPr>
              <w:t xml:space="preserve"> </w:t>
            </w:r>
            <w:r w:rsidR="008F5CDB" w:rsidRPr="00D93010">
              <w:rPr>
                <w:rFonts w:asciiTheme="minorHAnsi" w:hAnsiTheme="minorHAnsi" w:cstheme="minorHAnsi"/>
                <w:color w:val="000000" w:themeColor="text1"/>
                <w:sz w:val="22"/>
              </w:rPr>
              <w:t>dangerous goods</w:t>
            </w:r>
          </w:p>
        </w:tc>
      </w:tr>
    </w:tbl>
    <w:p w14:paraId="0BC23C75" w14:textId="25A2310B" w:rsidR="00DD67D8" w:rsidRPr="00D93010" w:rsidRDefault="008F5CDB" w:rsidP="00DD67D8">
      <w:pPr>
        <w:rPr>
          <w:rFonts w:asciiTheme="minorHAnsi" w:hAnsiTheme="minorHAnsi" w:cstheme="minorHAnsi"/>
          <w:sz w:val="22"/>
        </w:rPr>
      </w:pPr>
      <w:r w:rsidRPr="00D93010">
        <w:rPr>
          <w:rFonts w:asciiTheme="minorHAnsi" w:hAnsiTheme="minorHAnsi" w:cstheme="minorHAnsi"/>
          <w:sz w:val="22"/>
        </w:rPr>
        <w:t xml:space="preserve">A person who is directly or indirectly involved in transporting dangerous goods, </w:t>
      </w:r>
      <w:r w:rsidR="00DD67D8" w:rsidRPr="00D93010">
        <w:rPr>
          <w:rFonts w:asciiTheme="minorHAnsi" w:hAnsiTheme="minorHAnsi" w:cstheme="minorHAnsi"/>
          <w:sz w:val="22"/>
        </w:rPr>
        <w:t xml:space="preserve">such as </w:t>
      </w:r>
      <w:r w:rsidR="008F3420" w:rsidRPr="00D93010">
        <w:rPr>
          <w:rFonts w:asciiTheme="minorHAnsi" w:hAnsiTheme="minorHAnsi" w:cstheme="minorHAnsi"/>
          <w:sz w:val="22"/>
        </w:rPr>
        <w:t xml:space="preserve">the </w:t>
      </w:r>
      <w:r w:rsidR="00DD67D8" w:rsidRPr="00D93010">
        <w:rPr>
          <w:rFonts w:asciiTheme="minorHAnsi" w:hAnsiTheme="minorHAnsi" w:cstheme="minorHAnsi"/>
          <w:sz w:val="22"/>
        </w:rPr>
        <w:t>prime contractor</w:t>
      </w:r>
      <w:r w:rsidR="003C58D4" w:rsidRPr="00D93010">
        <w:rPr>
          <w:rFonts w:asciiTheme="minorHAnsi" w:hAnsiTheme="minorHAnsi" w:cstheme="minorHAnsi"/>
          <w:sz w:val="22"/>
        </w:rPr>
        <w:t>,</w:t>
      </w:r>
      <w:r w:rsidR="00DD67D8" w:rsidRPr="00D93010">
        <w:rPr>
          <w:rFonts w:asciiTheme="minorHAnsi" w:hAnsiTheme="minorHAnsi" w:cstheme="minorHAnsi"/>
          <w:sz w:val="22"/>
        </w:rPr>
        <w:t xml:space="preserve"> </w:t>
      </w:r>
      <w:r w:rsidR="00871053" w:rsidRPr="00D93010">
        <w:rPr>
          <w:rFonts w:asciiTheme="minorHAnsi" w:hAnsiTheme="minorHAnsi" w:cstheme="minorHAnsi"/>
          <w:sz w:val="22"/>
        </w:rPr>
        <w:t xml:space="preserve">owner, </w:t>
      </w:r>
      <w:r w:rsidR="00DD67D8" w:rsidRPr="00D93010">
        <w:rPr>
          <w:rFonts w:asciiTheme="minorHAnsi" w:hAnsiTheme="minorHAnsi" w:cstheme="minorHAnsi"/>
          <w:sz w:val="22"/>
        </w:rPr>
        <w:t>driver and consignor</w:t>
      </w:r>
      <w:r w:rsidR="008F3420" w:rsidRPr="00D93010">
        <w:rPr>
          <w:rFonts w:asciiTheme="minorHAnsi" w:hAnsiTheme="minorHAnsi" w:cstheme="minorHAnsi"/>
          <w:sz w:val="22"/>
        </w:rPr>
        <w:t>,</w:t>
      </w:r>
      <w:r w:rsidRPr="00D93010">
        <w:rPr>
          <w:rFonts w:asciiTheme="minorHAnsi" w:hAnsiTheme="minorHAnsi" w:cstheme="minorHAnsi"/>
          <w:sz w:val="22"/>
        </w:rPr>
        <w:t xml:space="preserve"> has a duty</w:t>
      </w:r>
      <w:r w:rsidR="00DD67D8" w:rsidRPr="00D93010">
        <w:rPr>
          <w:rFonts w:asciiTheme="minorHAnsi" w:hAnsiTheme="minorHAnsi" w:cstheme="minorHAnsi"/>
          <w:sz w:val="22"/>
        </w:rPr>
        <w:t xml:space="preserve"> to minimise the risk of harm to people, property and the environment from dangerous goods.</w:t>
      </w:r>
    </w:p>
    <w:p w14:paraId="15475EDC" w14:textId="5A05A401" w:rsidR="00DD67D8" w:rsidRPr="00D93010" w:rsidRDefault="00533FB2" w:rsidP="00640298">
      <w:pPr>
        <w:rPr>
          <w:rFonts w:asciiTheme="minorHAnsi" w:hAnsiTheme="minorHAnsi" w:cstheme="minorHAnsi"/>
          <w:sz w:val="22"/>
        </w:rPr>
      </w:pPr>
      <w:r w:rsidRPr="00D93010">
        <w:rPr>
          <w:rFonts w:asciiTheme="minorHAnsi" w:hAnsiTheme="minorHAnsi" w:cstheme="minorHAnsi"/>
          <w:sz w:val="22"/>
        </w:rPr>
        <w:t xml:space="preserve">The </w:t>
      </w:r>
      <w:r w:rsidR="008348D6">
        <w:rPr>
          <w:rFonts w:asciiTheme="minorHAnsi" w:hAnsiTheme="minorHAnsi" w:cstheme="minorHAnsi"/>
          <w:sz w:val="22"/>
        </w:rPr>
        <w:t xml:space="preserve">DGS </w:t>
      </w:r>
      <w:r w:rsidRPr="00D93010">
        <w:rPr>
          <w:rFonts w:asciiTheme="minorHAnsi" w:hAnsiTheme="minorHAnsi" w:cstheme="minorHAnsi"/>
          <w:sz w:val="22"/>
        </w:rPr>
        <w:t>Transport Regulations further detail specific requirements for duty holders to minimise the risks of ammonium nitrate explosion risk goods during transport.</w:t>
      </w:r>
    </w:p>
    <w:p w14:paraId="464465F7" w14:textId="58F75741" w:rsidR="00A27926" w:rsidRPr="00D93010" w:rsidRDefault="00D93010" w:rsidP="00B975EB">
      <w:pPr>
        <w:pStyle w:val="Heading2"/>
      </w:pPr>
      <w:bookmarkStart w:id="20" w:name="_Toc163050221"/>
      <w:bookmarkStart w:id="21" w:name="_Toc451412756"/>
      <w:bookmarkStart w:id="22" w:name="_Toc459993629"/>
      <w:r>
        <w:t>1.4</w:t>
      </w:r>
      <w:r>
        <w:tab/>
      </w:r>
      <w:r w:rsidR="009B382D">
        <w:t>D</w:t>
      </w:r>
      <w:r w:rsidR="000B5690" w:rsidRPr="00D93010">
        <w:t xml:space="preserve">uty on </w:t>
      </w:r>
      <w:r w:rsidR="0083599D" w:rsidRPr="00D93010">
        <w:t>prime contractors</w:t>
      </w:r>
      <w:bookmarkEnd w:id="20"/>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E44D86" w:rsidRPr="00CE46A8" w14:paraId="5A523D6B" w14:textId="77777777" w:rsidTr="005B130F">
        <w:trPr>
          <w:trHeight w:val="404"/>
        </w:trPr>
        <w:tc>
          <w:tcPr>
            <w:tcW w:w="9174" w:type="dxa"/>
          </w:tcPr>
          <w:p w14:paraId="648B97FA" w14:textId="793BD89E" w:rsidR="009140C1" w:rsidRPr="002E0AEE" w:rsidRDefault="00C15853" w:rsidP="0083599D">
            <w:pPr>
              <w:rPr>
                <w:rFonts w:cs="Arial"/>
                <w:color w:val="548DD4" w:themeColor="text2" w:themeTint="99"/>
                <w:szCs w:val="20"/>
              </w:rPr>
            </w:pPr>
            <w:r w:rsidRPr="00D93010">
              <w:rPr>
                <w:rFonts w:asciiTheme="minorHAnsi" w:hAnsiTheme="minorHAnsi" w:cstheme="minorHAnsi"/>
                <w:color w:val="000000" w:themeColor="text1"/>
                <w:sz w:val="22"/>
              </w:rPr>
              <w:t xml:space="preserve">Duty on </w:t>
            </w:r>
            <w:r w:rsidR="0083599D" w:rsidRPr="00D93010">
              <w:rPr>
                <w:rFonts w:asciiTheme="minorHAnsi" w:hAnsiTheme="minorHAnsi" w:cstheme="minorHAnsi"/>
                <w:color w:val="000000" w:themeColor="text1"/>
                <w:sz w:val="22"/>
              </w:rPr>
              <w:t>prime contractors</w:t>
            </w:r>
          </w:p>
        </w:tc>
      </w:tr>
    </w:tbl>
    <w:p w14:paraId="665FF7DA" w14:textId="77777777" w:rsidR="009B382D" w:rsidRPr="009B382D" w:rsidRDefault="009B382D" w:rsidP="009B382D">
      <w:pPr>
        <w:rPr>
          <w:rFonts w:asciiTheme="minorHAnsi" w:hAnsiTheme="minorHAnsi" w:cstheme="minorHAnsi"/>
          <w:sz w:val="22"/>
        </w:rPr>
      </w:pPr>
      <w:r w:rsidRPr="009B382D">
        <w:rPr>
          <w:rFonts w:asciiTheme="minorHAnsi" w:hAnsiTheme="minorHAnsi" w:cstheme="minorHAnsi"/>
          <w:sz w:val="22"/>
        </w:rPr>
        <w:t>A prime contractor is a person, in conducting a business for or involving the transport of dangerous goods by road, who undertakes to be responsible, or is responsible, for the transport of the dangerous goods by road.</w:t>
      </w:r>
    </w:p>
    <w:p w14:paraId="3F50A364" w14:textId="76F5631B" w:rsidR="007B1C89" w:rsidRPr="00D93010" w:rsidRDefault="007B1C89" w:rsidP="009B382D">
      <w:pPr>
        <w:rPr>
          <w:rFonts w:asciiTheme="minorHAnsi" w:hAnsiTheme="minorHAnsi" w:cstheme="minorHAnsi"/>
          <w:sz w:val="22"/>
        </w:rPr>
      </w:pPr>
      <w:r w:rsidRPr="00D93010">
        <w:rPr>
          <w:rFonts w:asciiTheme="minorHAnsi" w:hAnsiTheme="minorHAnsi" w:cstheme="minorHAnsi"/>
          <w:sz w:val="22"/>
        </w:rPr>
        <w:t>The prime contractor must not use the road vehicle, or allow the road vehicle to be used, to transport a placard load if the road vehicle is not equipped with:</w:t>
      </w:r>
    </w:p>
    <w:p w14:paraId="554C47A9" w14:textId="1025EA3E" w:rsidR="0005058C" w:rsidRPr="003731D3" w:rsidRDefault="007B1C89" w:rsidP="003731D3">
      <w:pPr>
        <w:pStyle w:val="ListParagraph"/>
        <w:numPr>
          <w:ilvl w:val="0"/>
          <w:numId w:val="17"/>
        </w:numPr>
        <w:autoSpaceDE w:val="0"/>
        <w:autoSpaceDN w:val="0"/>
        <w:adjustRightInd w:val="0"/>
        <w:ind w:left="425" w:hanging="425"/>
        <w:rPr>
          <w:rFonts w:asciiTheme="minorHAnsi" w:hAnsiTheme="minorHAnsi" w:cstheme="minorHAnsi"/>
          <w:sz w:val="22"/>
        </w:rPr>
      </w:pPr>
      <w:r w:rsidRPr="00D93010">
        <w:rPr>
          <w:rFonts w:asciiTheme="minorHAnsi" w:hAnsiTheme="minorHAnsi" w:cstheme="minorHAnsi"/>
          <w:sz w:val="22"/>
        </w:rPr>
        <w:t>fire extinguishers and portable warning devices that comply with the ADG</w:t>
      </w:r>
      <w:r w:rsidR="003731D3">
        <w:rPr>
          <w:rFonts w:asciiTheme="minorHAnsi" w:hAnsiTheme="minorHAnsi" w:cstheme="minorHAnsi"/>
          <w:sz w:val="22"/>
        </w:rPr>
        <w:t xml:space="preserve"> </w:t>
      </w:r>
      <w:r w:rsidRPr="003731D3">
        <w:rPr>
          <w:rFonts w:asciiTheme="minorHAnsi" w:hAnsiTheme="minorHAnsi" w:cstheme="minorHAnsi"/>
          <w:sz w:val="22"/>
        </w:rPr>
        <w:t xml:space="preserve">Code Part </w:t>
      </w:r>
      <w:r w:rsidR="009450AF" w:rsidRPr="003731D3">
        <w:rPr>
          <w:rFonts w:asciiTheme="minorHAnsi" w:hAnsiTheme="minorHAnsi" w:cstheme="minorHAnsi"/>
          <w:sz w:val="22"/>
        </w:rPr>
        <w:t>12</w:t>
      </w:r>
    </w:p>
    <w:p w14:paraId="01624674" w14:textId="5DBCD57A" w:rsidR="0005058C" w:rsidRPr="00D93010" w:rsidRDefault="007B1C89" w:rsidP="009F68A9">
      <w:pPr>
        <w:pStyle w:val="ListParagraph"/>
        <w:numPr>
          <w:ilvl w:val="0"/>
          <w:numId w:val="17"/>
        </w:numPr>
        <w:autoSpaceDE w:val="0"/>
        <w:autoSpaceDN w:val="0"/>
        <w:adjustRightInd w:val="0"/>
        <w:ind w:left="426" w:hanging="426"/>
        <w:rPr>
          <w:rFonts w:asciiTheme="minorHAnsi" w:hAnsiTheme="minorHAnsi" w:cstheme="minorHAnsi"/>
          <w:sz w:val="22"/>
        </w:rPr>
      </w:pPr>
      <w:r w:rsidRPr="00D93010">
        <w:rPr>
          <w:rFonts w:asciiTheme="minorHAnsi" w:hAnsiTheme="minorHAnsi" w:cstheme="minorHAnsi"/>
          <w:sz w:val="22"/>
        </w:rPr>
        <w:t>any other equipment required under that Part</w:t>
      </w:r>
      <w:r w:rsidR="0083599D" w:rsidRPr="00D93010">
        <w:rPr>
          <w:rFonts w:asciiTheme="minorHAnsi" w:hAnsiTheme="minorHAnsi" w:cstheme="minorHAnsi"/>
          <w:sz w:val="22"/>
        </w:rPr>
        <w:t>,</w:t>
      </w:r>
      <w:r w:rsidRPr="00D93010">
        <w:rPr>
          <w:rFonts w:asciiTheme="minorHAnsi" w:hAnsiTheme="minorHAnsi" w:cstheme="minorHAnsi"/>
          <w:sz w:val="22"/>
        </w:rPr>
        <w:t xml:space="preserve"> and</w:t>
      </w:r>
    </w:p>
    <w:p w14:paraId="5B86BA55" w14:textId="084C34F8" w:rsidR="00B975EB" w:rsidRDefault="007B1C89" w:rsidP="00B975EB">
      <w:pPr>
        <w:pStyle w:val="ListParagraph"/>
        <w:numPr>
          <w:ilvl w:val="0"/>
          <w:numId w:val="17"/>
        </w:numPr>
        <w:autoSpaceDE w:val="0"/>
        <w:autoSpaceDN w:val="0"/>
        <w:adjustRightInd w:val="0"/>
        <w:ind w:left="426" w:hanging="426"/>
        <w:rPr>
          <w:rFonts w:asciiTheme="minorHAnsi" w:hAnsiTheme="minorHAnsi" w:cstheme="minorHAnsi"/>
          <w:sz w:val="22"/>
        </w:rPr>
      </w:pPr>
      <w:r w:rsidRPr="00D93010">
        <w:rPr>
          <w:rFonts w:asciiTheme="minorHAnsi" w:hAnsiTheme="minorHAnsi" w:cstheme="minorHAnsi"/>
          <w:sz w:val="22"/>
        </w:rPr>
        <w:t>a foam or water fire</w:t>
      </w:r>
      <w:r w:rsidR="002D45F4" w:rsidRPr="00D93010">
        <w:rPr>
          <w:rFonts w:asciiTheme="minorHAnsi" w:hAnsiTheme="minorHAnsi" w:cstheme="minorHAnsi"/>
          <w:sz w:val="22"/>
        </w:rPr>
        <w:t xml:space="preserve"> </w:t>
      </w:r>
      <w:r w:rsidRPr="00D93010">
        <w:rPr>
          <w:rFonts w:asciiTheme="minorHAnsi" w:hAnsiTheme="minorHAnsi" w:cstheme="minorHAnsi"/>
          <w:sz w:val="22"/>
        </w:rPr>
        <w:t>fighting system when transporting ammonium nitrate</w:t>
      </w:r>
      <w:r w:rsidR="0005058C" w:rsidRPr="00D93010">
        <w:rPr>
          <w:rFonts w:asciiTheme="minorHAnsi" w:hAnsiTheme="minorHAnsi" w:cstheme="minorHAnsi"/>
          <w:sz w:val="22"/>
        </w:rPr>
        <w:t xml:space="preserve"> </w:t>
      </w:r>
      <w:r w:rsidRPr="00D93010">
        <w:rPr>
          <w:rFonts w:asciiTheme="minorHAnsi" w:hAnsiTheme="minorHAnsi" w:cstheme="minorHAnsi"/>
          <w:sz w:val="22"/>
        </w:rPr>
        <w:t>explosion risk goods</w:t>
      </w:r>
      <w:r w:rsidR="00B975EB">
        <w:rPr>
          <w:rFonts w:asciiTheme="minorHAnsi" w:hAnsiTheme="minorHAnsi" w:cstheme="minorHAnsi"/>
          <w:sz w:val="22"/>
        </w:rPr>
        <w:t>.</w:t>
      </w:r>
    </w:p>
    <w:p w14:paraId="1223CCD6" w14:textId="07C45BC9" w:rsidR="00B975EB" w:rsidRPr="00B975EB" w:rsidRDefault="00B975EB" w:rsidP="00B975EB">
      <w:pPr>
        <w:autoSpaceDE w:val="0"/>
        <w:autoSpaceDN w:val="0"/>
        <w:rPr>
          <w:rFonts w:asciiTheme="minorHAnsi" w:hAnsiTheme="minorHAnsi" w:cstheme="minorHAnsi"/>
          <w:sz w:val="22"/>
        </w:rPr>
      </w:pPr>
      <w:r w:rsidRPr="00542909">
        <w:rPr>
          <w:rFonts w:asciiTheme="minorHAnsi" w:hAnsiTheme="minorHAnsi" w:cstheme="minorHAnsi"/>
          <w:sz w:val="22"/>
        </w:rPr>
        <w:lastRenderedPageBreak/>
        <w:t>A foam or water fire</w:t>
      </w:r>
      <w:r w:rsidR="00D246B7" w:rsidRPr="00542909">
        <w:rPr>
          <w:rFonts w:asciiTheme="minorHAnsi" w:hAnsiTheme="minorHAnsi" w:cstheme="minorHAnsi"/>
          <w:sz w:val="22"/>
        </w:rPr>
        <w:t xml:space="preserve"> </w:t>
      </w:r>
      <w:r w:rsidRPr="00542909">
        <w:rPr>
          <w:rFonts w:asciiTheme="minorHAnsi" w:hAnsiTheme="minorHAnsi" w:cstheme="minorHAnsi"/>
          <w:sz w:val="22"/>
        </w:rPr>
        <w:t xml:space="preserve">fighting system designed for the load using compressed air, electric pumps or other </w:t>
      </w:r>
      <w:r w:rsidR="00542909" w:rsidRPr="00542909">
        <w:rPr>
          <w:rFonts w:asciiTheme="minorHAnsi" w:hAnsiTheme="minorHAnsi" w:cstheme="minorHAnsi"/>
          <w:sz w:val="22"/>
        </w:rPr>
        <w:t xml:space="preserve">means </w:t>
      </w:r>
      <w:r w:rsidRPr="00542909">
        <w:rPr>
          <w:rFonts w:asciiTheme="minorHAnsi" w:hAnsiTheme="minorHAnsi" w:cstheme="minorHAnsi"/>
          <w:sz w:val="22"/>
        </w:rPr>
        <w:t xml:space="preserve">must be </w:t>
      </w:r>
      <w:r w:rsidR="00542909" w:rsidRPr="00542909">
        <w:rPr>
          <w:rFonts w:asciiTheme="minorHAnsi" w:hAnsiTheme="minorHAnsi" w:cstheme="minorHAnsi"/>
          <w:sz w:val="22"/>
        </w:rPr>
        <w:t xml:space="preserve">still </w:t>
      </w:r>
      <w:r w:rsidRPr="00542909">
        <w:rPr>
          <w:rFonts w:asciiTheme="minorHAnsi" w:hAnsiTheme="minorHAnsi" w:cstheme="minorHAnsi"/>
          <w:sz w:val="22"/>
        </w:rPr>
        <w:t>operational even when the engine of the vehicle is turned off and must be suitable for the types of fire scenarios likely to be encountered with the aim of preventing the spread of fire to the load.</w:t>
      </w:r>
    </w:p>
    <w:p w14:paraId="1A552CA0" w14:textId="4ED319FA" w:rsidR="00B975EB" w:rsidRDefault="00967C19" w:rsidP="007B511C">
      <w:pPr>
        <w:pStyle w:val="Heading2"/>
      </w:pPr>
      <w:bookmarkStart w:id="23" w:name="_Toc163050222"/>
      <w:r>
        <w:rPr>
          <w:noProof/>
        </w:rPr>
        <mc:AlternateContent>
          <mc:Choice Requires="wps">
            <w:drawing>
              <wp:anchor distT="45720" distB="45720" distL="114300" distR="114300" simplePos="0" relativeHeight="251659264" behindDoc="0" locked="0" layoutInCell="1" allowOverlap="1" wp14:anchorId="0762DEEF" wp14:editId="00F981FC">
                <wp:simplePos x="0" y="0"/>
                <wp:positionH relativeFrom="column">
                  <wp:posOffset>-13970</wp:posOffset>
                </wp:positionH>
                <wp:positionV relativeFrom="paragraph">
                  <wp:posOffset>377825</wp:posOffset>
                </wp:positionV>
                <wp:extent cx="5891530" cy="1404620"/>
                <wp:effectExtent l="0" t="0" r="1397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404620"/>
                        </a:xfrm>
                        <a:prstGeom prst="rect">
                          <a:avLst/>
                        </a:prstGeom>
                        <a:solidFill>
                          <a:srgbClr val="FFFFFF"/>
                        </a:solidFill>
                        <a:ln w="9525">
                          <a:solidFill>
                            <a:srgbClr val="000000"/>
                          </a:solidFill>
                          <a:miter lim="800000"/>
                          <a:headEnd/>
                          <a:tailEnd/>
                        </a:ln>
                      </wps:spPr>
                      <wps:txbx>
                        <w:txbxContent>
                          <w:p w14:paraId="0E78E12A" w14:textId="319C71D0" w:rsidR="00967C19" w:rsidRPr="004D1E68" w:rsidRDefault="00967C19" w:rsidP="004D1E68">
                            <w:pPr>
                              <w:autoSpaceDE w:val="0"/>
                              <w:autoSpaceDN w:val="0"/>
                              <w:adjustRightInd w:val="0"/>
                              <w:rPr>
                                <w:rFonts w:asciiTheme="minorHAnsi" w:hAnsiTheme="minorHAnsi" w:cstheme="minorHAnsi"/>
                                <w:color w:val="000000" w:themeColor="text1"/>
                                <w:sz w:val="22"/>
                              </w:rPr>
                            </w:pPr>
                            <w:r w:rsidRPr="00D93010">
                              <w:rPr>
                                <w:rFonts w:asciiTheme="minorHAnsi" w:hAnsiTheme="minorHAnsi" w:cstheme="minorHAnsi"/>
                                <w:color w:val="000000" w:themeColor="text1"/>
                                <w:sz w:val="22"/>
                              </w:rPr>
                              <w:t xml:space="preserve">Duty on </w:t>
                            </w:r>
                            <w:r>
                              <w:rPr>
                                <w:rFonts w:asciiTheme="minorHAnsi" w:hAnsiTheme="minorHAnsi" w:cstheme="minorHAnsi"/>
                                <w:color w:val="000000" w:themeColor="text1"/>
                                <w:sz w:val="22"/>
                              </w:rPr>
                              <w:t>consignors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2DEEF" id="_x0000_t202" coordsize="21600,21600" o:spt="202" path="m,l,21600r21600,l21600,xe">
                <v:stroke joinstyle="miter"/>
                <v:path gradientshapeok="t" o:connecttype="rect"/>
              </v:shapetype>
              <v:shape id="Text Box 2" o:spid="_x0000_s1026" type="#_x0000_t202" style="position:absolute;margin-left:-1.1pt;margin-top:29.75pt;width:463.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">
                <v:textbox style="mso-fit-shape-to-text:t">
                  <w:txbxContent>
                    <w:p w14:paraId="0E78E12A" w14:textId="319C71D0" w:rsidR="00967C19" w:rsidRPr="004D1E68" w:rsidRDefault="00967C19" w:rsidP="004D1E68">
                      <w:pPr>
                        <w:autoSpaceDE w:val="0"/>
                        <w:autoSpaceDN w:val="0"/>
                        <w:adjustRightInd w:val="0"/>
                        <w:rPr>
                          <w:rFonts w:asciiTheme="minorHAnsi" w:hAnsiTheme="minorHAnsi" w:cstheme="minorHAnsi"/>
                          <w:color w:val="000000" w:themeColor="text1"/>
                          <w:sz w:val="22"/>
                        </w:rPr>
                      </w:pPr>
                      <w:r w:rsidRPr="00D93010">
                        <w:rPr>
                          <w:rFonts w:asciiTheme="minorHAnsi" w:hAnsiTheme="minorHAnsi" w:cstheme="minorHAnsi"/>
                          <w:color w:val="000000" w:themeColor="text1"/>
                          <w:sz w:val="22"/>
                        </w:rPr>
                        <w:t xml:space="preserve">Duty on </w:t>
                      </w:r>
                      <w:r>
                        <w:rPr>
                          <w:rFonts w:asciiTheme="minorHAnsi" w:hAnsiTheme="minorHAnsi" w:cstheme="minorHAnsi"/>
                          <w:color w:val="000000" w:themeColor="text1"/>
                          <w:sz w:val="22"/>
                        </w:rPr>
                        <w:t>consignors</w:t>
                      </w:r>
                    </w:p>
                  </w:txbxContent>
                </v:textbox>
                <w10:wrap type="square"/>
              </v:shape>
            </w:pict>
          </mc:Fallback>
        </mc:AlternateContent>
      </w:r>
      <w:r w:rsidR="007B511C" w:rsidRPr="004D1E68">
        <w:t xml:space="preserve">1.5 </w:t>
      </w:r>
      <w:r w:rsidR="00B04DB3" w:rsidRPr="00B04DB3">
        <w:tab/>
      </w:r>
      <w:r w:rsidR="009B382D">
        <w:t>D</w:t>
      </w:r>
      <w:r w:rsidR="007B511C" w:rsidRPr="004D1E68">
        <w:t>uty o</w:t>
      </w:r>
      <w:r w:rsidR="00033264">
        <w:t>n</w:t>
      </w:r>
      <w:r w:rsidR="007B511C" w:rsidRPr="004D1E68">
        <w:t xml:space="preserve"> the consignor</w:t>
      </w:r>
      <w:bookmarkEnd w:id="23"/>
      <w:r w:rsidR="009B382D">
        <w:t>: safety equipment</w:t>
      </w:r>
    </w:p>
    <w:p w14:paraId="2923AFFF" w14:textId="77777777" w:rsidR="006857A4" w:rsidRPr="006857A4" w:rsidRDefault="006857A4" w:rsidP="006857A4">
      <w:pPr>
        <w:rPr>
          <w:rFonts w:asciiTheme="minorHAnsi" w:hAnsiTheme="minorHAnsi" w:cstheme="minorHAnsi"/>
          <w:sz w:val="22"/>
        </w:rPr>
      </w:pPr>
      <w:r w:rsidRPr="006857A4">
        <w:rPr>
          <w:rFonts w:asciiTheme="minorHAnsi" w:hAnsiTheme="minorHAnsi" w:cstheme="minorHAnsi"/>
          <w:sz w:val="22"/>
          <w:szCs w:val="24"/>
        </w:rPr>
        <w:t xml:space="preserve">The consignor is a person who consigns dangerous goods or other goods for transport and is </w:t>
      </w:r>
      <w:r w:rsidRPr="006857A4">
        <w:rPr>
          <w:rFonts w:asciiTheme="minorHAnsi" w:hAnsiTheme="minorHAnsi" w:cstheme="minorHAnsi"/>
          <w:sz w:val="22"/>
        </w:rPr>
        <w:t>responsible for the safe transport of goods by road.</w:t>
      </w:r>
    </w:p>
    <w:p w14:paraId="5923838E" w14:textId="77777777" w:rsidR="006857A4" w:rsidRPr="006857A4" w:rsidRDefault="006857A4" w:rsidP="006857A4">
      <w:pPr>
        <w:rPr>
          <w:rFonts w:asciiTheme="minorHAnsi" w:hAnsiTheme="minorHAnsi" w:cstheme="minorHAnsi"/>
          <w:sz w:val="22"/>
        </w:rPr>
      </w:pPr>
      <w:r w:rsidRPr="006857A4">
        <w:rPr>
          <w:rFonts w:asciiTheme="minorHAnsi" w:hAnsiTheme="minorHAnsi" w:cstheme="minorHAnsi"/>
          <w:sz w:val="22"/>
        </w:rPr>
        <w:t>This applies to a person who:</w:t>
      </w:r>
    </w:p>
    <w:p w14:paraId="427AC816" w14:textId="51A95889" w:rsidR="006857A4" w:rsidRPr="006857A4" w:rsidRDefault="006857A4" w:rsidP="006857A4">
      <w:pPr>
        <w:pStyle w:val="ListParagraph"/>
        <w:numPr>
          <w:ilvl w:val="0"/>
          <w:numId w:val="9"/>
        </w:numPr>
        <w:spacing w:before="120"/>
        <w:ind w:left="426" w:hanging="426"/>
        <w:rPr>
          <w:rFonts w:asciiTheme="minorHAnsi" w:hAnsiTheme="minorHAnsi" w:cstheme="minorHAnsi"/>
          <w:sz w:val="22"/>
        </w:rPr>
      </w:pPr>
      <w:r w:rsidRPr="006857A4">
        <w:rPr>
          <w:rFonts w:asciiTheme="minorHAnsi" w:hAnsiTheme="minorHAnsi" w:cstheme="minorHAnsi"/>
          <w:sz w:val="22"/>
        </w:rPr>
        <w:t>engages a prime contractor either directly or through an agent, or</w:t>
      </w:r>
    </w:p>
    <w:p w14:paraId="7B5AC43D" w14:textId="51FF2222" w:rsidR="006857A4" w:rsidRPr="006857A4" w:rsidRDefault="006857A4" w:rsidP="006857A4">
      <w:pPr>
        <w:pStyle w:val="ListParagraph"/>
        <w:numPr>
          <w:ilvl w:val="0"/>
          <w:numId w:val="9"/>
        </w:numPr>
        <w:spacing w:before="120"/>
        <w:ind w:left="426" w:hanging="426"/>
        <w:rPr>
          <w:rFonts w:asciiTheme="minorHAnsi" w:hAnsiTheme="minorHAnsi" w:cstheme="minorHAnsi"/>
          <w:sz w:val="22"/>
        </w:rPr>
      </w:pPr>
      <w:r w:rsidRPr="006857A4">
        <w:rPr>
          <w:rFonts w:asciiTheme="minorHAnsi" w:hAnsiTheme="minorHAnsi" w:cstheme="minorHAnsi"/>
          <w:sz w:val="22"/>
        </w:rPr>
        <w:t>has possession of, or control over the goods immediately before the goods are transported, or</w:t>
      </w:r>
    </w:p>
    <w:p w14:paraId="6427469A" w14:textId="6DA6F626" w:rsidR="006857A4" w:rsidRPr="006857A4" w:rsidRDefault="006857A4" w:rsidP="006857A4">
      <w:pPr>
        <w:pStyle w:val="ListParagraph"/>
        <w:numPr>
          <w:ilvl w:val="0"/>
          <w:numId w:val="9"/>
        </w:numPr>
        <w:spacing w:before="120"/>
        <w:ind w:left="426" w:hanging="426"/>
        <w:rPr>
          <w:rFonts w:asciiTheme="minorHAnsi" w:hAnsiTheme="minorHAnsi" w:cstheme="minorHAnsi"/>
          <w:sz w:val="22"/>
        </w:rPr>
      </w:pPr>
      <w:r w:rsidRPr="006857A4">
        <w:rPr>
          <w:rFonts w:asciiTheme="minorHAnsi" w:hAnsiTheme="minorHAnsi" w:cstheme="minorHAnsi"/>
          <w:sz w:val="22"/>
        </w:rPr>
        <w:t xml:space="preserve">loads a vehicle with the goods for transport. </w:t>
      </w:r>
    </w:p>
    <w:p w14:paraId="09720E53" w14:textId="0056C9C3" w:rsidR="00967C19" w:rsidRPr="005B130F" w:rsidRDefault="00967C19" w:rsidP="00967C19">
      <w:pPr>
        <w:rPr>
          <w:rFonts w:asciiTheme="minorHAnsi" w:hAnsiTheme="minorHAnsi" w:cstheme="minorHAnsi"/>
          <w:sz w:val="22"/>
          <w:szCs w:val="24"/>
        </w:rPr>
      </w:pPr>
      <w:r w:rsidRPr="005B130F">
        <w:rPr>
          <w:rFonts w:asciiTheme="minorHAnsi" w:hAnsiTheme="minorHAnsi" w:cstheme="minorHAnsi"/>
          <w:sz w:val="22"/>
          <w:szCs w:val="24"/>
        </w:rPr>
        <w:t>The consignor must not allow a road vehicle to be used to transport a placard load if the road vehicle is not equipped with:</w:t>
      </w:r>
    </w:p>
    <w:p w14:paraId="7BDBC8EF" w14:textId="5E9E1835" w:rsidR="00967C19" w:rsidRPr="003731D3" w:rsidRDefault="00967C19" w:rsidP="003731D3">
      <w:pPr>
        <w:pStyle w:val="ListParagraph"/>
        <w:numPr>
          <w:ilvl w:val="0"/>
          <w:numId w:val="23"/>
        </w:numPr>
        <w:autoSpaceDE w:val="0"/>
        <w:autoSpaceDN w:val="0"/>
        <w:adjustRightInd w:val="0"/>
        <w:ind w:left="425" w:hanging="425"/>
        <w:rPr>
          <w:rFonts w:asciiTheme="minorHAnsi" w:hAnsiTheme="minorHAnsi" w:cstheme="minorHAnsi"/>
          <w:sz w:val="22"/>
        </w:rPr>
      </w:pPr>
      <w:r w:rsidRPr="00D93010">
        <w:rPr>
          <w:rFonts w:asciiTheme="minorHAnsi" w:hAnsiTheme="minorHAnsi" w:cstheme="minorHAnsi"/>
          <w:sz w:val="22"/>
        </w:rPr>
        <w:t>fire extinguishers and portable warning devices that comply with the ADG</w:t>
      </w:r>
      <w:r w:rsidR="003731D3">
        <w:rPr>
          <w:rFonts w:asciiTheme="minorHAnsi" w:hAnsiTheme="minorHAnsi" w:cstheme="minorHAnsi"/>
          <w:sz w:val="22"/>
        </w:rPr>
        <w:t xml:space="preserve"> </w:t>
      </w:r>
      <w:r w:rsidRPr="003731D3">
        <w:rPr>
          <w:rFonts w:asciiTheme="minorHAnsi" w:hAnsiTheme="minorHAnsi" w:cstheme="minorHAnsi"/>
          <w:sz w:val="22"/>
        </w:rPr>
        <w:t>Code Part 12</w:t>
      </w:r>
    </w:p>
    <w:p w14:paraId="39B86492" w14:textId="77777777" w:rsidR="00967C19" w:rsidRPr="00D93010" w:rsidRDefault="00967C19" w:rsidP="004D1E68">
      <w:pPr>
        <w:pStyle w:val="ListParagraph"/>
        <w:numPr>
          <w:ilvl w:val="0"/>
          <w:numId w:val="23"/>
        </w:numPr>
        <w:autoSpaceDE w:val="0"/>
        <w:autoSpaceDN w:val="0"/>
        <w:adjustRightInd w:val="0"/>
        <w:ind w:left="426" w:hanging="426"/>
        <w:rPr>
          <w:rFonts w:asciiTheme="minorHAnsi" w:hAnsiTheme="minorHAnsi" w:cstheme="minorHAnsi"/>
          <w:sz w:val="22"/>
        </w:rPr>
      </w:pPr>
      <w:r w:rsidRPr="00D93010">
        <w:rPr>
          <w:rFonts w:asciiTheme="minorHAnsi" w:hAnsiTheme="minorHAnsi" w:cstheme="minorHAnsi"/>
          <w:sz w:val="22"/>
        </w:rPr>
        <w:t>any other equipment required under that Part, and</w:t>
      </w:r>
    </w:p>
    <w:p w14:paraId="1B89DB91" w14:textId="220CA521" w:rsidR="00967C19" w:rsidRDefault="00967C19" w:rsidP="00967C19">
      <w:pPr>
        <w:pStyle w:val="ListParagraph"/>
        <w:numPr>
          <w:ilvl w:val="0"/>
          <w:numId w:val="23"/>
        </w:numPr>
        <w:autoSpaceDE w:val="0"/>
        <w:autoSpaceDN w:val="0"/>
        <w:adjustRightInd w:val="0"/>
        <w:ind w:left="426" w:hanging="426"/>
        <w:rPr>
          <w:rFonts w:asciiTheme="minorHAnsi" w:hAnsiTheme="minorHAnsi" w:cstheme="minorHAnsi"/>
          <w:sz w:val="22"/>
        </w:rPr>
      </w:pPr>
      <w:r w:rsidRPr="00D93010">
        <w:rPr>
          <w:rFonts w:asciiTheme="minorHAnsi" w:hAnsiTheme="minorHAnsi" w:cstheme="minorHAnsi"/>
          <w:sz w:val="22"/>
        </w:rPr>
        <w:t>a foam or water fire fighting system when transporting ammonium nitrate explosion risk goods</w:t>
      </w:r>
      <w:r>
        <w:rPr>
          <w:rFonts w:asciiTheme="minorHAnsi" w:hAnsiTheme="minorHAnsi" w:cstheme="minorHAnsi"/>
          <w:sz w:val="22"/>
        </w:rPr>
        <w:t>.</w:t>
      </w:r>
    </w:p>
    <w:p w14:paraId="6E289E4F" w14:textId="77777777" w:rsidR="00D97233" w:rsidRDefault="00D97233" w:rsidP="00D97233">
      <w:pPr>
        <w:autoSpaceDE w:val="0"/>
        <w:autoSpaceDN w:val="0"/>
        <w:adjustRightInd w:val="0"/>
        <w:rPr>
          <w:rFonts w:asciiTheme="minorHAnsi" w:hAnsiTheme="minorHAnsi" w:cstheme="minorHAnsi"/>
          <w:sz w:val="22"/>
        </w:rPr>
      </w:pPr>
    </w:p>
    <w:p w14:paraId="4A0134FE" w14:textId="77777777" w:rsidR="00D97233" w:rsidRDefault="00D97233" w:rsidP="00D97233">
      <w:pPr>
        <w:autoSpaceDE w:val="0"/>
        <w:autoSpaceDN w:val="0"/>
        <w:adjustRightInd w:val="0"/>
        <w:rPr>
          <w:rFonts w:asciiTheme="minorHAnsi" w:hAnsiTheme="minorHAnsi" w:cstheme="minorHAnsi"/>
          <w:sz w:val="22"/>
        </w:rPr>
      </w:pPr>
    </w:p>
    <w:p w14:paraId="104C4E0D" w14:textId="77777777" w:rsidR="00D97233" w:rsidRDefault="00D97233" w:rsidP="00D97233">
      <w:pPr>
        <w:autoSpaceDE w:val="0"/>
        <w:autoSpaceDN w:val="0"/>
        <w:adjustRightInd w:val="0"/>
        <w:rPr>
          <w:rFonts w:asciiTheme="minorHAnsi" w:hAnsiTheme="minorHAnsi" w:cstheme="minorHAnsi"/>
          <w:sz w:val="22"/>
        </w:rPr>
      </w:pPr>
    </w:p>
    <w:p w14:paraId="0CAC14AC" w14:textId="77777777" w:rsidR="00D97233" w:rsidRDefault="00D97233" w:rsidP="00D97233">
      <w:pPr>
        <w:autoSpaceDE w:val="0"/>
        <w:autoSpaceDN w:val="0"/>
        <w:adjustRightInd w:val="0"/>
        <w:rPr>
          <w:rFonts w:asciiTheme="minorHAnsi" w:hAnsiTheme="minorHAnsi" w:cstheme="minorHAnsi"/>
          <w:sz w:val="22"/>
        </w:rPr>
      </w:pPr>
    </w:p>
    <w:p w14:paraId="3C22C41E" w14:textId="77777777" w:rsidR="00D97233" w:rsidRDefault="00D97233" w:rsidP="00D97233">
      <w:pPr>
        <w:autoSpaceDE w:val="0"/>
        <w:autoSpaceDN w:val="0"/>
        <w:adjustRightInd w:val="0"/>
        <w:rPr>
          <w:rFonts w:asciiTheme="minorHAnsi" w:hAnsiTheme="minorHAnsi" w:cstheme="minorHAnsi"/>
          <w:sz w:val="22"/>
        </w:rPr>
      </w:pPr>
    </w:p>
    <w:p w14:paraId="36E2D4F4" w14:textId="77777777" w:rsidR="00D97233" w:rsidRDefault="00D97233" w:rsidP="00D97233">
      <w:pPr>
        <w:autoSpaceDE w:val="0"/>
        <w:autoSpaceDN w:val="0"/>
        <w:adjustRightInd w:val="0"/>
        <w:rPr>
          <w:rFonts w:asciiTheme="minorHAnsi" w:hAnsiTheme="minorHAnsi" w:cstheme="minorHAnsi"/>
          <w:sz w:val="22"/>
        </w:rPr>
      </w:pPr>
    </w:p>
    <w:p w14:paraId="2AA11305" w14:textId="77777777" w:rsidR="00D97233" w:rsidRDefault="00D97233" w:rsidP="00D97233">
      <w:pPr>
        <w:autoSpaceDE w:val="0"/>
        <w:autoSpaceDN w:val="0"/>
        <w:adjustRightInd w:val="0"/>
        <w:rPr>
          <w:rFonts w:asciiTheme="minorHAnsi" w:hAnsiTheme="minorHAnsi" w:cstheme="minorHAnsi"/>
          <w:sz w:val="22"/>
        </w:rPr>
      </w:pPr>
    </w:p>
    <w:p w14:paraId="7235459E" w14:textId="77777777" w:rsidR="00D97233" w:rsidRDefault="00D97233" w:rsidP="00D97233">
      <w:pPr>
        <w:autoSpaceDE w:val="0"/>
        <w:autoSpaceDN w:val="0"/>
        <w:adjustRightInd w:val="0"/>
        <w:rPr>
          <w:rFonts w:asciiTheme="minorHAnsi" w:hAnsiTheme="minorHAnsi" w:cstheme="minorHAnsi"/>
          <w:sz w:val="22"/>
        </w:rPr>
      </w:pPr>
    </w:p>
    <w:p w14:paraId="0071AC60" w14:textId="77777777" w:rsidR="00D97233" w:rsidRDefault="00D97233" w:rsidP="00D97233">
      <w:pPr>
        <w:autoSpaceDE w:val="0"/>
        <w:autoSpaceDN w:val="0"/>
        <w:adjustRightInd w:val="0"/>
        <w:rPr>
          <w:rFonts w:asciiTheme="minorHAnsi" w:hAnsiTheme="minorHAnsi" w:cstheme="minorHAnsi"/>
          <w:sz w:val="22"/>
        </w:rPr>
      </w:pPr>
    </w:p>
    <w:p w14:paraId="29E79C2D" w14:textId="77777777" w:rsidR="00D97233" w:rsidRDefault="00D97233" w:rsidP="00D97233">
      <w:pPr>
        <w:autoSpaceDE w:val="0"/>
        <w:autoSpaceDN w:val="0"/>
        <w:adjustRightInd w:val="0"/>
        <w:rPr>
          <w:rFonts w:asciiTheme="minorHAnsi" w:hAnsiTheme="minorHAnsi" w:cstheme="minorHAnsi"/>
          <w:sz w:val="22"/>
        </w:rPr>
      </w:pPr>
    </w:p>
    <w:p w14:paraId="1DFF48D1" w14:textId="77777777" w:rsidR="00D97233" w:rsidRDefault="00D97233" w:rsidP="00D97233">
      <w:pPr>
        <w:autoSpaceDE w:val="0"/>
        <w:autoSpaceDN w:val="0"/>
        <w:adjustRightInd w:val="0"/>
        <w:rPr>
          <w:rFonts w:asciiTheme="minorHAnsi" w:hAnsiTheme="minorHAnsi" w:cstheme="minorHAnsi"/>
          <w:sz w:val="22"/>
        </w:rPr>
      </w:pPr>
    </w:p>
    <w:p w14:paraId="079B9DEE" w14:textId="77777777" w:rsidR="00D97233" w:rsidRDefault="00D97233" w:rsidP="00D97233">
      <w:pPr>
        <w:autoSpaceDE w:val="0"/>
        <w:autoSpaceDN w:val="0"/>
        <w:adjustRightInd w:val="0"/>
        <w:rPr>
          <w:rFonts w:asciiTheme="minorHAnsi" w:hAnsiTheme="minorHAnsi" w:cstheme="minorHAnsi"/>
          <w:sz w:val="22"/>
        </w:rPr>
      </w:pPr>
    </w:p>
    <w:p w14:paraId="6D72FD99" w14:textId="77777777" w:rsidR="00D97233" w:rsidRDefault="00D97233" w:rsidP="00D97233">
      <w:pPr>
        <w:autoSpaceDE w:val="0"/>
        <w:autoSpaceDN w:val="0"/>
        <w:adjustRightInd w:val="0"/>
        <w:rPr>
          <w:rFonts w:asciiTheme="minorHAnsi" w:hAnsiTheme="minorHAnsi" w:cstheme="minorHAnsi"/>
          <w:sz w:val="22"/>
        </w:rPr>
      </w:pPr>
    </w:p>
    <w:p w14:paraId="39C6E794" w14:textId="77777777" w:rsidR="00D97233" w:rsidRDefault="00D97233" w:rsidP="00D97233">
      <w:pPr>
        <w:autoSpaceDE w:val="0"/>
        <w:autoSpaceDN w:val="0"/>
        <w:adjustRightInd w:val="0"/>
        <w:rPr>
          <w:rFonts w:asciiTheme="minorHAnsi" w:hAnsiTheme="minorHAnsi" w:cstheme="minorHAnsi"/>
          <w:sz w:val="22"/>
        </w:rPr>
      </w:pPr>
    </w:p>
    <w:p w14:paraId="604079FD" w14:textId="77777777" w:rsidR="00D97233" w:rsidRDefault="00D97233" w:rsidP="00D97233">
      <w:pPr>
        <w:autoSpaceDE w:val="0"/>
        <w:autoSpaceDN w:val="0"/>
        <w:adjustRightInd w:val="0"/>
        <w:rPr>
          <w:rFonts w:asciiTheme="minorHAnsi" w:hAnsiTheme="minorHAnsi" w:cstheme="minorHAnsi"/>
          <w:sz w:val="22"/>
        </w:rPr>
      </w:pPr>
    </w:p>
    <w:p w14:paraId="5CC7F21F" w14:textId="77777777" w:rsidR="00D97233" w:rsidRDefault="00D97233" w:rsidP="00D97233">
      <w:pPr>
        <w:autoSpaceDE w:val="0"/>
        <w:autoSpaceDN w:val="0"/>
        <w:adjustRightInd w:val="0"/>
        <w:rPr>
          <w:rFonts w:asciiTheme="minorHAnsi" w:hAnsiTheme="minorHAnsi" w:cstheme="minorHAnsi"/>
          <w:sz w:val="22"/>
        </w:rPr>
      </w:pPr>
    </w:p>
    <w:p w14:paraId="257689F3" w14:textId="77777777" w:rsidR="00D97233" w:rsidRDefault="00D97233" w:rsidP="00D97233">
      <w:pPr>
        <w:autoSpaceDE w:val="0"/>
        <w:autoSpaceDN w:val="0"/>
        <w:adjustRightInd w:val="0"/>
        <w:rPr>
          <w:rFonts w:asciiTheme="minorHAnsi" w:hAnsiTheme="minorHAnsi" w:cstheme="minorHAnsi"/>
          <w:sz w:val="22"/>
        </w:rPr>
      </w:pPr>
    </w:p>
    <w:p w14:paraId="49F7DB84" w14:textId="77777777" w:rsidR="00D97233" w:rsidRDefault="00D97233" w:rsidP="00D97233">
      <w:pPr>
        <w:autoSpaceDE w:val="0"/>
        <w:autoSpaceDN w:val="0"/>
        <w:adjustRightInd w:val="0"/>
        <w:rPr>
          <w:rFonts w:asciiTheme="minorHAnsi" w:hAnsiTheme="minorHAnsi" w:cstheme="minorHAnsi"/>
          <w:sz w:val="22"/>
        </w:rPr>
      </w:pPr>
    </w:p>
    <w:p w14:paraId="7DF2A569" w14:textId="77777777" w:rsidR="00D97233" w:rsidRDefault="00D97233" w:rsidP="00D97233">
      <w:pPr>
        <w:autoSpaceDE w:val="0"/>
        <w:autoSpaceDN w:val="0"/>
        <w:adjustRightInd w:val="0"/>
        <w:rPr>
          <w:rFonts w:asciiTheme="minorHAnsi" w:hAnsiTheme="minorHAnsi" w:cstheme="minorHAnsi"/>
          <w:sz w:val="22"/>
        </w:rPr>
      </w:pPr>
    </w:p>
    <w:p w14:paraId="04D08D05" w14:textId="77777777" w:rsidR="00D97233" w:rsidRDefault="00D97233" w:rsidP="00D97233">
      <w:pPr>
        <w:autoSpaceDE w:val="0"/>
        <w:autoSpaceDN w:val="0"/>
        <w:adjustRightInd w:val="0"/>
        <w:rPr>
          <w:rFonts w:asciiTheme="minorHAnsi" w:hAnsiTheme="minorHAnsi" w:cstheme="minorHAnsi"/>
          <w:sz w:val="22"/>
        </w:rPr>
      </w:pPr>
    </w:p>
    <w:p w14:paraId="1294277D" w14:textId="77777777" w:rsidR="00D97233" w:rsidRPr="004D1E68" w:rsidRDefault="00D97233" w:rsidP="00D97233">
      <w:pPr>
        <w:autoSpaceDE w:val="0"/>
        <w:autoSpaceDN w:val="0"/>
        <w:adjustRightInd w:val="0"/>
        <w:rPr>
          <w:rFonts w:asciiTheme="minorHAnsi" w:hAnsiTheme="minorHAnsi" w:cstheme="minorHAnsi"/>
          <w:sz w:val="22"/>
        </w:rPr>
      </w:pPr>
    </w:p>
    <w:p w14:paraId="41CF279D" w14:textId="1AC5B29F" w:rsidR="007B1C89" w:rsidRPr="0005058C" w:rsidRDefault="0083599D" w:rsidP="0005058C">
      <w:pPr>
        <w:pStyle w:val="Heading1"/>
      </w:pPr>
      <w:bookmarkStart w:id="24" w:name="_Toc163050223"/>
      <w:r>
        <w:t>2</w:t>
      </w:r>
      <w:r w:rsidR="003C58D4" w:rsidRPr="0083599D">
        <w:tab/>
        <w:t xml:space="preserve">Vehicle </w:t>
      </w:r>
      <w:r w:rsidR="006B6A5A">
        <w:t>f</w:t>
      </w:r>
      <w:r w:rsidR="006B6A5A" w:rsidRPr="0083599D">
        <w:t>ire</w:t>
      </w:r>
      <w:r w:rsidR="006B6A5A">
        <w:t xml:space="preserve"> </w:t>
      </w:r>
      <w:r w:rsidR="006B6A5A" w:rsidRPr="0083599D">
        <w:t>f</w:t>
      </w:r>
      <w:r w:rsidR="006B6A5A">
        <w:t>i</w:t>
      </w:r>
      <w:r w:rsidR="006B6A5A" w:rsidRPr="0083599D">
        <w:t>ghting</w:t>
      </w:r>
      <w:r w:rsidR="003C58D4" w:rsidRPr="0083599D">
        <w:t xml:space="preserve"> </w:t>
      </w:r>
      <w:r w:rsidR="00DF786A">
        <w:t>e</w:t>
      </w:r>
      <w:r w:rsidR="003C58D4" w:rsidRPr="0083599D">
        <w:t>quipment</w:t>
      </w:r>
      <w:bookmarkEnd w:id="24"/>
    </w:p>
    <w:p w14:paraId="0EF16666" w14:textId="272A2B33" w:rsidR="009E1555" w:rsidRPr="00D93010" w:rsidRDefault="00B95B94" w:rsidP="003B336F">
      <w:pPr>
        <w:spacing w:before="120"/>
        <w:rPr>
          <w:rFonts w:asciiTheme="minorHAnsi" w:hAnsiTheme="minorHAnsi" w:cstheme="minorHAnsi"/>
          <w:sz w:val="22"/>
        </w:rPr>
      </w:pPr>
      <w:r w:rsidRPr="00D93010">
        <w:rPr>
          <w:rFonts w:asciiTheme="minorHAnsi" w:hAnsiTheme="minorHAnsi" w:cstheme="minorHAnsi"/>
          <w:sz w:val="22"/>
        </w:rPr>
        <w:t>Prime contractors are</w:t>
      </w:r>
      <w:r w:rsidR="00533FB2" w:rsidRPr="00D93010">
        <w:rPr>
          <w:rFonts w:asciiTheme="minorHAnsi" w:hAnsiTheme="minorHAnsi" w:cstheme="minorHAnsi"/>
          <w:sz w:val="22"/>
        </w:rPr>
        <w:t xml:space="preserve"> required to </w:t>
      </w:r>
      <w:r w:rsidR="009E1555" w:rsidRPr="00D93010">
        <w:rPr>
          <w:rFonts w:asciiTheme="minorHAnsi" w:hAnsiTheme="minorHAnsi" w:cstheme="minorHAnsi"/>
          <w:sz w:val="22"/>
        </w:rPr>
        <w:t>provide a suitable foam o</w:t>
      </w:r>
      <w:r w:rsidRPr="00D93010">
        <w:rPr>
          <w:rFonts w:asciiTheme="minorHAnsi" w:hAnsiTheme="minorHAnsi" w:cstheme="minorHAnsi"/>
          <w:sz w:val="22"/>
        </w:rPr>
        <w:t>r</w:t>
      </w:r>
      <w:r w:rsidR="009E1555" w:rsidRPr="00D93010">
        <w:rPr>
          <w:rFonts w:asciiTheme="minorHAnsi" w:hAnsiTheme="minorHAnsi" w:cstheme="minorHAnsi"/>
          <w:sz w:val="22"/>
        </w:rPr>
        <w:t xml:space="preserve"> water fire</w:t>
      </w:r>
      <w:r w:rsidR="006B6A5A" w:rsidRPr="00D93010">
        <w:rPr>
          <w:rFonts w:asciiTheme="minorHAnsi" w:hAnsiTheme="minorHAnsi" w:cstheme="minorHAnsi"/>
          <w:sz w:val="22"/>
        </w:rPr>
        <w:t xml:space="preserve"> </w:t>
      </w:r>
      <w:r w:rsidR="009E1555" w:rsidRPr="00D93010">
        <w:rPr>
          <w:rFonts w:asciiTheme="minorHAnsi" w:hAnsiTheme="minorHAnsi" w:cstheme="minorHAnsi"/>
          <w:sz w:val="22"/>
        </w:rPr>
        <w:t>fighting system</w:t>
      </w:r>
      <w:r w:rsidRPr="00D93010">
        <w:rPr>
          <w:rFonts w:asciiTheme="minorHAnsi" w:hAnsiTheme="minorHAnsi" w:cstheme="minorHAnsi"/>
          <w:sz w:val="22"/>
        </w:rPr>
        <w:t xml:space="preserve">, in addition to the fire extinguishers required by the Australian Dangerous Goods Code (ADG Code), </w:t>
      </w:r>
      <w:r w:rsidR="009E1555" w:rsidRPr="00D93010">
        <w:rPr>
          <w:rFonts w:asciiTheme="minorHAnsi" w:hAnsiTheme="minorHAnsi" w:cstheme="minorHAnsi"/>
          <w:sz w:val="22"/>
        </w:rPr>
        <w:t>on vehicles transporting a placarded load of ammonium nitrate explosion risk goods on public road</w:t>
      </w:r>
      <w:r w:rsidR="00BF4E24" w:rsidRPr="00D93010">
        <w:rPr>
          <w:rFonts w:asciiTheme="minorHAnsi" w:hAnsiTheme="minorHAnsi" w:cstheme="minorHAnsi"/>
          <w:sz w:val="22"/>
        </w:rPr>
        <w:t>s.</w:t>
      </w:r>
    </w:p>
    <w:p w14:paraId="7B340C6E" w14:textId="13827A21" w:rsidR="00DF786A" w:rsidRPr="00D93010" w:rsidRDefault="00C64E6C" w:rsidP="0005058C">
      <w:pPr>
        <w:spacing w:before="120"/>
        <w:rPr>
          <w:rFonts w:asciiTheme="minorHAnsi" w:hAnsiTheme="minorHAnsi" w:cstheme="minorHAnsi"/>
          <w:sz w:val="22"/>
        </w:rPr>
      </w:pPr>
      <w:r w:rsidRPr="00D93010">
        <w:rPr>
          <w:rFonts w:asciiTheme="minorHAnsi" w:hAnsiTheme="minorHAnsi" w:cstheme="minorHAnsi"/>
          <w:sz w:val="22"/>
        </w:rPr>
        <w:t xml:space="preserve">There are many variables that contribute to </w:t>
      </w:r>
      <w:r w:rsidR="00D246B7">
        <w:rPr>
          <w:rFonts w:asciiTheme="minorHAnsi" w:hAnsiTheme="minorHAnsi" w:cstheme="minorHAnsi"/>
          <w:sz w:val="22"/>
        </w:rPr>
        <w:t>the</w:t>
      </w:r>
      <w:r w:rsidRPr="00D93010">
        <w:rPr>
          <w:rFonts w:asciiTheme="minorHAnsi" w:hAnsiTheme="minorHAnsi" w:cstheme="minorHAnsi"/>
          <w:sz w:val="22"/>
        </w:rPr>
        <w:t xml:space="preserve"> fire’s intensity and size</w:t>
      </w:r>
      <w:r w:rsidR="004D50F7" w:rsidRPr="00D93010">
        <w:rPr>
          <w:rFonts w:asciiTheme="minorHAnsi" w:hAnsiTheme="minorHAnsi" w:cstheme="minorHAnsi"/>
          <w:sz w:val="22"/>
        </w:rPr>
        <w:t>,</w:t>
      </w:r>
      <w:r w:rsidR="00A36FEF" w:rsidRPr="00D93010">
        <w:rPr>
          <w:rFonts w:asciiTheme="minorHAnsi" w:hAnsiTheme="minorHAnsi" w:cstheme="minorHAnsi"/>
          <w:sz w:val="22"/>
        </w:rPr>
        <w:t xml:space="preserve"> and the location and capacity of </w:t>
      </w:r>
      <w:r w:rsidR="00732FE6" w:rsidRPr="00D93010">
        <w:rPr>
          <w:rFonts w:asciiTheme="minorHAnsi" w:hAnsiTheme="minorHAnsi" w:cstheme="minorHAnsi"/>
          <w:sz w:val="22"/>
        </w:rPr>
        <w:t>fire</w:t>
      </w:r>
      <w:r w:rsidR="00D246B7">
        <w:rPr>
          <w:rFonts w:asciiTheme="minorHAnsi" w:hAnsiTheme="minorHAnsi" w:cstheme="minorHAnsi"/>
          <w:sz w:val="22"/>
        </w:rPr>
        <w:t xml:space="preserve"> </w:t>
      </w:r>
      <w:r w:rsidR="00732FE6" w:rsidRPr="00D93010">
        <w:rPr>
          <w:rFonts w:asciiTheme="minorHAnsi" w:hAnsiTheme="minorHAnsi" w:cstheme="minorHAnsi"/>
          <w:sz w:val="22"/>
        </w:rPr>
        <w:t xml:space="preserve">fighting </w:t>
      </w:r>
      <w:r w:rsidR="00A36FEF" w:rsidRPr="00D93010">
        <w:rPr>
          <w:rFonts w:asciiTheme="minorHAnsi" w:hAnsiTheme="minorHAnsi" w:cstheme="minorHAnsi"/>
          <w:sz w:val="22"/>
        </w:rPr>
        <w:t>systems is required to be risk assessed to determine the most suitable arrangement for a compan</w:t>
      </w:r>
      <w:r w:rsidR="00D1074E" w:rsidRPr="00D93010">
        <w:rPr>
          <w:rFonts w:asciiTheme="minorHAnsi" w:hAnsiTheme="minorHAnsi" w:cstheme="minorHAnsi"/>
          <w:sz w:val="22"/>
        </w:rPr>
        <w:t>y’</w:t>
      </w:r>
      <w:r w:rsidR="00A36FEF" w:rsidRPr="00D93010">
        <w:rPr>
          <w:rFonts w:asciiTheme="minorHAnsi" w:hAnsiTheme="minorHAnsi" w:cstheme="minorHAnsi"/>
          <w:sz w:val="22"/>
        </w:rPr>
        <w:t>s vehicle</w:t>
      </w:r>
      <w:r w:rsidR="00FB3C02" w:rsidRPr="00D93010">
        <w:rPr>
          <w:rFonts w:asciiTheme="minorHAnsi" w:hAnsiTheme="minorHAnsi" w:cstheme="minorHAnsi"/>
          <w:sz w:val="22"/>
        </w:rPr>
        <w:t xml:space="preserve"> </w:t>
      </w:r>
      <w:r w:rsidR="00A36FEF" w:rsidRPr="00D93010">
        <w:rPr>
          <w:rFonts w:asciiTheme="minorHAnsi" w:hAnsiTheme="minorHAnsi" w:cstheme="minorHAnsi"/>
          <w:sz w:val="22"/>
        </w:rPr>
        <w:t>fleet.</w:t>
      </w:r>
    </w:p>
    <w:p w14:paraId="393FB79E" w14:textId="5F0D758B" w:rsidR="00232C24" w:rsidRDefault="00232C24" w:rsidP="0005058C">
      <w:pPr>
        <w:spacing w:before="120"/>
        <w:rPr>
          <w:szCs w:val="20"/>
        </w:rPr>
      </w:pPr>
      <w:r w:rsidRPr="00D93010">
        <w:rPr>
          <w:rFonts w:asciiTheme="minorHAnsi" w:hAnsiTheme="minorHAnsi" w:cstheme="minorHAnsi"/>
          <w:sz w:val="22"/>
        </w:rPr>
        <w:t>There are three options to consider when choosing a suitable foam or water fire</w:t>
      </w:r>
      <w:r w:rsidR="006B6A5A" w:rsidRPr="00D93010">
        <w:rPr>
          <w:rFonts w:asciiTheme="minorHAnsi" w:hAnsiTheme="minorHAnsi" w:cstheme="minorHAnsi"/>
          <w:sz w:val="22"/>
        </w:rPr>
        <w:t xml:space="preserve"> </w:t>
      </w:r>
      <w:r w:rsidRPr="00D93010">
        <w:rPr>
          <w:rFonts w:asciiTheme="minorHAnsi" w:hAnsiTheme="minorHAnsi" w:cstheme="minorHAnsi"/>
          <w:sz w:val="22"/>
        </w:rPr>
        <w:t xml:space="preserve">fighting system to comply with </w:t>
      </w:r>
      <w:r w:rsidR="0061589F">
        <w:rPr>
          <w:rFonts w:asciiTheme="minorHAnsi" w:hAnsiTheme="minorHAnsi" w:cstheme="minorHAnsi"/>
          <w:sz w:val="22"/>
        </w:rPr>
        <w:t>this Code</w:t>
      </w:r>
      <w:r w:rsidRPr="00D93010">
        <w:rPr>
          <w:rFonts w:asciiTheme="minorHAnsi" w:hAnsiTheme="minorHAnsi" w:cstheme="minorHAnsi"/>
          <w:sz w:val="22"/>
        </w:rPr>
        <w:t>. A prime contractor m</w:t>
      </w:r>
      <w:r w:rsidR="00E96452" w:rsidRPr="00D93010">
        <w:rPr>
          <w:rFonts w:asciiTheme="minorHAnsi" w:hAnsiTheme="minorHAnsi" w:cstheme="minorHAnsi"/>
          <w:sz w:val="22"/>
        </w:rPr>
        <w:t>ust</w:t>
      </w:r>
      <w:r w:rsidRPr="00D93010">
        <w:rPr>
          <w:rFonts w:asciiTheme="minorHAnsi" w:hAnsiTheme="minorHAnsi" w:cstheme="minorHAnsi"/>
          <w:sz w:val="22"/>
        </w:rPr>
        <w:t xml:space="preserve"> </w:t>
      </w:r>
      <w:r w:rsidR="00033264">
        <w:rPr>
          <w:rFonts w:asciiTheme="minorHAnsi" w:hAnsiTheme="minorHAnsi" w:cstheme="minorHAnsi"/>
          <w:sz w:val="22"/>
        </w:rPr>
        <w:t>use</w:t>
      </w:r>
      <w:r w:rsidR="00033264" w:rsidRPr="00D93010">
        <w:rPr>
          <w:rFonts w:asciiTheme="minorHAnsi" w:hAnsiTheme="minorHAnsi" w:cstheme="minorHAnsi"/>
          <w:sz w:val="22"/>
        </w:rPr>
        <w:t xml:space="preserve"> </w:t>
      </w:r>
      <w:r w:rsidRPr="00D93010">
        <w:rPr>
          <w:rFonts w:asciiTheme="minorHAnsi" w:hAnsiTheme="minorHAnsi" w:cstheme="minorHAnsi"/>
          <w:sz w:val="22"/>
        </w:rPr>
        <w:t>one of these options in addition to fire exting</w:t>
      </w:r>
      <w:r w:rsidR="007F0FC3" w:rsidRPr="00D93010">
        <w:rPr>
          <w:rFonts w:asciiTheme="minorHAnsi" w:hAnsiTheme="minorHAnsi" w:cstheme="minorHAnsi"/>
          <w:sz w:val="22"/>
        </w:rPr>
        <w:t>u</w:t>
      </w:r>
      <w:r w:rsidRPr="00D93010">
        <w:rPr>
          <w:rFonts w:asciiTheme="minorHAnsi" w:hAnsiTheme="minorHAnsi" w:cstheme="minorHAnsi"/>
          <w:sz w:val="22"/>
        </w:rPr>
        <w:t>ishers required by the ADG Code.</w:t>
      </w:r>
    </w:p>
    <w:p w14:paraId="73D0B863" w14:textId="2AC4CA59" w:rsidR="00DF786A" w:rsidRPr="0005058C" w:rsidRDefault="00232C24" w:rsidP="0005058C">
      <w:pPr>
        <w:spacing w:before="120"/>
        <w:rPr>
          <w:b/>
          <w:bCs/>
          <w:szCs w:val="20"/>
        </w:rPr>
      </w:pPr>
      <w:r w:rsidRPr="00D93010">
        <w:rPr>
          <w:rFonts w:asciiTheme="minorHAnsi" w:hAnsiTheme="minorHAnsi" w:cstheme="minorHAnsi"/>
          <w:b/>
          <w:bCs/>
          <w:sz w:val="22"/>
        </w:rPr>
        <w:t xml:space="preserve">Option </w:t>
      </w:r>
      <w:r w:rsidR="003B5273">
        <w:rPr>
          <w:rFonts w:asciiTheme="minorHAnsi" w:hAnsiTheme="minorHAnsi" w:cstheme="minorHAnsi"/>
          <w:b/>
          <w:bCs/>
          <w:sz w:val="22"/>
        </w:rPr>
        <w:t>A</w:t>
      </w:r>
      <w:r w:rsidR="00A63CDA">
        <w:rPr>
          <w:rFonts w:asciiTheme="minorHAnsi" w:hAnsiTheme="minorHAnsi" w:cstheme="minorHAnsi"/>
          <w:b/>
          <w:bCs/>
          <w:sz w:val="22"/>
        </w:rPr>
        <w:t>:</w:t>
      </w:r>
      <w:r w:rsidR="00707A5E">
        <w:rPr>
          <w:rFonts w:asciiTheme="minorHAnsi" w:hAnsiTheme="minorHAnsi" w:cstheme="minorHAnsi"/>
          <w:b/>
          <w:bCs/>
          <w:sz w:val="22"/>
        </w:rPr>
        <w:t xml:space="preserve"> Fixed fire fighting system</w:t>
      </w:r>
    </w:p>
    <w:p w14:paraId="253414CD" w14:textId="64026F41" w:rsidR="00D64D48" w:rsidRPr="00D93010" w:rsidRDefault="00C64E6C" w:rsidP="0005058C">
      <w:pPr>
        <w:spacing w:before="120"/>
        <w:rPr>
          <w:rFonts w:asciiTheme="minorHAnsi" w:hAnsiTheme="minorHAnsi" w:cstheme="minorHAnsi"/>
          <w:sz w:val="22"/>
        </w:rPr>
      </w:pPr>
      <w:r w:rsidRPr="00D93010">
        <w:rPr>
          <w:rFonts w:asciiTheme="minorHAnsi" w:hAnsiTheme="minorHAnsi" w:cstheme="minorHAnsi"/>
          <w:sz w:val="22"/>
        </w:rPr>
        <w:t xml:space="preserve">A suitable </w:t>
      </w:r>
      <w:r w:rsidR="00232C24" w:rsidRPr="00D93010">
        <w:rPr>
          <w:rFonts w:asciiTheme="minorHAnsi" w:hAnsiTheme="minorHAnsi" w:cstheme="minorHAnsi"/>
          <w:sz w:val="22"/>
        </w:rPr>
        <w:t xml:space="preserve">fixed </w:t>
      </w:r>
      <w:r w:rsidRPr="00D93010">
        <w:rPr>
          <w:rFonts w:asciiTheme="minorHAnsi" w:hAnsiTheme="minorHAnsi" w:cstheme="minorHAnsi"/>
          <w:sz w:val="22"/>
        </w:rPr>
        <w:t>fire</w:t>
      </w:r>
      <w:r w:rsidR="006B6A5A" w:rsidRPr="00D93010">
        <w:rPr>
          <w:rFonts w:asciiTheme="minorHAnsi" w:hAnsiTheme="minorHAnsi" w:cstheme="minorHAnsi"/>
          <w:sz w:val="22"/>
        </w:rPr>
        <w:t xml:space="preserve"> </w:t>
      </w:r>
      <w:r w:rsidRPr="00D93010">
        <w:rPr>
          <w:rFonts w:asciiTheme="minorHAnsi" w:hAnsiTheme="minorHAnsi" w:cstheme="minorHAnsi"/>
          <w:sz w:val="22"/>
        </w:rPr>
        <w:t xml:space="preserve">fighting system </w:t>
      </w:r>
      <w:r w:rsidR="00232C24" w:rsidRPr="00D93010">
        <w:rPr>
          <w:rFonts w:asciiTheme="minorHAnsi" w:hAnsiTheme="minorHAnsi" w:cstheme="minorHAnsi"/>
          <w:sz w:val="22"/>
        </w:rPr>
        <w:t xml:space="preserve">that </w:t>
      </w:r>
      <w:r w:rsidR="009E1555" w:rsidRPr="00D93010">
        <w:rPr>
          <w:rFonts w:asciiTheme="minorHAnsi" w:hAnsiTheme="minorHAnsi" w:cstheme="minorHAnsi"/>
          <w:sz w:val="22"/>
        </w:rPr>
        <w:t>mee</w:t>
      </w:r>
      <w:r w:rsidR="00D64D48" w:rsidRPr="00D93010">
        <w:rPr>
          <w:rFonts w:asciiTheme="minorHAnsi" w:hAnsiTheme="minorHAnsi" w:cstheme="minorHAnsi"/>
          <w:sz w:val="22"/>
        </w:rPr>
        <w:t>t</w:t>
      </w:r>
      <w:r w:rsidRPr="00D93010">
        <w:rPr>
          <w:rFonts w:asciiTheme="minorHAnsi" w:hAnsiTheme="minorHAnsi" w:cstheme="minorHAnsi"/>
          <w:sz w:val="22"/>
        </w:rPr>
        <w:t xml:space="preserve">s </w:t>
      </w:r>
      <w:r w:rsidR="009E1555" w:rsidRPr="00D93010">
        <w:rPr>
          <w:rFonts w:asciiTheme="minorHAnsi" w:hAnsiTheme="minorHAnsi" w:cstheme="minorHAnsi"/>
          <w:sz w:val="22"/>
        </w:rPr>
        <w:t xml:space="preserve">the requirements detailed within Table 12.1 Note 4 of the </w:t>
      </w:r>
      <w:r w:rsidR="00B95B94" w:rsidRPr="00D93010">
        <w:rPr>
          <w:rFonts w:asciiTheme="minorHAnsi" w:hAnsiTheme="minorHAnsi" w:cstheme="minorHAnsi"/>
          <w:sz w:val="22"/>
        </w:rPr>
        <w:t>ADG Code</w:t>
      </w:r>
      <w:r w:rsidRPr="00D93010">
        <w:rPr>
          <w:rFonts w:asciiTheme="minorHAnsi" w:hAnsiTheme="minorHAnsi" w:cstheme="minorHAnsi"/>
          <w:sz w:val="22"/>
        </w:rPr>
        <w:t xml:space="preserve"> and additional criteria as follows</w:t>
      </w:r>
      <w:r w:rsidR="006B6A5A" w:rsidRPr="00D93010">
        <w:rPr>
          <w:rFonts w:asciiTheme="minorHAnsi" w:hAnsiTheme="minorHAnsi" w:cstheme="minorHAnsi"/>
          <w:sz w:val="22"/>
        </w:rPr>
        <w:t>:</w:t>
      </w:r>
    </w:p>
    <w:p w14:paraId="50350B9E" w14:textId="77777777" w:rsidR="006857A4" w:rsidRPr="006857A4" w:rsidRDefault="006857A4" w:rsidP="006857A4">
      <w:pPr>
        <w:pStyle w:val="ListParagraph"/>
        <w:widowControl/>
        <w:numPr>
          <w:ilvl w:val="0"/>
          <w:numId w:val="9"/>
        </w:numPr>
        <w:autoSpaceDE w:val="0"/>
        <w:autoSpaceDN w:val="0"/>
        <w:adjustRightInd w:val="0"/>
        <w:spacing w:after="0"/>
        <w:ind w:left="426" w:hanging="426"/>
        <w:rPr>
          <w:rFonts w:asciiTheme="minorHAnsi" w:hAnsiTheme="minorHAnsi" w:cstheme="minorHAnsi"/>
          <w:sz w:val="22"/>
        </w:rPr>
      </w:pPr>
      <w:r w:rsidRPr="006857A4">
        <w:rPr>
          <w:rFonts w:asciiTheme="minorHAnsi" w:hAnsiTheme="minorHAnsi" w:cstheme="minorHAnsi"/>
          <w:sz w:val="22"/>
        </w:rPr>
        <w:t>A foam or water fire fighting system designed for the load using compressed air, electric pumps or other means, which must still be operational even when the engine of the vehicle is turned off. The system must be suitable for the types of fire scenarios likely to be encountered, with the aim of preventing the spread of fire to the load.</w:t>
      </w:r>
    </w:p>
    <w:p w14:paraId="54601E0C" w14:textId="78F2D083" w:rsidR="00B95B94" w:rsidRPr="00D93010" w:rsidRDefault="00C64E6C" w:rsidP="0005058C">
      <w:pPr>
        <w:pStyle w:val="ListParagraph"/>
        <w:numPr>
          <w:ilvl w:val="0"/>
          <w:numId w:val="9"/>
        </w:numPr>
        <w:spacing w:before="120"/>
        <w:ind w:left="426" w:hanging="426"/>
        <w:rPr>
          <w:rFonts w:asciiTheme="minorHAnsi" w:hAnsiTheme="minorHAnsi" w:cstheme="minorHAnsi"/>
          <w:sz w:val="22"/>
        </w:rPr>
      </w:pPr>
      <w:r w:rsidRPr="00D93010">
        <w:rPr>
          <w:rFonts w:asciiTheme="minorHAnsi" w:hAnsiTheme="minorHAnsi" w:cstheme="minorHAnsi"/>
          <w:sz w:val="22"/>
        </w:rPr>
        <w:t>Minimum capacity</w:t>
      </w:r>
      <w:r w:rsidR="00FB3C02" w:rsidRPr="00D93010">
        <w:rPr>
          <w:rFonts w:asciiTheme="minorHAnsi" w:hAnsiTheme="minorHAnsi" w:cstheme="minorHAnsi"/>
          <w:sz w:val="22"/>
        </w:rPr>
        <w:t xml:space="preserve"> of</w:t>
      </w:r>
      <w:r w:rsidRPr="00D93010">
        <w:rPr>
          <w:rFonts w:asciiTheme="minorHAnsi" w:hAnsiTheme="minorHAnsi" w:cstheme="minorHAnsi"/>
          <w:sz w:val="22"/>
        </w:rPr>
        <w:t xml:space="preserve"> 60</w:t>
      </w:r>
      <w:r w:rsidR="00361BAE">
        <w:rPr>
          <w:rFonts w:asciiTheme="minorHAnsi" w:hAnsiTheme="minorHAnsi" w:cstheme="minorHAnsi"/>
          <w:sz w:val="22"/>
        </w:rPr>
        <w:t xml:space="preserve"> litres</w:t>
      </w:r>
      <w:r w:rsidRPr="00D93010">
        <w:rPr>
          <w:rFonts w:asciiTheme="minorHAnsi" w:hAnsiTheme="minorHAnsi" w:cstheme="minorHAnsi"/>
          <w:sz w:val="22"/>
        </w:rPr>
        <w:t xml:space="preserve">. </w:t>
      </w:r>
      <w:r w:rsidR="006B6A5A" w:rsidRPr="00D93010">
        <w:rPr>
          <w:rFonts w:asciiTheme="minorHAnsi" w:hAnsiTheme="minorHAnsi" w:cstheme="minorHAnsi"/>
          <w:sz w:val="22"/>
        </w:rPr>
        <w:t>The capacity</w:t>
      </w:r>
      <w:r w:rsidRPr="00D93010">
        <w:rPr>
          <w:rFonts w:asciiTheme="minorHAnsi" w:hAnsiTheme="minorHAnsi" w:cstheme="minorHAnsi"/>
          <w:sz w:val="22"/>
        </w:rPr>
        <w:t xml:space="preserve"> should be risk assessed and the location should be positioned away from high risk areas.</w:t>
      </w:r>
    </w:p>
    <w:p w14:paraId="52A1A574" w14:textId="493872FD" w:rsidR="00C64E6C" w:rsidRPr="00D93010" w:rsidRDefault="00C64E6C" w:rsidP="0005058C">
      <w:pPr>
        <w:pStyle w:val="ListParagraph"/>
        <w:numPr>
          <w:ilvl w:val="0"/>
          <w:numId w:val="9"/>
        </w:numPr>
        <w:spacing w:before="120"/>
        <w:ind w:left="426" w:hanging="426"/>
        <w:rPr>
          <w:rFonts w:asciiTheme="minorHAnsi" w:hAnsiTheme="minorHAnsi" w:cstheme="minorHAnsi"/>
          <w:sz w:val="22"/>
        </w:rPr>
      </w:pPr>
      <w:r w:rsidRPr="00D93010">
        <w:rPr>
          <w:rFonts w:asciiTheme="minorHAnsi" w:hAnsiTheme="minorHAnsi" w:cstheme="minorHAnsi"/>
          <w:sz w:val="22"/>
        </w:rPr>
        <w:t xml:space="preserve">Minimum of </w:t>
      </w:r>
      <w:r w:rsidR="00FB3C02" w:rsidRPr="00D93010">
        <w:rPr>
          <w:rFonts w:asciiTheme="minorHAnsi" w:hAnsiTheme="minorHAnsi" w:cstheme="minorHAnsi"/>
          <w:sz w:val="22"/>
        </w:rPr>
        <w:t xml:space="preserve">at least </w:t>
      </w:r>
      <w:r w:rsidRPr="00D93010">
        <w:rPr>
          <w:rFonts w:asciiTheme="minorHAnsi" w:hAnsiTheme="minorHAnsi" w:cstheme="minorHAnsi"/>
          <w:sz w:val="22"/>
        </w:rPr>
        <w:t>one system for each combination</w:t>
      </w:r>
      <w:r w:rsidR="00E96452" w:rsidRPr="00D93010">
        <w:rPr>
          <w:rFonts w:asciiTheme="minorHAnsi" w:hAnsiTheme="minorHAnsi" w:cstheme="minorHAnsi"/>
          <w:sz w:val="22"/>
        </w:rPr>
        <w:t xml:space="preserve"> vehicle</w:t>
      </w:r>
      <w:r w:rsidRPr="00D93010">
        <w:rPr>
          <w:rFonts w:asciiTheme="minorHAnsi" w:hAnsiTheme="minorHAnsi" w:cstheme="minorHAnsi"/>
          <w:sz w:val="22"/>
        </w:rPr>
        <w:t>.</w:t>
      </w:r>
      <w:r w:rsidR="00FB3C02" w:rsidRPr="00D93010">
        <w:rPr>
          <w:rFonts w:asciiTheme="minorHAnsi" w:hAnsiTheme="minorHAnsi" w:cstheme="minorHAnsi"/>
          <w:sz w:val="22"/>
        </w:rPr>
        <w:t xml:space="preserve"> </w:t>
      </w:r>
    </w:p>
    <w:p w14:paraId="15A03B77" w14:textId="2467F1CA" w:rsidR="00BF4E24" w:rsidRPr="00D93010" w:rsidRDefault="00BF4E24" w:rsidP="0005058C">
      <w:pPr>
        <w:pStyle w:val="ListParagraph"/>
        <w:numPr>
          <w:ilvl w:val="0"/>
          <w:numId w:val="9"/>
        </w:numPr>
        <w:spacing w:before="120"/>
        <w:ind w:left="426" w:hanging="426"/>
        <w:rPr>
          <w:rFonts w:asciiTheme="minorHAnsi" w:hAnsiTheme="minorHAnsi" w:cstheme="minorHAnsi"/>
          <w:sz w:val="22"/>
        </w:rPr>
      </w:pPr>
      <w:r w:rsidRPr="00D93010">
        <w:rPr>
          <w:rFonts w:asciiTheme="minorHAnsi" w:hAnsiTheme="minorHAnsi" w:cstheme="minorHAnsi"/>
          <w:sz w:val="22"/>
        </w:rPr>
        <w:t xml:space="preserve">The system(s) must be capable of reaching all parts of the vehicle. </w:t>
      </w:r>
    </w:p>
    <w:p w14:paraId="3E56024C" w14:textId="77777777" w:rsidR="0034120B" w:rsidRPr="00D93010" w:rsidRDefault="00A36FEF" w:rsidP="0005058C">
      <w:pPr>
        <w:pStyle w:val="ListParagraph"/>
        <w:numPr>
          <w:ilvl w:val="0"/>
          <w:numId w:val="9"/>
        </w:numPr>
        <w:spacing w:before="120"/>
        <w:ind w:left="426" w:hanging="426"/>
        <w:rPr>
          <w:rFonts w:asciiTheme="minorHAnsi" w:hAnsiTheme="minorHAnsi" w:cstheme="minorHAnsi"/>
          <w:sz w:val="22"/>
        </w:rPr>
      </w:pPr>
      <w:r w:rsidRPr="00D93010">
        <w:rPr>
          <w:rFonts w:asciiTheme="minorHAnsi" w:hAnsiTheme="minorHAnsi" w:cstheme="minorHAnsi"/>
          <w:sz w:val="22"/>
        </w:rPr>
        <w:t>The system should be filled with a suitable medium such as a foam or an encapsulating agent.</w:t>
      </w:r>
    </w:p>
    <w:p w14:paraId="7F827A4A" w14:textId="5E86DD88" w:rsidR="00232C24" w:rsidRPr="00D93010" w:rsidRDefault="0034120B" w:rsidP="006B6A5A">
      <w:pPr>
        <w:pStyle w:val="ListParagraph"/>
        <w:widowControl/>
        <w:numPr>
          <w:ilvl w:val="0"/>
          <w:numId w:val="9"/>
        </w:numPr>
        <w:spacing w:before="120"/>
        <w:ind w:left="426" w:hanging="426"/>
        <w:contextualSpacing/>
        <w:rPr>
          <w:rFonts w:asciiTheme="minorHAnsi" w:hAnsiTheme="minorHAnsi" w:cstheme="minorHAnsi"/>
          <w:sz w:val="22"/>
        </w:rPr>
      </w:pPr>
      <w:r w:rsidRPr="00D93010">
        <w:rPr>
          <w:rFonts w:asciiTheme="minorHAnsi" w:hAnsiTheme="minorHAnsi" w:cstheme="minorHAnsi"/>
          <w:sz w:val="22"/>
        </w:rPr>
        <w:t>The fire</w:t>
      </w:r>
      <w:r w:rsidR="006B6A5A" w:rsidRPr="00D93010">
        <w:rPr>
          <w:rFonts w:asciiTheme="minorHAnsi" w:hAnsiTheme="minorHAnsi" w:cstheme="minorHAnsi"/>
          <w:sz w:val="22"/>
        </w:rPr>
        <w:t xml:space="preserve"> </w:t>
      </w:r>
      <w:r w:rsidRPr="00D93010">
        <w:rPr>
          <w:rFonts w:asciiTheme="minorHAnsi" w:hAnsiTheme="minorHAnsi" w:cstheme="minorHAnsi"/>
          <w:sz w:val="22"/>
        </w:rPr>
        <w:t>fighting system is required to be</w:t>
      </w:r>
      <w:r w:rsidR="00361BAE">
        <w:rPr>
          <w:rFonts w:asciiTheme="minorHAnsi" w:hAnsiTheme="minorHAnsi" w:cstheme="minorHAnsi"/>
          <w:sz w:val="22"/>
        </w:rPr>
        <w:t xml:space="preserve"> </w:t>
      </w:r>
      <w:r w:rsidRPr="00D93010">
        <w:rPr>
          <w:rFonts w:asciiTheme="minorHAnsi" w:hAnsiTheme="minorHAnsi" w:cstheme="minorHAnsi"/>
          <w:sz w:val="22"/>
        </w:rPr>
        <w:t xml:space="preserve">maintained in accordance </w:t>
      </w:r>
      <w:r w:rsidR="00D1074E" w:rsidRPr="00D93010">
        <w:rPr>
          <w:rFonts w:asciiTheme="minorHAnsi" w:hAnsiTheme="minorHAnsi" w:cstheme="minorHAnsi"/>
          <w:sz w:val="22"/>
        </w:rPr>
        <w:t>with</w:t>
      </w:r>
      <w:r w:rsidRPr="00D93010">
        <w:rPr>
          <w:rFonts w:asciiTheme="minorHAnsi" w:hAnsiTheme="minorHAnsi" w:cstheme="minorHAnsi"/>
          <w:sz w:val="22"/>
        </w:rPr>
        <w:t xml:space="preserve"> manufacturer requirements.</w:t>
      </w:r>
    </w:p>
    <w:p w14:paraId="59936770" w14:textId="59BFA3B9" w:rsidR="00232C24" w:rsidRPr="00D93010" w:rsidRDefault="00232C24" w:rsidP="00232C24">
      <w:pPr>
        <w:spacing w:before="120"/>
        <w:rPr>
          <w:rFonts w:asciiTheme="minorHAnsi" w:hAnsiTheme="minorHAnsi" w:cstheme="minorHAnsi"/>
          <w:b/>
          <w:bCs/>
          <w:sz w:val="22"/>
        </w:rPr>
      </w:pPr>
      <w:r w:rsidRPr="00D93010">
        <w:rPr>
          <w:rFonts w:asciiTheme="minorHAnsi" w:hAnsiTheme="minorHAnsi" w:cstheme="minorHAnsi"/>
          <w:b/>
          <w:bCs/>
          <w:sz w:val="22"/>
        </w:rPr>
        <w:t xml:space="preserve">Option </w:t>
      </w:r>
      <w:r w:rsidR="003B5273">
        <w:rPr>
          <w:rFonts w:asciiTheme="minorHAnsi" w:hAnsiTheme="minorHAnsi" w:cstheme="minorHAnsi"/>
          <w:b/>
          <w:bCs/>
          <w:sz w:val="22"/>
        </w:rPr>
        <w:t>B</w:t>
      </w:r>
      <w:r w:rsidR="00A63CDA">
        <w:rPr>
          <w:rFonts w:asciiTheme="minorHAnsi" w:hAnsiTheme="minorHAnsi" w:cstheme="minorHAnsi"/>
          <w:b/>
          <w:bCs/>
          <w:sz w:val="22"/>
        </w:rPr>
        <w:t>:</w:t>
      </w:r>
      <w:r w:rsidR="00707A5E">
        <w:rPr>
          <w:rFonts w:asciiTheme="minorHAnsi" w:hAnsiTheme="minorHAnsi" w:cstheme="minorHAnsi"/>
          <w:b/>
          <w:bCs/>
          <w:sz w:val="22"/>
        </w:rPr>
        <w:t xml:space="preserve"> Water fire extinguishers</w:t>
      </w:r>
    </w:p>
    <w:p w14:paraId="077093B1" w14:textId="3286987F" w:rsidR="007412ED" w:rsidRPr="00D93010" w:rsidRDefault="00E96452" w:rsidP="00153C9A">
      <w:pPr>
        <w:spacing w:before="120"/>
        <w:rPr>
          <w:rFonts w:asciiTheme="minorHAnsi" w:hAnsiTheme="minorHAnsi" w:cstheme="minorHAnsi"/>
          <w:sz w:val="22"/>
        </w:rPr>
      </w:pPr>
      <w:r w:rsidRPr="00D93010">
        <w:rPr>
          <w:rFonts w:asciiTheme="minorHAnsi" w:hAnsiTheme="minorHAnsi" w:cstheme="minorHAnsi"/>
          <w:sz w:val="22"/>
        </w:rPr>
        <w:t xml:space="preserve">At least six 9 </w:t>
      </w:r>
      <w:r w:rsidR="00361BAE">
        <w:rPr>
          <w:rFonts w:asciiTheme="minorHAnsi" w:hAnsiTheme="minorHAnsi" w:cstheme="minorHAnsi"/>
          <w:sz w:val="22"/>
        </w:rPr>
        <w:t>l</w:t>
      </w:r>
      <w:r w:rsidRPr="00D93010">
        <w:rPr>
          <w:rFonts w:asciiTheme="minorHAnsi" w:hAnsiTheme="minorHAnsi" w:cstheme="minorHAnsi"/>
          <w:sz w:val="22"/>
        </w:rPr>
        <w:t>itre water fire extinguishers on the combination vehicle</w:t>
      </w:r>
      <w:r w:rsidR="007412ED" w:rsidRPr="00D93010">
        <w:rPr>
          <w:rFonts w:asciiTheme="minorHAnsi" w:hAnsiTheme="minorHAnsi" w:cstheme="minorHAnsi"/>
          <w:sz w:val="22"/>
        </w:rPr>
        <w:t xml:space="preserve"> in addition to fire extinguishers required by the ADG Code</w:t>
      </w:r>
      <w:r w:rsidR="0034120B" w:rsidRPr="00D93010">
        <w:rPr>
          <w:rFonts w:asciiTheme="minorHAnsi" w:hAnsiTheme="minorHAnsi" w:cstheme="minorHAnsi"/>
          <w:sz w:val="22"/>
        </w:rPr>
        <w:t>. The following requirements apply:</w:t>
      </w:r>
    </w:p>
    <w:p w14:paraId="5C65FD6A" w14:textId="14DD5CE9" w:rsidR="00153C9A" w:rsidRPr="00D93010" w:rsidRDefault="007412ED" w:rsidP="006B6A5A">
      <w:pPr>
        <w:pStyle w:val="ListParagraph"/>
        <w:numPr>
          <w:ilvl w:val="0"/>
          <w:numId w:val="12"/>
        </w:numPr>
        <w:spacing w:before="120"/>
        <w:ind w:left="426" w:hanging="426"/>
        <w:rPr>
          <w:rFonts w:asciiTheme="minorHAnsi" w:hAnsiTheme="minorHAnsi" w:cstheme="minorHAnsi"/>
          <w:sz w:val="22"/>
        </w:rPr>
      </w:pPr>
      <w:r w:rsidRPr="00D93010">
        <w:rPr>
          <w:rFonts w:asciiTheme="minorHAnsi" w:hAnsiTheme="minorHAnsi" w:cstheme="minorHAnsi"/>
          <w:sz w:val="22"/>
        </w:rPr>
        <w:t>The</w:t>
      </w:r>
      <w:r w:rsidR="00153C9A" w:rsidRPr="00D93010">
        <w:rPr>
          <w:rFonts w:asciiTheme="minorHAnsi" w:hAnsiTheme="minorHAnsi" w:cstheme="minorHAnsi"/>
          <w:sz w:val="22"/>
        </w:rPr>
        <w:t xml:space="preserve"> fire extinguishers must comply </w:t>
      </w:r>
      <w:r w:rsidR="00AB3856" w:rsidRPr="00D93010">
        <w:rPr>
          <w:rFonts w:asciiTheme="minorHAnsi" w:hAnsiTheme="minorHAnsi" w:cstheme="minorHAnsi"/>
          <w:sz w:val="22"/>
        </w:rPr>
        <w:t xml:space="preserve">to </w:t>
      </w:r>
      <w:r w:rsidRPr="00D93010">
        <w:rPr>
          <w:rFonts w:asciiTheme="minorHAnsi" w:hAnsiTheme="minorHAnsi" w:cstheme="minorHAnsi"/>
          <w:sz w:val="22"/>
        </w:rPr>
        <w:t>AS1841, AS1850 and AS1851</w:t>
      </w:r>
      <w:r w:rsidR="009450AF">
        <w:rPr>
          <w:rFonts w:asciiTheme="minorHAnsi" w:hAnsiTheme="minorHAnsi" w:cstheme="minorHAnsi"/>
          <w:sz w:val="22"/>
        </w:rPr>
        <w:t>.</w:t>
      </w:r>
    </w:p>
    <w:p w14:paraId="568522E3" w14:textId="24D09C59" w:rsidR="007412ED" w:rsidRPr="00D93010" w:rsidRDefault="007412ED" w:rsidP="006B6A5A">
      <w:pPr>
        <w:pStyle w:val="ListParagraph"/>
        <w:numPr>
          <w:ilvl w:val="0"/>
          <w:numId w:val="12"/>
        </w:numPr>
        <w:spacing w:before="120"/>
        <w:ind w:left="426" w:hanging="426"/>
        <w:rPr>
          <w:rFonts w:asciiTheme="minorHAnsi" w:hAnsiTheme="minorHAnsi" w:cstheme="minorHAnsi"/>
          <w:sz w:val="22"/>
        </w:rPr>
      </w:pPr>
      <w:r w:rsidRPr="00D93010">
        <w:rPr>
          <w:rFonts w:asciiTheme="minorHAnsi" w:hAnsiTheme="minorHAnsi" w:cstheme="minorHAnsi"/>
          <w:sz w:val="22"/>
        </w:rPr>
        <w:t>Each fire extinguisher must be mounted securely by means of a quick-release attachment</w:t>
      </w:r>
    </w:p>
    <w:p w14:paraId="720ABBE0" w14:textId="1D2ED2B9" w:rsidR="007412ED" w:rsidRPr="00D93010" w:rsidRDefault="007412ED" w:rsidP="006B6A5A">
      <w:pPr>
        <w:pStyle w:val="ListParagraph"/>
        <w:numPr>
          <w:ilvl w:val="0"/>
          <w:numId w:val="12"/>
        </w:numPr>
        <w:spacing w:before="120"/>
        <w:ind w:left="426" w:hanging="426"/>
        <w:rPr>
          <w:rFonts w:asciiTheme="minorHAnsi" w:hAnsiTheme="minorHAnsi" w:cstheme="minorHAnsi"/>
          <w:sz w:val="22"/>
        </w:rPr>
      </w:pPr>
      <w:r w:rsidRPr="00D93010">
        <w:rPr>
          <w:rFonts w:asciiTheme="minorHAnsi" w:hAnsiTheme="minorHAnsi" w:cstheme="minorHAnsi"/>
          <w:sz w:val="22"/>
        </w:rPr>
        <w:t>Each fire extinguisher must be located so as to be readily accessible for use</w:t>
      </w:r>
      <w:r w:rsidR="009450AF">
        <w:rPr>
          <w:rFonts w:asciiTheme="minorHAnsi" w:hAnsiTheme="minorHAnsi" w:cstheme="minorHAnsi"/>
          <w:sz w:val="22"/>
        </w:rPr>
        <w:t>.</w:t>
      </w:r>
    </w:p>
    <w:p w14:paraId="5BAC5DB0" w14:textId="694B4BEB" w:rsidR="00E96452" w:rsidRPr="00D93010" w:rsidRDefault="0034120B" w:rsidP="006B6A5A">
      <w:pPr>
        <w:pStyle w:val="ListParagraph"/>
        <w:numPr>
          <w:ilvl w:val="0"/>
          <w:numId w:val="12"/>
        </w:numPr>
        <w:spacing w:before="120"/>
        <w:ind w:left="426" w:hanging="426"/>
        <w:rPr>
          <w:rFonts w:asciiTheme="minorHAnsi" w:hAnsiTheme="minorHAnsi" w:cstheme="minorHAnsi"/>
          <w:sz w:val="22"/>
        </w:rPr>
      </w:pPr>
      <w:r w:rsidRPr="00D93010">
        <w:rPr>
          <w:rFonts w:asciiTheme="minorHAnsi" w:hAnsiTheme="minorHAnsi" w:cstheme="minorHAnsi"/>
          <w:sz w:val="22"/>
        </w:rPr>
        <w:t>The locations and spacing of fire extinguishers should be risk assessed</w:t>
      </w:r>
      <w:r w:rsidR="00261F9A" w:rsidRPr="00D93010">
        <w:rPr>
          <w:rFonts w:asciiTheme="minorHAnsi" w:hAnsiTheme="minorHAnsi" w:cstheme="minorHAnsi"/>
          <w:sz w:val="22"/>
        </w:rPr>
        <w:t>.</w:t>
      </w:r>
    </w:p>
    <w:p w14:paraId="0F19F5DE" w14:textId="43314844" w:rsidR="00E96452" w:rsidRPr="00D93010" w:rsidRDefault="00E96452" w:rsidP="00E96452">
      <w:pPr>
        <w:spacing w:before="120"/>
        <w:rPr>
          <w:rFonts w:asciiTheme="minorHAnsi" w:hAnsiTheme="minorHAnsi" w:cstheme="minorHAnsi"/>
          <w:b/>
          <w:bCs/>
          <w:sz w:val="22"/>
        </w:rPr>
      </w:pPr>
      <w:r w:rsidRPr="00D93010">
        <w:rPr>
          <w:rFonts w:asciiTheme="minorHAnsi" w:hAnsiTheme="minorHAnsi" w:cstheme="minorHAnsi"/>
          <w:b/>
          <w:bCs/>
          <w:sz w:val="22"/>
        </w:rPr>
        <w:t xml:space="preserve">Option </w:t>
      </w:r>
      <w:r w:rsidR="003B5273">
        <w:rPr>
          <w:rFonts w:asciiTheme="minorHAnsi" w:hAnsiTheme="minorHAnsi" w:cstheme="minorHAnsi"/>
          <w:b/>
          <w:bCs/>
          <w:sz w:val="22"/>
        </w:rPr>
        <w:t>C</w:t>
      </w:r>
      <w:r w:rsidR="00A63CDA">
        <w:rPr>
          <w:rFonts w:asciiTheme="minorHAnsi" w:hAnsiTheme="minorHAnsi" w:cstheme="minorHAnsi"/>
          <w:b/>
          <w:bCs/>
          <w:sz w:val="22"/>
        </w:rPr>
        <w:t>:</w:t>
      </w:r>
      <w:r w:rsidR="00707A5E">
        <w:rPr>
          <w:rFonts w:asciiTheme="minorHAnsi" w:hAnsiTheme="minorHAnsi" w:cstheme="minorHAnsi"/>
          <w:b/>
          <w:bCs/>
          <w:sz w:val="22"/>
        </w:rPr>
        <w:t xml:space="preserve"> Encapsulating agent fire extinguishers</w:t>
      </w:r>
    </w:p>
    <w:p w14:paraId="53CFB8B1" w14:textId="59EAFDFE" w:rsidR="0034120B" w:rsidRPr="00D93010" w:rsidRDefault="00E96452" w:rsidP="0034120B">
      <w:pPr>
        <w:spacing w:before="120"/>
        <w:rPr>
          <w:rFonts w:asciiTheme="minorHAnsi" w:hAnsiTheme="minorHAnsi" w:cstheme="minorHAnsi"/>
          <w:sz w:val="22"/>
        </w:rPr>
      </w:pPr>
      <w:r w:rsidRPr="00D93010">
        <w:rPr>
          <w:rFonts w:asciiTheme="minorHAnsi" w:hAnsiTheme="minorHAnsi" w:cstheme="minorHAnsi"/>
          <w:sz w:val="22"/>
        </w:rPr>
        <w:t xml:space="preserve">At least three 9 </w:t>
      </w:r>
      <w:r w:rsidR="00361BAE">
        <w:rPr>
          <w:rFonts w:asciiTheme="minorHAnsi" w:hAnsiTheme="minorHAnsi" w:cstheme="minorHAnsi"/>
          <w:sz w:val="22"/>
        </w:rPr>
        <w:t>l</w:t>
      </w:r>
      <w:r w:rsidR="00361BAE" w:rsidRPr="00D93010">
        <w:rPr>
          <w:rFonts w:asciiTheme="minorHAnsi" w:hAnsiTheme="minorHAnsi" w:cstheme="minorHAnsi"/>
          <w:sz w:val="22"/>
        </w:rPr>
        <w:t xml:space="preserve">itre </w:t>
      </w:r>
      <w:r w:rsidRPr="00D93010">
        <w:rPr>
          <w:rFonts w:asciiTheme="minorHAnsi" w:hAnsiTheme="minorHAnsi" w:cstheme="minorHAnsi"/>
          <w:sz w:val="22"/>
        </w:rPr>
        <w:t>encapsulat</w:t>
      </w:r>
      <w:r w:rsidR="00D85D30" w:rsidRPr="00D93010">
        <w:rPr>
          <w:rFonts w:asciiTheme="minorHAnsi" w:hAnsiTheme="minorHAnsi" w:cstheme="minorHAnsi"/>
          <w:sz w:val="22"/>
        </w:rPr>
        <w:t>ing</w:t>
      </w:r>
      <w:r w:rsidRPr="00D93010">
        <w:rPr>
          <w:rFonts w:asciiTheme="minorHAnsi" w:hAnsiTheme="minorHAnsi" w:cstheme="minorHAnsi"/>
          <w:sz w:val="22"/>
        </w:rPr>
        <w:t xml:space="preserve"> agent fire extinguishers on the combination vehicle</w:t>
      </w:r>
      <w:r w:rsidR="0034120B" w:rsidRPr="00D93010">
        <w:rPr>
          <w:rFonts w:asciiTheme="minorHAnsi" w:hAnsiTheme="minorHAnsi" w:cstheme="minorHAnsi"/>
          <w:sz w:val="22"/>
        </w:rPr>
        <w:t xml:space="preserve"> in addition to the fire extinguishers required by the ADG Code. The following requirements apply:</w:t>
      </w:r>
    </w:p>
    <w:p w14:paraId="500D92C1" w14:textId="445B1E3B" w:rsidR="0034120B" w:rsidRPr="00D93010" w:rsidRDefault="0034120B" w:rsidP="006B6A5A">
      <w:pPr>
        <w:pStyle w:val="ListParagraph"/>
        <w:numPr>
          <w:ilvl w:val="0"/>
          <w:numId w:val="12"/>
        </w:numPr>
        <w:spacing w:before="120"/>
        <w:ind w:left="426" w:hanging="426"/>
        <w:rPr>
          <w:rFonts w:asciiTheme="minorHAnsi" w:hAnsiTheme="minorHAnsi" w:cstheme="minorHAnsi"/>
          <w:sz w:val="22"/>
        </w:rPr>
      </w:pPr>
      <w:r w:rsidRPr="00D93010">
        <w:rPr>
          <w:rFonts w:asciiTheme="minorHAnsi" w:hAnsiTheme="minorHAnsi" w:cstheme="minorHAnsi"/>
          <w:sz w:val="22"/>
        </w:rPr>
        <w:t>The fire extinguishers must comply</w:t>
      </w:r>
      <w:r w:rsidR="00470646" w:rsidRPr="00D93010">
        <w:rPr>
          <w:rFonts w:asciiTheme="minorHAnsi" w:hAnsiTheme="minorHAnsi" w:cstheme="minorHAnsi"/>
          <w:sz w:val="22"/>
        </w:rPr>
        <w:t xml:space="preserve"> to</w:t>
      </w:r>
      <w:r w:rsidRPr="00D93010">
        <w:rPr>
          <w:rFonts w:asciiTheme="minorHAnsi" w:hAnsiTheme="minorHAnsi" w:cstheme="minorHAnsi"/>
          <w:sz w:val="22"/>
        </w:rPr>
        <w:t xml:space="preserve"> AS1841, AS1850 and AS1851</w:t>
      </w:r>
      <w:r w:rsidR="009450AF">
        <w:rPr>
          <w:rFonts w:asciiTheme="minorHAnsi" w:hAnsiTheme="minorHAnsi" w:cstheme="minorHAnsi"/>
          <w:sz w:val="22"/>
        </w:rPr>
        <w:t>.</w:t>
      </w:r>
    </w:p>
    <w:p w14:paraId="33C3CD42" w14:textId="2F1DF0F1" w:rsidR="0034120B" w:rsidRPr="00D93010" w:rsidRDefault="0034120B" w:rsidP="006B6A5A">
      <w:pPr>
        <w:pStyle w:val="ListParagraph"/>
        <w:numPr>
          <w:ilvl w:val="0"/>
          <w:numId w:val="12"/>
        </w:numPr>
        <w:spacing w:before="120"/>
        <w:ind w:left="426" w:hanging="426"/>
        <w:rPr>
          <w:rFonts w:asciiTheme="minorHAnsi" w:hAnsiTheme="minorHAnsi" w:cstheme="minorHAnsi"/>
          <w:sz w:val="22"/>
        </w:rPr>
      </w:pPr>
      <w:r w:rsidRPr="00D93010">
        <w:rPr>
          <w:rFonts w:asciiTheme="minorHAnsi" w:hAnsiTheme="minorHAnsi" w:cstheme="minorHAnsi"/>
          <w:sz w:val="22"/>
        </w:rPr>
        <w:t>Each fire extinguisher must be mounted securely by means of a quick-release attachment</w:t>
      </w:r>
      <w:r w:rsidR="009450AF">
        <w:rPr>
          <w:rFonts w:asciiTheme="minorHAnsi" w:hAnsiTheme="minorHAnsi" w:cstheme="minorHAnsi"/>
          <w:sz w:val="22"/>
        </w:rPr>
        <w:t>.</w:t>
      </w:r>
    </w:p>
    <w:p w14:paraId="79A619F7" w14:textId="6D10C1A2" w:rsidR="0034120B" w:rsidRPr="00D93010" w:rsidRDefault="0034120B" w:rsidP="006B6A5A">
      <w:pPr>
        <w:pStyle w:val="ListParagraph"/>
        <w:numPr>
          <w:ilvl w:val="0"/>
          <w:numId w:val="12"/>
        </w:numPr>
        <w:spacing w:before="120"/>
        <w:ind w:left="426" w:hanging="426"/>
        <w:rPr>
          <w:rFonts w:asciiTheme="minorHAnsi" w:hAnsiTheme="minorHAnsi" w:cstheme="minorHAnsi"/>
          <w:sz w:val="22"/>
        </w:rPr>
      </w:pPr>
      <w:r w:rsidRPr="00D93010">
        <w:rPr>
          <w:rFonts w:asciiTheme="minorHAnsi" w:hAnsiTheme="minorHAnsi" w:cstheme="minorHAnsi"/>
          <w:sz w:val="22"/>
        </w:rPr>
        <w:t>Each fire extinguisher must be located so as to be readily accessible for use</w:t>
      </w:r>
      <w:r w:rsidR="009450AF">
        <w:rPr>
          <w:rFonts w:asciiTheme="minorHAnsi" w:hAnsiTheme="minorHAnsi" w:cstheme="minorHAnsi"/>
          <w:sz w:val="22"/>
        </w:rPr>
        <w:t>.</w:t>
      </w:r>
    </w:p>
    <w:p w14:paraId="48325D08" w14:textId="0C678E8B" w:rsidR="00C64E6C" w:rsidRDefault="0034120B" w:rsidP="00B975EB">
      <w:pPr>
        <w:pStyle w:val="ListParagraph"/>
        <w:numPr>
          <w:ilvl w:val="0"/>
          <w:numId w:val="12"/>
        </w:numPr>
        <w:spacing w:before="120"/>
        <w:ind w:left="426" w:hanging="426"/>
      </w:pPr>
      <w:r w:rsidRPr="00D93010">
        <w:rPr>
          <w:rFonts w:asciiTheme="minorHAnsi" w:hAnsiTheme="minorHAnsi" w:cstheme="minorHAnsi"/>
          <w:sz w:val="22"/>
        </w:rPr>
        <w:t>The locations and spacing of fire extinguishers should be risk assessed</w:t>
      </w:r>
      <w:r w:rsidR="009450AF">
        <w:rPr>
          <w:rFonts w:asciiTheme="minorHAnsi" w:hAnsiTheme="minorHAnsi" w:cstheme="minorHAnsi"/>
          <w:sz w:val="22"/>
        </w:rPr>
        <w:t>.</w:t>
      </w:r>
    </w:p>
    <w:p w14:paraId="5926A31F" w14:textId="7BD428FC" w:rsidR="00902694" w:rsidRDefault="0083599D" w:rsidP="006B6A5A">
      <w:pPr>
        <w:pStyle w:val="Heading1"/>
      </w:pPr>
      <w:bookmarkStart w:id="25" w:name="_Toc163050224"/>
      <w:r>
        <w:rPr>
          <w:szCs w:val="20"/>
        </w:rPr>
        <w:lastRenderedPageBreak/>
        <w:t>3</w:t>
      </w:r>
      <w:r w:rsidR="00D5147F">
        <w:rPr>
          <w:szCs w:val="20"/>
        </w:rPr>
        <w:tab/>
        <w:t xml:space="preserve">Driver </w:t>
      </w:r>
      <w:r w:rsidR="00B30BA6">
        <w:t>t</w:t>
      </w:r>
      <w:r w:rsidR="00B30BA6" w:rsidRPr="0083599D">
        <w:t>raining</w:t>
      </w:r>
      <w:bookmarkEnd w:id="25"/>
    </w:p>
    <w:p w14:paraId="570E23B0" w14:textId="4DCC73A3" w:rsidR="00C45B6D" w:rsidRPr="00F60E8D" w:rsidRDefault="0005058C" w:rsidP="00437888">
      <w:pPr>
        <w:pStyle w:val="Heading3"/>
      </w:pPr>
      <w:bookmarkStart w:id="26" w:name="_Toc163050225"/>
      <w:r>
        <w:t>3.1</w:t>
      </w:r>
      <w:r w:rsidR="00FB3C02">
        <w:t xml:space="preserve"> </w:t>
      </w:r>
      <w:r w:rsidR="00B30BA6">
        <w:tab/>
        <w:t>Requirements for drivers</w:t>
      </w:r>
      <w:bookmarkEnd w:id="26"/>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C45B6D" w:rsidRPr="00826E86" w14:paraId="4B0F7179" w14:textId="77777777" w:rsidTr="00B975EB">
        <w:trPr>
          <w:trHeight w:val="683"/>
        </w:trPr>
        <w:tc>
          <w:tcPr>
            <w:tcW w:w="9174" w:type="dxa"/>
          </w:tcPr>
          <w:p w14:paraId="4DDA3B7C" w14:textId="64271343" w:rsidR="00C45B6D" w:rsidRDefault="00C15853" w:rsidP="006B68B9">
            <w:pPr>
              <w:spacing w:before="60" w:after="0"/>
              <w:rPr>
                <w:rFonts w:cs="Arial"/>
                <w:b/>
                <w:szCs w:val="20"/>
              </w:rPr>
            </w:pPr>
            <w:r>
              <w:rPr>
                <w:rFonts w:cs="Arial"/>
                <w:b/>
                <w:szCs w:val="20"/>
              </w:rPr>
              <w:t>DG</w:t>
            </w:r>
            <w:r w:rsidR="00707A5E">
              <w:rPr>
                <w:rFonts w:cs="Arial"/>
                <w:b/>
                <w:szCs w:val="20"/>
              </w:rPr>
              <w:t xml:space="preserve">S </w:t>
            </w:r>
            <w:r>
              <w:rPr>
                <w:rFonts w:cs="Arial"/>
                <w:b/>
                <w:szCs w:val="20"/>
              </w:rPr>
              <w:t>T</w:t>
            </w:r>
            <w:r w:rsidR="00707A5E">
              <w:rPr>
                <w:rFonts w:cs="Arial"/>
                <w:b/>
                <w:szCs w:val="20"/>
              </w:rPr>
              <w:t>ransport</w:t>
            </w:r>
            <w:r w:rsidR="00A63CDA">
              <w:rPr>
                <w:rFonts w:cs="Arial"/>
                <w:b/>
                <w:szCs w:val="20"/>
              </w:rPr>
              <w:t xml:space="preserve"> Regulations</w:t>
            </w:r>
            <w:r>
              <w:rPr>
                <w:rFonts w:cs="Arial"/>
                <w:b/>
                <w:szCs w:val="20"/>
              </w:rPr>
              <w:t xml:space="preserve"> r. 14 </w:t>
            </w:r>
          </w:p>
          <w:p w14:paraId="7DA8AD5B" w14:textId="66F585D1" w:rsidR="00C23E7D" w:rsidRPr="00826E86" w:rsidRDefault="00C15853" w:rsidP="006B6A5A">
            <w:pPr>
              <w:spacing w:before="60" w:after="0"/>
              <w:rPr>
                <w:rFonts w:cs="Arial"/>
                <w:szCs w:val="20"/>
              </w:rPr>
            </w:pPr>
            <w:r w:rsidRPr="006B6A5A">
              <w:rPr>
                <w:rFonts w:cs="Arial"/>
                <w:bCs/>
                <w:szCs w:val="20"/>
              </w:rPr>
              <w:t xml:space="preserve">Instruction and </w:t>
            </w:r>
            <w:r w:rsidR="00DF786A" w:rsidRPr="006B6A5A">
              <w:rPr>
                <w:rFonts w:cs="Arial"/>
                <w:bCs/>
                <w:szCs w:val="20"/>
              </w:rPr>
              <w:t>training</w:t>
            </w:r>
          </w:p>
        </w:tc>
      </w:tr>
    </w:tbl>
    <w:p w14:paraId="3229B838" w14:textId="363AC277" w:rsidR="00DF786A" w:rsidRPr="009450AF" w:rsidRDefault="00FB3C02" w:rsidP="006B6A5A">
      <w:pPr>
        <w:rPr>
          <w:rFonts w:asciiTheme="minorHAnsi" w:hAnsiTheme="minorHAnsi" w:cstheme="minorHAnsi"/>
          <w:sz w:val="22"/>
        </w:rPr>
      </w:pPr>
      <w:r w:rsidRPr="009450AF">
        <w:rPr>
          <w:rFonts w:asciiTheme="minorHAnsi" w:hAnsiTheme="minorHAnsi" w:cstheme="minorHAnsi"/>
          <w:sz w:val="22"/>
        </w:rPr>
        <w:t>There are a number of requirements for driver</w:t>
      </w:r>
      <w:r w:rsidR="00DF786A" w:rsidRPr="009450AF">
        <w:rPr>
          <w:rFonts w:asciiTheme="minorHAnsi" w:hAnsiTheme="minorHAnsi" w:cstheme="minorHAnsi"/>
          <w:sz w:val="22"/>
        </w:rPr>
        <w:t>s</w:t>
      </w:r>
      <w:r w:rsidRPr="009450AF">
        <w:rPr>
          <w:rFonts w:asciiTheme="minorHAnsi" w:hAnsiTheme="minorHAnsi" w:cstheme="minorHAnsi"/>
          <w:sz w:val="22"/>
        </w:rPr>
        <w:t xml:space="preserve"> detailed within the </w:t>
      </w:r>
      <w:r w:rsidR="00707A5E">
        <w:rPr>
          <w:rFonts w:asciiTheme="minorHAnsi" w:hAnsiTheme="minorHAnsi" w:cstheme="minorHAnsi"/>
          <w:sz w:val="22"/>
        </w:rPr>
        <w:t xml:space="preserve">DGS </w:t>
      </w:r>
      <w:r w:rsidRPr="009450AF">
        <w:rPr>
          <w:rFonts w:asciiTheme="minorHAnsi" w:hAnsiTheme="minorHAnsi" w:cstheme="minorHAnsi"/>
          <w:sz w:val="22"/>
        </w:rPr>
        <w:t>Transport Regulations</w:t>
      </w:r>
      <w:r w:rsidR="00DF786A" w:rsidRPr="009450AF">
        <w:rPr>
          <w:rFonts w:asciiTheme="minorHAnsi" w:hAnsiTheme="minorHAnsi" w:cstheme="minorHAnsi"/>
          <w:sz w:val="22"/>
        </w:rPr>
        <w:t xml:space="preserve"> r. 14</w:t>
      </w:r>
      <w:r w:rsidR="0005058C" w:rsidRPr="009450AF">
        <w:rPr>
          <w:rFonts w:asciiTheme="minorHAnsi" w:hAnsiTheme="minorHAnsi" w:cstheme="minorHAnsi"/>
          <w:sz w:val="22"/>
        </w:rPr>
        <w:t xml:space="preserve"> relating to appropriate instruction and training.</w:t>
      </w:r>
      <w:r w:rsidR="007F0FC3" w:rsidRPr="009450AF">
        <w:rPr>
          <w:rFonts w:asciiTheme="minorHAnsi" w:hAnsiTheme="minorHAnsi" w:cstheme="minorHAnsi"/>
          <w:sz w:val="22"/>
        </w:rPr>
        <w:t xml:space="preserve"> </w:t>
      </w:r>
      <w:r w:rsidR="0005058C" w:rsidRPr="009450AF">
        <w:rPr>
          <w:rFonts w:asciiTheme="minorHAnsi" w:hAnsiTheme="minorHAnsi" w:cstheme="minorHAnsi"/>
          <w:sz w:val="22"/>
        </w:rPr>
        <w:t xml:space="preserve">To transport </w:t>
      </w:r>
      <w:r w:rsidR="00DF786A" w:rsidRPr="009450AF">
        <w:rPr>
          <w:rFonts w:asciiTheme="minorHAnsi" w:hAnsiTheme="minorHAnsi" w:cstheme="minorHAnsi"/>
          <w:sz w:val="22"/>
        </w:rPr>
        <w:t>ammonium nitrate explosion risk goods</w:t>
      </w:r>
      <w:r w:rsidR="0005058C" w:rsidRPr="009450AF">
        <w:rPr>
          <w:rFonts w:asciiTheme="minorHAnsi" w:hAnsiTheme="minorHAnsi" w:cstheme="minorHAnsi"/>
          <w:sz w:val="22"/>
        </w:rPr>
        <w:t xml:space="preserve"> by road</w:t>
      </w:r>
      <w:r w:rsidR="00DF786A" w:rsidRPr="009450AF">
        <w:rPr>
          <w:rFonts w:asciiTheme="minorHAnsi" w:hAnsiTheme="minorHAnsi" w:cstheme="minorHAnsi"/>
          <w:sz w:val="22"/>
        </w:rPr>
        <w:t>, driver</w:t>
      </w:r>
      <w:r w:rsidR="0005058C" w:rsidRPr="009450AF">
        <w:rPr>
          <w:rFonts w:asciiTheme="minorHAnsi" w:hAnsiTheme="minorHAnsi" w:cstheme="minorHAnsi"/>
          <w:sz w:val="22"/>
        </w:rPr>
        <w:t>s</w:t>
      </w:r>
      <w:r w:rsidR="00DF786A" w:rsidRPr="009450AF">
        <w:rPr>
          <w:rFonts w:asciiTheme="minorHAnsi" w:hAnsiTheme="minorHAnsi" w:cstheme="minorHAnsi"/>
          <w:sz w:val="22"/>
        </w:rPr>
        <w:t xml:space="preserve"> </w:t>
      </w:r>
      <w:r w:rsidR="0005058C" w:rsidRPr="009450AF">
        <w:rPr>
          <w:rFonts w:asciiTheme="minorHAnsi" w:hAnsiTheme="minorHAnsi" w:cstheme="minorHAnsi"/>
          <w:sz w:val="22"/>
        </w:rPr>
        <w:t xml:space="preserve">must receive </w:t>
      </w:r>
      <w:r w:rsidR="00DF786A" w:rsidRPr="009450AF">
        <w:rPr>
          <w:rFonts w:asciiTheme="minorHAnsi" w:hAnsiTheme="minorHAnsi" w:cstheme="minorHAnsi"/>
          <w:sz w:val="22"/>
        </w:rPr>
        <w:t>regular practical training</w:t>
      </w:r>
      <w:r w:rsidR="0005058C" w:rsidRPr="009450AF">
        <w:rPr>
          <w:rFonts w:asciiTheme="minorHAnsi" w:hAnsiTheme="minorHAnsi" w:cstheme="minorHAnsi"/>
          <w:sz w:val="22"/>
        </w:rPr>
        <w:t xml:space="preserve"> </w:t>
      </w:r>
      <w:r w:rsidR="00DF786A" w:rsidRPr="009450AF">
        <w:rPr>
          <w:rFonts w:asciiTheme="minorHAnsi" w:hAnsiTheme="minorHAnsi" w:cstheme="minorHAnsi"/>
          <w:sz w:val="22"/>
        </w:rPr>
        <w:t>in:</w:t>
      </w:r>
    </w:p>
    <w:p w14:paraId="058D02C8" w14:textId="1F424E44" w:rsidR="00DF786A" w:rsidRPr="00B975EB" w:rsidRDefault="00DF786A" w:rsidP="00B975EB">
      <w:pPr>
        <w:pStyle w:val="ListParagraph"/>
        <w:numPr>
          <w:ilvl w:val="0"/>
          <w:numId w:val="21"/>
        </w:numPr>
        <w:autoSpaceDE w:val="0"/>
        <w:autoSpaceDN w:val="0"/>
        <w:adjustRightInd w:val="0"/>
        <w:spacing w:before="120"/>
        <w:ind w:left="426" w:hanging="426"/>
        <w:rPr>
          <w:rFonts w:asciiTheme="minorHAnsi" w:hAnsiTheme="minorHAnsi" w:cstheme="minorHAnsi"/>
          <w:sz w:val="22"/>
        </w:rPr>
      </w:pPr>
      <w:r w:rsidRPr="00B975EB">
        <w:rPr>
          <w:rFonts w:asciiTheme="minorHAnsi" w:hAnsiTheme="minorHAnsi" w:cstheme="minorHAnsi"/>
          <w:sz w:val="22"/>
        </w:rPr>
        <w:t>the use of the vehicle</w:t>
      </w:r>
      <w:r w:rsidR="008E3324">
        <w:rPr>
          <w:rFonts w:asciiTheme="minorHAnsi" w:hAnsiTheme="minorHAnsi" w:cstheme="minorHAnsi"/>
          <w:sz w:val="22"/>
        </w:rPr>
        <w:t>’</w:t>
      </w:r>
      <w:r w:rsidRPr="00B975EB">
        <w:rPr>
          <w:rFonts w:asciiTheme="minorHAnsi" w:hAnsiTheme="minorHAnsi" w:cstheme="minorHAnsi"/>
          <w:sz w:val="22"/>
        </w:rPr>
        <w:t>s fire</w:t>
      </w:r>
      <w:r w:rsidR="00D246B7">
        <w:rPr>
          <w:rFonts w:asciiTheme="minorHAnsi" w:hAnsiTheme="minorHAnsi" w:cstheme="minorHAnsi"/>
          <w:sz w:val="22"/>
        </w:rPr>
        <w:t xml:space="preserve"> </w:t>
      </w:r>
      <w:r w:rsidRPr="00B975EB">
        <w:rPr>
          <w:rFonts w:asciiTheme="minorHAnsi" w:hAnsiTheme="minorHAnsi" w:cstheme="minorHAnsi"/>
          <w:sz w:val="22"/>
        </w:rPr>
        <w:t>fighting equipment</w:t>
      </w:r>
      <w:r w:rsidR="00B30BA6" w:rsidRPr="00B975EB">
        <w:rPr>
          <w:rFonts w:asciiTheme="minorHAnsi" w:hAnsiTheme="minorHAnsi" w:cstheme="minorHAnsi"/>
          <w:sz w:val="22"/>
        </w:rPr>
        <w:t>,</w:t>
      </w:r>
      <w:r w:rsidRPr="00B975EB">
        <w:rPr>
          <w:rFonts w:asciiTheme="minorHAnsi" w:hAnsiTheme="minorHAnsi" w:cstheme="minorHAnsi"/>
          <w:sz w:val="22"/>
        </w:rPr>
        <w:t xml:space="preserve"> and</w:t>
      </w:r>
    </w:p>
    <w:p w14:paraId="51FFE75B" w14:textId="77777777" w:rsidR="00105D65" w:rsidRDefault="00DF786A" w:rsidP="00B975EB">
      <w:pPr>
        <w:pStyle w:val="ListParagraph"/>
        <w:numPr>
          <w:ilvl w:val="0"/>
          <w:numId w:val="21"/>
        </w:numPr>
        <w:ind w:left="426" w:hanging="426"/>
        <w:rPr>
          <w:rFonts w:asciiTheme="minorHAnsi" w:hAnsiTheme="minorHAnsi" w:cstheme="minorHAnsi"/>
          <w:sz w:val="22"/>
        </w:rPr>
      </w:pPr>
      <w:r w:rsidRPr="00B975EB">
        <w:rPr>
          <w:rFonts w:asciiTheme="minorHAnsi" w:hAnsiTheme="minorHAnsi" w:cstheme="minorHAnsi"/>
          <w:sz w:val="22"/>
        </w:rPr>
        <w:t>product awareness of the dangerous goods being transported</w:t>
      </w:r>
      <w:r w:rsidR="00105D65">
        <w:rPr>
          <w:rFonts w:asciiTheme="minorHAnsi" w:hAnsiTheme="minorHAnsi" w:cstheme="minorHAnsi"/>
          <w:sz w:val="22"/>
        </w:rPr>
        <w:t xml:space="preserve">, and </w:t>
      </w:r>
    </w:p>
    <w:p w14:paraId="7F6A3709" w14:textId="1FB1CE9D" w:rsidR="00DF786A" w:rsidRPr="00B975EB" w:rsidRDefault="00105D65" w:rsidP="00B975EB">
      <w:pPr>
        <w:pStyle w:val="ListParagraph"/>
        <w:numPr>
          <w:ilvl w:val="0"/>
          <w:numId w:val="21"/>
        </w:numPr>
        <w:ind w:left="426" w:hanging="426"/>
        <w:rPr>
          <w:rFonts w:asciiTheme="minorHAnsi" w:hAnsiTheme="minorHAnsi" w:cstheme="minorHAnsi"/>
          <w:sz w:val="22"/>
        </w:rPr>
      </w:pPr>
      <w:r>
        <w:rPr>
          <w:rFonts w:asciiTheme="minorHAnsi" w:hAnsiTheme="minorHAnsi" w:cstheme="minorHAnsi"/>
          <w:sz w:val="22"/>
        </w:rPr>
        <w:t>fighting tyre fires safely</w:t>
      </w:r>
      <w:r w:rsidR="006D14A2">
        <w:rPr>
          <w:rFonts w:asciiTheme="minorHAnsi" w:hAnsiTheme="minorHAnsi" w:cstheme="minorHAnsi"/>
          <w:sz w:val="22"/>
        </w:rPr>
        <w:t>.</w:t>
      </w:r>
    </w:p>
    <w:p w14:paraId="040BD12B" w14:textId="489D7C14" w:rsidR="005D3CB4" w:rsidRPr="00D93010" w:rsidRDefault="00FB3C02" w:rsidP="00C15853">
      <w:pPr>
        <w:rPr>
          <w:rFonts w:asciiTheme="minorHAnsi" w:hAnsiTheme="minorHAnsi" w:cstheme="minorHAnsi"/>
          <w:sz w:val="22"/>
        </w:rPr>
      </w:pPr>
      <w:r w:rsidRPr="009450AF">
        <w:rPr>
          <w:rFonts w:asciiTheme="minorHAnsi" w:hAnsiTheme="minorHAnsi" w:cstheme="minorHAnsi"/>
          <w:sz w:val="22"/>
        </w:rPr>
        <w:t>Th</w:t>
      </w:r>
      <w:r w:rsidR="00DF786A" w:rsidRPr="009450AF">
        <w:rPr>
          <w:rFonts w:asciiTheme="minorHAnsi" w:hAnsiTheme="minorHAnsi" w:cstheme="minorHAnsi"/>
          <w:sz w:val="22"/>
        </w:rPr>
        <w:t>e</w:t>
      </w:r>
      <w:r w:rsidRPr="009450AF">
        <w:rPr>
          <w:rFonts w:asciiTheme="minorHAnsi" w:hAnsiTheme="minorHAnsi" w:cstheme="minorHAnsi"/>
          <w:sz w:val="22"/>
        </w:rPr>
        <w:t xml:space="preserve"> regulation requires the driver to undergo practical training in the use of the vehicle’s onboard fire</w:t>
      </w:r>
      <w:r w:rsidR="00D246B7">
        <w:rPr>
          <w:rFonts w:asciiTheme="minorHAnsi" w:hAnsiTheme="minorHAnsi" w:cstheme="minorHAnsi"/>
          <w:sz w:val="22"/>
        </w:rPr>
        <w:t xml:space="preserve"> </w:t>
      </w:r>
      <w:r w:rsidRPr="009450AF">
        <w:rPr>
          <w:rFonts w:asciiTheme="minorHAnsi" w:hAnsiTheme="minorHAnsi" w:cstheme="minorHAnsi"/>
          <w:sz w:val="22"/>
        </w:rPr>
        <w:t xml:space="preserve">fighting equipment as well understanding the chemical properties of the dangerous goods being transported and suitable emergency response actions. </w:t>
      </w:r>
    </w:p>
    <w:p w14:paraId="1FE30610" w14:textId="11F8670A" w:rsidR="005D3CB4" w:rsidRPr="009450AF" w:rsidRDefault="00457088" w:rsidP="006961CD">
      <w:pPr>
        <w:spacing w:after="60"/>
        <w:rPr>
          <w:rFonts w:asciiTheme="minorHAnsi" w:hAnsiTheme="minorHAnsi" w:cstheme="minorHAnsi"/>
          <w:b/>
          <w:bCs/>
          <w:sz w:val="22"/>
        </w:rPr>
      </w:pPr>
      <w:r w:rsidRPr="00D93010">
        <w:rPr>
          <w:rFonts w:asciiTheme="minorHAnsi" w:hAnsiTheme="minorHAnsi" w:cstheme="minorHAnsi"/>
          <w:b/>
          <w:bCs/>
          <w:sz w:val="22"/>
        </w:rPr>
        <w:t>Th</w:t>
      </w:r>
      <w:r w:rsidR="00150BD3" w:rsidRPr="00D93010">
        <w:rPr>
          <w:rFonts w:asciiTheme="minorHAnsi" w:hAnsiTheme="minorHAnsi" w:cstheme="minorHAnsi"/>
          <w:b/>
          <w:bCs/>
          <w:sz w:val="22"/>
        </w:rPr>
        <w:t>eo</w:t>
      </w:r>
      <w:r w:rsidRPr="00D93010">
        <w:rPr>
          <w:rFonts w:asciiTheme="minorHAnsi" w:hAnsiTheme="minorHAnsi" w:cstheme="minorHAnsi"/>
          <w:b/>
          <w:bCs/>
          <w:sz w:val="22"/>
        </w:rPr>
        <w:t>retical</w:t>
      </w:r>
      <w:r w:rsidRPr="009450AF">
        <w:rPr>
          <w:rFonts w:asciiTheme="minorHAnsi" w:hAnsiTheme="minorHAnsi" w:cstheme="minorHAnsi"/>
          <w:b/>
          <w:bCs/>
          <w:sz w:val="22"/>
        </w:rPr>
        <w:t xml:space="preserve"> </w:t>
      </w:r>
    </w:p>
    <w:p w14:paraId="75A826AA" w14:textId="6EBA297E" w:rsidR="00E32750" w:rsidRPr="009450AF" w:rsidRDefault="003731D3" w:rsidP="006B6A5A">
      <w:pPr>
        <w:pStyle w:val="ListParagraph"/>
        <w:numPr>
          <w:ilvl w:val="0"/>
          <w:numId w:val="9"/>
        </w:numPr>
        <w:ind w:left="426" w:hanging="426"/>
        <w:rPr>
          <w:rFonts w:asciiTheme="minorHAnsi" w:hAnsiTheme="minorHAnsi" w:cstheme="minorHAnsi"/>
          <w:sz w:val="22"/>
        </w:rPr>
      </w:pPr>
      <w:r>
        <w:rPr>
          <w:rFonts w:asciiTheme="minorHAnsi" w:hAnsiTheme="minorHAnsi" w:cstheme="minorHAnsi"/>
          <w:sz w:val="22"/>
        </w:rPr>
        <w:t>T</w:t>
      </w:r>
      <w:r w:rsidR="00E32750" w:rsidRPr="009450AF">
        <w:rPr>
          <w:rFonts w:asciiTheme="minorHAnsi" w:hAnsiTheme="minorHAnsi" w:cstheme="minorHAnsi"/>
          <w:sz w:val="22"/>
        </w:rPr>
        <w:t>raining must provide details on the different fire</w:t>
      </w:r>
      <w:r w:rsidR="002D45F4" w:rsidRPr="009450AF">
        <w:rPr>
          <w:rFonts w:asciiTheme="minorHAnsi" w:hAnsiTheme="minorHAnsi" w:cstheme="minorHAnsi"/>
          <w:sz w:val="22"/>
        </w:rPr>
        <w:t xml:space="preserve"> </w:t>
      </w:r>
      <w:r w:rsidR="00E32750" w:rsidRPr="009450AF">
        <w:rPr>
          <w:rFonts w:asciiTheme="minorHAnsi" w:hAnsiTheme="minorHAnsi" w:cstheme="minorHAnsi"/>
          <w:sz w:val="22"/>
        </w:rPr>
        <w:t>fighting media and delivery systems</w:t>
      </w:r>
      <w:r w:rsidR="005E630A" w:rsidRPr="009450AF">
        <w:rPr>
          <w:rFonts w:asciiTheme="minorHAnsi" w:hAnsiTheme="minorHAnsi" w:cstheme="minorHAnsi"/>
          <w:sz w:val="22"/>
        </w:rPr>
        <w:t xml:space="preserve"> available</w:t>
      </w:r>
      <w:r w:rsidR="00E32750" w:rsidRPr="009450AF">
        <w:rPr>
          <w:rFonts w:asciiTheme="minorHAnsi" w:hAnsiTheme="minorHAnsi" w:cstheme="minorHAnsi"/>
          <w:sz w:val="22"/>
        </w:rPr>
        <w:t>, as well as their applicability in different fire scenarios</w:t>
      </w:r>
      <w:r w:rsidR="006D14A2">
        <w:rPr>
          <w:rFonts w:asciiTheme="minorHAnsi" w:hAnsiTheme="minorHAnsi" w:cstheme="minorHAnsi"/>
          <w:sz w:val="22"/>
        </w:rPr>
        <w:t xml:space="preserve"> relevant to the</w:t>
      </w:r>
      <w:r w:rsidR="006857A4">
        <w:rPr>
          <w:rFonts w:asciiTheme="minorHAnsi" w:hAnsiTheme="minorHAnsi" w:cstheme="minorHAnsi"/>
          <w:sz w:val="22"/>
        </w:rPr>
        <w:t xml:space="preserve"> vehicle</w:t>
      </w:r>
      <w:r w:rsidR="00E32750" w:rsidRPr="009450AF">
        <w:rPr>
          <w:rFonts w:asciiTheme="minorHAnsi" w:hAnsiTheme="minorHAnsi" w:cstheme="minorHAnsi"/>
          <w:sz w:val="22"/>
        </w:rPr>
        <w:t xml:space="preserve">. </w:t>
      </w:r>
    </w:p>
    <w:p w14:paraId="300CA492" w14:textId="0E0C515C" w:rsidR="00D85D30" w:rsidRPr="009450AF" w:rsidRDefault="00D85D30" w:rsidP="006B6A5A">
      <w:pPr>
        <w:pStyle w:val="ListParagraph"/>
        <w:numPr>
          <w:ilvl w:val="0"/>
          <w:numId w:val="9"/>
        </w:numPr>
        <w:ind w:left="426" w:hanging="426"/>
        <w:rPr>
          <w:rFonts w:asciiTheme="minorHAnsi" w:hAnsiTheme="minorHAnsi" w:cstheme="minorHAnsi"/>
          <w:sz w:val="22"/>
        </w:rPr>
      </w:pPr>
      <w:r w:rsidRPr="009450AF">
        <w:rPr>
          <w:rFonts w:asciiTheme="minorHAnsi" w:hAnsiTheme="minorHAnsi" w:cstheme="minorHAnsi"/>
          <w:sz w:val="22"/>
        </w:rPr>
        <w:t>Fire</w:t>
      </w:r>
      <w:r w:rsidR="002D45F4" w:rsidRPr="009450AF">
        <w:rPr>
          <w:rFonts w:asciiTheme="minorHAnsi" w:hAnsiTheme="minorHAnsi" w:cstheme="minorHAnsi"/>
          <w:sz w:val="22"/>
        </w:rPr>
        <w:t xml:space="preserve"> </w:t>
      </w:r>
      <w:r w:rsidRPr="009450AF">
        <w:rPr>
          <w:rFonts w:asciiTheme="minorHAnsi" w:hAnsiTheme="minorHAnsi" w:cstheme="minorHAnsi"/>
          <w:sz w:val="22"/>
        </w:rPr>
        <w:t xml:space="preserve">fighting training must include </w:t>
      </w:r>
      <w:r w:rsidR="00707A5E">
        <w:rPr>
          <w:rFonts w:asciiTheme="minorHAnsi" w:hAnsiTheme="minorHAnsi" w:cstheme="minorHAnsi"/>
          <w:sz w:val="22"/>
        </w:rPr>
        <w:t xml:space="preserve">instruction on </w:t>
      </w:r>
      <w:r w:rsidRPr="009450AF">
        <w:rPr>
          <w:rFonts w:asciiTheme="minorHAnsi" w:hAnsiTheme="minorHAnsi" w:cstheme="minorHAnsi"/>
          <w:sz w:val="22"/>
        </w:rPr>
        <w:t>the use of the</w:t>
      </w:r>
      <w:r w:rsidR="003731D3">
        <w:rPr>
          <w:rFonts w:asciiTheme="minorHAnsi" w:hAnsiTheme="minorHAnsi" w:cstheme="minorHAnsi"/>
          <w:sz w:val="22"/>
        </w:rPr>
        <w:t xml:space="preserve"> specific</w:t>
      </w:r>
      <w:r w:rsidRPr="009450AF">
        <w:rPr>
          <w:rFonts w:asciiTheme="minorHAnsi" w:hAnsiTheme="minorHAnsi" w:cstheme="minorHAnsi"/>
          <w:sz w:val="22"/>
        </w:rPr>
        <w:t xml:space="preserve"> fire</w:t>
      </w:r>
      <w:r w:rsidR="002D45F4" w:rsidRPr="009450AF">
        <w:rPr>
          <w:rFonts w:asciiTheme="minorHAnsi" w:hAnsiTheme="minorHAnsi" w:cstheme="minorHAnsi"/>
          <w:sz w:val="22"/>
        </w:rPr>
        <w:t xml:space="preserve"> </w:t>
      </w:r>
      <w:r w:rsidRPr="009450AF">
        <w:rPr>
          <w:rFonts w:asciiTheme="minorHAnsi" w:hAnsiTheme="minorHAnsi" w:cstheme="minorHAnsi"/>
          <w:sz w:val="22"/>
        </w:rPr>
        <w:t>fighting equipment fitted to the vehicle</w:t>
      </w:r>
      <w:r w:rsidR="00D34F84" w:rsidRPr="009450AF">
        <w:rPr>
          <w:rFonts w:asciiTheme="minorHAnsi" w:hAnsiTheme="minorHAnsi" w:cstheme="minorHAnsi"/>
          <w:sz w:val="22"/>
        </w:rPr>
        <w:t>(</w:t>
      </w:r>
      <w:r w:rsidRPr="009450AF">
        <w:rPr>
          <w:rFonts w:asciiTheme="minorHAnsi" w:hAnsiTheme="minorHAnsi" w:cstheme="minorHAnsi"/>
          <w:sz w:val="22"/>
        </w:rPr>
        <w:t>s</w:t>
      </w:r>
      <w:r w:rsidR="00D34F84" w:rsidRPr="009450AF">
        <w:rPr>
          <w:rFonts w:asciiTheme="minorHAnsi" w:hAnsiTheme="minorHAnsi" w:cstheme="minorHAnsi"/>
          <w:sz w:val="22"/>
        </w:rPr>
        <w:t>)</w:t>
      </w:r>
      <w:r w:rsidRPr="009450AF">
        <w:rPr>
          <w:rFonts w:asciiTheme="minorHAnsi" w:hAnsiTheme="minorHAnsi" w:cstheme="minorHAnsi"/>
          <w:sz w:val="22"/>
        </w:rPr>
        <w:t>.</w:t>
      </w:r>
    </w:p>
    <w:p w14:paraId="0DB0820C" w14:textId="5C01D510" w:rsidR="00E65649" w:rsidRDefault="00E32750" w:rsidP="00B975EB">
      <w:pPr>
        <w:pStyle w:val="ListParagraph"/>
        <w:numPr>
          <w:ilvl w:val="0"/>
          <w:numId w:val="9"/>
        </w:numPr>
        <w:ind w:left="426" w:hanging="426"/>
        <w:rPr>
          <w:rFonts w:asciiTheme="minorHAnsi" w:hAnsiTheme="minorHAnsi" w:cstheme="minorHAnsi"/>
          <w:sz w:val="22"/>
        </w:rPr>
      </w:pPr>
      <w:r w:rsidRPr="009450AF">
        <w:rPr>
          <w:rFonts w:asciiTheme="minorHAnsi" w:hAnsiTheme="minorHAnsi" w:cstheme="minorHAnsi"/>
          <w:sz w:val="22"/>
        </w:rPr>
        <w:t>Drivers should be provided with suitable training in the chemical hazards</w:t>
      </w:r>
      <w:r w:rsidR="001419D7" w:rsidRPr="009450AF">
        <w:rPr>
          <w:rFonts w:asciiTheme="minorHAnsi" w:hAnsiTheme="minorHAnsi" w:cstheme="minorHAnsi"/>
          <w:sz w:val="22"/>
        </w:rPr>
        <w:t>, safety implications</w:t>
      </w:r>
      <w:r w:rsidRPr="009450AF">
        <w:rPr>
          <w:rFonts w:asciiTheme="minorHAnsi" w:hAnsiTheme="minorHAnsi" w:cstheme="minorHAnsi"/>
          <w:sz w:val="22"/>
        </w:rPr>
        <w:t xml:space="preserve"> and explosion risk of </w:t>
      </w:r>
      <w:r w:rsidR="00411E4D">
        <w:rPr>
          <w:rFonts w:asciiTheme="minorHAnsi" w:hAnsiTheme="minorHAnsi" w:cstheme="minorHAnsi"/>
          <w:sz w:val="22"/>
        </w:rPr>
        <w:t>ammonium nitrate</w:t>
      </w:r>
      <w:r w:rsidRPr="009450AF">
        <w:rPr>
          <w:rFonts w:asciiTheme="minorHAnsi" w:hAnsiTheme="minorHAnsi" w:cstheme="minorHAnsi"/>
          <w:sz w:val="22"/>
        </w:rPr>
        <w:t xml:space="preserve"> explosion risk goods when subjected to fire</w:t>
      </w:r>
      <w:r w:rsidR="006D22E4" w:rsidRPr="009450AF">
        <w:rPr>
          <w:rFonts w:asciiTheme="minorHAnsi" w:hAnsiTheme="minorHAnsi" w:cstheme="minorHAnsi"/>
          <w:sz w:val="22"/>
        </w:rPr>
        <w:t xml:space="preserve">, </w:t>
      </w:r>
      <w:r w:rsidR="00B975EB">
        <w:rPr>
          <w:rFonts w:asciiTheme="minorHAnsi" w:hAnsiTheme="minorHAnsi" w:cstheme="minorHAnsi"/>
          <w:sz w:val="22"/>
        </w:rPr>
        <w:t>for example,</w:t>
      </w:r>
      <w:r w:rsidR="006D22E4" w:rsidRPr="009450AF">
        <w:rPr>
          <w:rFonts w:asciiTheme="minorHAnsi" w:hAnsiTheme="minorHAnsi" w:cstheme="minorHAnsi"/>
          <w:sz w:val="22"/>
        </w:rPr>
        <w:t xml:space="preserve"> theory around decomposition process and timeframes</w:t>
      </w:r>
      <w:r w:rsidR="0089202E">
        <w:rPr>
          <w:rFonts w:asciiTheme="minorHAnsi" w:hAnsiTheme="minorHAnsi" w:cstheme="minorHAnsi"/>
          <w:sz w:val="22"/>
        </w:rPr>
        <w:t>.</w:t>
      </w:r>
      <w:r w:rsidRPr="009450AF">
        <w:rPr>
          <w:rFonts w:asciiTheme="minorHAnsi" w:hAnsiTheme="minorHAnsi" w:cstheme="minorHAnsi"/>
          <w:sz w:val="22"/>
        </w:rPr>
        <w:t xml:space="preserve"> </w:t>
      </w:r>
    </w:p>
    <w:p w14:paraId="6C06DEF1" w14:textId="619016C7" w:rsidR="00457088" w:rsidRPr="00B975EB" w:rsidRDefault="00E65649" w:rsidP="00B975EB">
      <w:pPr>
        <w:pStyle w:val="ListParagraph"/>
        <w:numPr>
          <w:ilvl w:val="0"/>
          <w:numId w:val="9"/>
        </w:numPr>
        <w:ind w:left="426" w:hanging="426"/>
        <w:rPr>
          <w:rFonts w:asciiTheme="minorHAnsi" w:hAnsiTheme="minorHAnsi" w:cstheme="minorHAnsi"/>
          <w:sz w:val="22"/>
        </w:rPr>
      </w:pPr>
      <w:r>
        <w:rPr>
          <w:rFonts w:asciiTheme="minorHAnsi" w:hAnsiTheme="minorHAnsi" w:cstheme="minorHAnsi"/>
          <w:sz w:val="22"/>
        </w:rPr>
        <w:t>Training on the c</w:t>
      </w:r>
      <w:r w:rsidR="00E32750" w:rsidRPr="009450AF">
        <w:rPr>
          <w:rFonts w:asciiTheme="minorHAnsi" w:hAnsiTheme="minorHAnsi" w:cstheme="minorHAnsi"/>
          <w:sz w:val="22"/>
        </w:rPr>
        <w:t>haracteristics of a tyre</w:t>
      </w:r>
      <w:r w:rsidR="00EE16F4">
        <w:rPr>
          <w:rFonts w:asciiTheme="minorHAnsi" w:hAnsiTheme="minorHAnsi" w:cstheme="minorHAnsi"/>
          <w:sz w:val="22"/>
        </w:rPr>
        <w:t xml:space="preserve"> and</w:t>
      </w:r>
      <w:r w:rsidR="00EE16F4" w:rsidRPr="009450AF">
        <w:rPr>
          <w:rFonts w:asciiTheme="minorHAnsi" w:hAnsiTheme="minorHAnsi" w:cstheme="minorHAnsi"/>
          <w:sz w:val="22"/>
        </w:rPr>
        <w:t xml:space="preserve"> wheel</w:t>
      </w:r>
      <w:r w:rsidR="00E32750" w:rsidRPr="009450AF">
        <w:rPr>
          <w:rFonts w:asciiTheme="minorHAnsi" w:hAnsiTheme="minorHAnsi" w:cstheme="minorHAnsi"/>
          <w:sz w:val="22"/>
        </w:rPr>
        <w:t xml:space="preserve"> fire versus a fire involving the load</w:t>
      </w:r>
      <w:r>
        <w:rPr>
          <w:rFonts w:asciiTheme="minorHAnsi" w:hAnsiTheme="minorHAnsi" w:cstheme="minorHAnsi"/>
          <w:sz w:val="22"/>
        </w:rPr>
        <w:t xml:space="preserve"> should be included</w:t>
      </w:r>
      <w:r w:rsidR="00E32750" w:rsidRPr="00D93010">
        <w:rPr>
          <w:rFonts w:asciiTheme="minorHAnsi" w:hAnsiTheme="minorHAnsi" w:cstheme="minorHAnsi"/>
          <w:sz w:val="22"/>
        </w:rPr>
        <w:t xml:space="preserve">. The importance </w:t>
      </w:r>
      <w:r w:rsidR="006D3016">
        <w:rPr>
          <w:rFonts w:asciiTheme="minorHAnsi" w:hAnsiTheme="minorHAnsi" w:cstheme="minorHAnsi"/>
          <w:sz w:val="22"/>
        </w:rPr>
        <w:t xml:space="preserve">and methodology </w:t>
      </w:r>
      <w:r w:rsidR="00E32750" w:rsidRPr="00D93010">
        <w:rPr>
          <w:rFonts w:asciiTheme="minorHAnsi" w:hAnsiTheme="minorHAnsi" w:cstheme="minorHAnsi"/>
          <w:sz w:val="22"/>
        </w:rPr>
        <w:t xml:space="preserve">of fighting a fire, if safe to do so, should be emphasised as well emergency evacuation </w:t>
      </w:r>
      <w:r w:rsidR="00302EAC" w:rsidRPr="00D93010">
        <w:rPr>
          <w:rFonts w:asciiTheme="minorHAnsi" w:hAnsiTheme="minorHAnsi" w:cstheme="minorHAnsi"/>
          <w:sz w:val="22"/>
        </w:rPr>
        <w:t xml:space="preserve">distances as per the </w:t>
      </w:r>
      <w:r w:rsidR="00707A5E">
        <w:rPr>
          <w:rFonts w:asciiTheme="minorHAnsi" w:hAnsiTheme="minorHAnsi" w:cstheme="minorHAnsi"/>
          <w:sz w:val="22"/>
        </w:rPr>
        <w:t xml:space="preserve">National Transport Commission: </w:t>
      </w:r>
      <w:r w:rsidR="0021681D" w:rsidRPr="00B975EB">
        <w:rPr>
          <w:rFonts w:asciiTheme="minorHAnsi" w:hAnsiTheme="minorHAnsi" w:cstheme="minorHAnsi"/>
          <w:i/>
          <w:iCs/>
          <w:sz w:val="22"/>
        </w:rPr>
        <w:t>Australian Emergency Response Guide Book</w:t>
      </w:r>
      <w:r w:rsidR="0021681D" w:rsidRPr="00D93010">
        <w:rPr>
          <w:rFonts w:asciiTheme="minorHAnsi" w:hAnsiTheme="minorHAnsi" w:cstheme="minorHAnsi"/>
          <w:sz w:val="22"/>
        </w:rPr>
        <w:t xml:space="preserve">. </w:t>
      </w:r>
    </w:p>
    <w:p w14:paraId="48EA93B2" w14:textId="3946AF88" w:rsidR="00457088" w:rsidRPr="00D93010" w:rsidRDefault="00457088" w:rsidP="00C15853">
      <w:pPr>
        <w:rPr>
          <w:rFonts w:asciiTheme="minorHAnsi" w:hAnsiTheme="minorHAnsi" w:cstheme="minorHAnsi"/>
          <w:b/>
          <w:bCs/>
          <w:sz w:val="22"/>
        </w:rPr>
      </w:pPr>
      <w:r w:rsidRPr="00D93010">
        <w:rPr>
          <w:rFonts w:asciiTheme="minorHAnsi" w:hAnsiTheme="minorHAnsi" w:cstheme="minorHAnsi"/>
          <w:b/>
          <w:bCs/>
          <w:sz w:val="22"/>
        </w:rPr>
        <w:t>Practical</w:t>
      </w:r>
    </w:p>
    <w:p w14:paraId="4B9B7692" w14:textId="18D78E22" w:rsidR="00457088" w:rsidRPr="00D93010" w:rsidRDefault="00457088" w:rsidP="006B6A5A">
      <w:pPr>
        <w:pStyle w:val="ListParagraph"/>
        <w:numPr>
          <w:ilvl w:val="0"/>
          <w:numId w:val="9"/>
        </w:numPr>
        <w:ind w:left="426" w:hanging="426"/>
        <w:rPr>
          <w:rFonts w:asciiTheme="minorHAnsi" w:hAnsiTheme="minorHAnsi" w:cstheme="minorHAnsi"/>
          <w:sz w:val="22"/>
        </w:rPr>
      </w:pPr>
      <w:r w:rsidRPr="00D93010">
        <w:rPr>
          <w:rFonts w:asciiTheme="minorHAnsi" w:hAnsiTheme="minorHAnsi" w:cstheme="minorHAnsi"/>
          <w:sz w:val="22"/>
        </w:rPr>
        <w:t xml:space="preserve">The prime contractor is to ensure </w:t>
      </w:r>
      <w:r w:rsidR="003161FD">
        <w:rPr>
          <w:rFonts w:asciiTheme="minorHAnsi" w:hAnsiTheme="minorHAnsi" w:cstheme="minorHAnsi"/>
          <w:sz w:val="22"/>
        </w:rPr>
        <w:t>the driver</w:t>
      </w:r>
      <w:r w:rsidR="00015335">
        <w:rPr>
          <w:rFonts w:asciiTheme="minorHAnsi" w:hAnsiTheme="minorHAnsi" w:cstheme="minorHAnsi"/>
          <w:sz w:val="22"/>
        </w:rPr>
        <w:t>s</w:t>
      </w:r>
      <w:r w:rsidR="003161FD">
        <w:rPr>
          <w:rFonts w:asciiTheme="minorHAnsi" w:hAnsiTheme="minorHAnsi" w:cstheme="minorHAnsi"/>
          <w:sz w:val="22"/>
        </w:rPr>
        <w:t xml:space="preserve"> </w:t>
      </w:r>
      <w:r w:rsidR="00015335" w:rsidRPr="00D93010">
        <w:rPr>
          <w:rFonts w:asciiTheme="minorHAnsi" w:hAnsiTheme="minorHAnsi" w:cstheme="minorHAnsi"/>
          <w:sz w:val="22"/>
        </w:rPr>
        <w:t>(including sub-contractors)</w:t>
      </w:r>
      <w:r w:rsidR="00015335">
        <w:rPr>
          <w:rFonts w:asciiTheme="minorHAnsi" w:hAnsiTheme="minorHAnsi" w:cstheme="minorHAnsi"/>
          <w:sz w:val="22"/>
        </w:rPr>
        <w:t xml:space="preserve"> are</w:t>
      </w:r>
      <w:r w:rsidR="003161FD">
        <w:rPr>
          <w:rFonts w:asciiTheme="minorHAnsi" w:hAnsiTheme="minorHAnsi" w:cstheme="minorHAnsi"/>
          <w:sz w:val="22"/>
        </w:rPr>
        <w:t xml:space="preserve"> familiar with the </w:t>
      </w:r>
      <w:r w:rsidRPr="00D93010">
        <w:rPr>
          <w:rFonts w:asciiTheme="minorHAnsi" w:hAnsiTheme="minorHAnsi" w:cstheme="minorHAnsi"/>
          <w:sz w:val="22"/>
        </w:rPr>
        <w:t>fire</w:t>
      </w:r>
      <w:r w:rsidR="002D45F4" w:rsidRPr="00D93010">
        <w:rPr>
          <w:rFonts w:asciiTheme="minorHAnsi" w:hAnsiTheme="minorHAnsi" w:cstheme="minorHAnsi"/>
          <w:sz w:val="22"/>
        </w:rPr>
        <w:t xml:space="preserve"> </w:t>
      </w:r>
      <w:r w:rsidRPr="00D93010">
        <w:rPr>
          <w:rFonts w:asciiTheme="minorHAnsi" w:hAnsiTheme="minorHAnsi" w:cstheme="minorHAnsi"/>
          <w:sz w:val="22"/>
        </w:rPr>
        <w:t xml:space="preserve">fighting equipment and systems on their specific </w:t>
      </w:r>
      <w:r w:rsidR="00432753">
        <w:rPr>
          <w:rFonts w:asciiTheme="minorHAnsi" w:hAnsiTheme="minorHAnsi" w:cstheme="minorHAnsi"/>
          <w:sz w:val="22"/>
        </w:rPr>
        <w:t>vehicle</w:t>
      </w:r>
      <w:r w:rsidRPr="00D93010">
        <w:rPr>
          <w:rFonts w:asciiTheme="minorHAnsi" w:hAnsiTheme="minorHAnsi" w:cstheme="minorHAnsi"/>
          <w:sz w:val="22"/>
        </w:rPr>
        <w:t>.</w:t>
      </w:r>
    </w:p>
    <w:p w14:paraId="2A6307C9" w14:textId="753463AD" w:rsidR="00457088" w:rsidRPr="00D93010" w:rsidRDefault="00457088" w:rsidP="006B6A5A">
      <w:pPr>
        <w:pStyle w:val="ListParagraph"/>
        <w:numPr>
          <w:ilvl w:val="0"/>
          <w:numId w:val="9"/>
        </w:numPr>
        <w:ind w:left="426" w:hanging="426"/>
        <w:rPr>
          <w:rFonts w:asciiTheme="minorHAnsi" w:hAnsiTheme="minorHAnsi" w:cstheme="minorHAnsi"/>
          <w:sz w:val="22"/>
        </w:rPr>
      </w:pPr>
      <w:r w:rsidRPr="00D93010">
        <w:rPr>
          <w:rFonts w:asciiTheme="minorHAnsi" w:hAnsiTheme="minorHAnsi" w:cstheme="minorHAnsi"/>
          <w:sz w:val="22"/>
        </w:rPr>
        <w:t xml:space="preserve">Practical training in the fighting of fires must be conducted, at a minimum, </w:t>
      </w:r>
      <w:r w:rsidR="00EE16F4">
        <w:rPr>
          <w:rFonts w:asciiTheme="minorHAnsi" w:hAnsiTheme="minorHAnsi" w:cstheme="minorHAnsi"/>
          <w:sz w:val="22"/>
        </w:rPr>
        <w:t>every two years</w:t>
      </w:r>
      <w:r w:rsidRPr="00D93010">
        <w:rPr>
          <w:rFonts w:asciiTheme="minorHAnsi" w:hAnsiTheme="minorHAnsi" w:cstheme="minorHAnsi"/>
          <w:sz w:val="22"/>
        </w:rPr>
        <w:t>.</w:t>
      </w:r>
      <w:r w:rsidR="00150BD3" w:rsidRPr="00D93010">
        <w:rPr>
          <w:rFonts w:asciiTheme="minorHAnsi" w:hAnsiTheme="minorHAnsi" w:cstheme="minorHAnsi"/>
          <w:sz w:val="22"/>
        </w:rPr>
        <w:t xml:space="preserve"> </w:t>
      </w:r>
      <w:r w:rsidR="000728B3" w:rsidRPr="00D93010">
        <w:rPr>
          <w:rFonts w:asciiTheme="minorHAnsi" w:hAnsiTheme="minorHAnsi" w:cstheme="minorHAnsi"/>
          <w:sz w:val="22"/>
        </w:rPr>
        <w:t>Credible</w:t>
      </w:r>
      <w:r w:rsidR="00150BD3" w:rsidRPr="00D93010">
        <w:rPr>
          <w:rFonts w:asciiTheme="minorHAnsi" w:hAnsiTheme="minorHAnsi" w:cstheme="minorHAnsi"/>
          <w:sz w:val="22"/>
        </w:rPr>
        <w:t xml:space="preserve"> fire scenarios are considered extremely beneficial to simulate </w:t>
      </w:r>
      <w:r w:rsidR="002C40AD" w:rsidRPr="00D93010">
        <w:rPr>
          <w:rFonts w:asciiTheme="minorHAnsi" w:hAnsiTheme="minorHAnsi" w:cstheme="minorHAnsi"/>
          <w:sz w:val="22"/>
        </w:rPr>
        <w:t>anticipated</w:t>
      </w:r>
      <w:r w:rsidR="00150BD3" w:rsidRPr="00D93010">
        <w:rPr>
          <w:rFonts w:asciiTheme="minorHAnsi" w:hAnsiTheme="minorHAnsi" w:cstheme="minorHAnsi"/>
          <w:sz w:val="22"/>
        </w:rPr>
        <w:t xml:space="preserve"> conditions and enable individuals to accurately assess a fire situation and choose an appropriate response. </w:t>
      </w:r>
    </w:p>
    <w:p w14:paraId="02D77F9B" w14:textId="04CF98AA" w:rsidR="00457088" w:rsidRPr="00D93010" w:rsidRDefault="00457088" w:rsidP="006B6A5A">
      <w:pPr>
        <w:pStyle w:val="ListParagraph"/>
        <w:numPr>
          <w:ilvl w:val="0"/>
          <w:numId w:val="9"/>
        </w:numPr>
        <w:ind w:left="426" w:hanging="426"/>
        <w:rPr>
          <w:rFonts w:asciiTheme="minorHAnsi" w:hAnsiTheme="minorHAnsi" w:cstheme="minorHAnsi"/>
          <w:sz w:val="22"/>
        </w:rPr>
      </w:pPr>
      <w:r w:rsidRPr="00D93010">
        <w:rPr>
          <w:rFonts w:asciiTheme="minorHAnsi" w:hAnsiTheme="minorHAnsi" w:cstheme="minorHAnsi"/>
          <w:sz w:val="22"/>
        </w:rPr>
        <w:t>Training must include how to discharge and operate different types of fire extinguishe</w:t>
      </w:r>
      <w:r w:rsidR="00D1074E" w:rsidRPr="00D93010">
        <w:rPr>
          <w:rFonts w:asciiTheme="minorHAnsi" w:hAnsiTheme="minorHAnsi" w:cstheme="minorHAnsi"/>
          <w:sz w:val="22"/>
        </w:rPr>
        <w:t>r</w:t>
      </w:r>
      <w:r w:rsidRPr="00D93010">
        <w:rPr>
          <w:rFonts w:asciiTheme="minorHAnsi" w:hAnsiTheme="minorHAnsi" w:cstheme="minorHAnsi"/>
          <w:sz w:val="22"/>
        </w:rPr>
        <w:t>s and fire</w:t>
      </w:r>
      <w:r w:rsidR="00D246B7">
        <w:rPr>
          <w:rFonts w:asciiTheme="minorHAnsi" w:hAnsiTheme="minorHAnsi" w:cstheme="minorHAnsi"/>
          <w:sz w:val="22"/>
        </w:rPr>
        <w:t xml:space="preserve"> </w:t>
      </w:r>
      <w:r w:rsidRPr="00D93010">
        <w:rPr>
          <w:rFonts w:asciiTheme="minorHAnsi" w:hAnsiTheme="minorHAnsi" w:cstheme="minorHAnsi"/>
          <w:sz w:val="22"/>
        </w:rPr>
        <w:t>fighting systems on board a compan</w:t>
      </w:r>
      <w:r w:rsidR="00D1074E" w:rsidRPr="00D93010">
        <w:rPr>
          <w:rFonts w:asciiTheme="minorHAnsi" w:hAnsiTheme="minorHAnsi" w:cstheme="minorHAnsi"/>
          <w:sz w:val="22"/>
        </w:rPr>
        <w:t>y’</w:t>
      </w:r>
      <w:r w:rsidRPr="00D93010">
        <w:rPr>
          <w:rFonts w:asciiTheme="minorHAnsi" w:hAnsiTheme="minorHAnsi" w:cstheme="minorHAnsi"/>
          <w:sz w:val="22"/>
        </w:rPr>
        <w:t xml:space="preserve">s vehicle fleet. </w:t>
      </w:r>
      <w:r w:rsidR="00150BD3" w:rsidRPr="00D93010">
        <w:rPr>
          <w:rFonts w:asciiTheme="minorHAnsi" w:hAnsiTheme="minorHAnsi" w:cstheme="minorHAnsi"/>
          <w:sz w:val="22"/>
        </w:rPr>
        <w:t xml:space="preserve">Training should also emphasise the ability to distinguish between </w:t>
      </w:r>
      <w:r w:rsidR="00E837A0" w:rsidRPr="00D93010">
        <w:rPr>
          <w:rFonts w:asciiTheme="minorHAnsi" w:hAnsiTheme="minorHAnsi" w:cstheme="minorHAnsi"/>
          <w:sz w:val="22"/>
        </w:rPr>
        <w:t>types</w:t>
      </w:r>
      <w:r w:rsidR="00163FD4" w:rsidRPr="00D93010">
        <w:rPr>
          <w:rFonts w:asciiTheme="minorHAnsi" w:hAnsiTheme="minorHAnsi" w:cstheme="minorHAnsi"/>
          <w:sz w:val="22"/>
        </w:rPr>
        <w:t xml:space="preserve"> of</w:t>
      </w:r>
      <w:r w:rsidR="00150BD3" w:rsidRPr="00D93010">
        <w:rPr>
          <w:rFonts w:asciiTheme="minorHAnsi" w:hAnsiTheme="minorHAnsi" w:cstheme="minorHAnsi"/>
          <w:sz w:val="22"/>
        </w:rPr>
        <w:t xml:space="preserve"> vehicle</w:t>
      </w:r>
      <w:r w:rsidR="002405CF" w:rsidRPr="00D93010">
        <w:rPr>
          <w:rFonts w:asciiTheme="minorHAnsi" w:hAnsiTheme="minorHAnsi" w:cstheme="minorHAnsi"/>
          <w:sz w:val="22"/>
        </w:rPr>
        <w:t xml:space="preserve"> fires</w:t>
      </w:r>
      <w:r w:rsidR="009C0C7B" w:rsidRPr="00D93010">
        <w:rPr>
          <w:rFonts w:asciiTheme="minorHAnsi" w:hAnsiTheme="minorHAnsi" w:cstheme="minorHAnsi"/>
          <w:sz w:val="22"/>
        </w:rPr>
        <w:t>,</w:t>
      </w:r>
      <w:r w:rsidR="002405CF" w:rsidRPr="00D93010">
        <w:rPr>
          <w:rFonts w:asciiTheme="minorHAnsi" w:hAnsiTheme="minorHAnsi" w:cstheme="minorHAnsi"/>
          <w:sz w:val="22"/>
        </w:rPr>
        <w:t xml:space="preserve"> </w:t>
      </w:r>
      <w:r w:rsidR="00EE16F4">
        <w:rPr>
          <w:rFonts w:asciiTheme="minorHAnsi" w:hAnsiTheme="minorHAnsi" w:cstheme="minorHAnsi"/>
          <w:sz w:val="22"/>
        </w:rPr>
        <w:t>for example,</w:t>
      </w:r>
      <w:r w:rsidR="002405CF" w:rsidRPr="00D93010">
        <w:rPr>
          <w:rFonts w:asciiTheme="minorHAnsi" w:hAnsiTheme="minorHAnsi" w:cstheme="minorHAnsi"/>
          <w:sz w:val="22"/>
        </w:rPr>
        <w:t xml:space="preserve"> </w:t>
      </w:r>
      <w:r w:rsidR="00150BD3" w:rsidRPr="00D93010">
        <w:rPr>
          <w:rFonts w:asciiTheme="minorHAnsi" w:hAnsiTheme="minorHAnsi" w:cstheme="minorHAnsi"/>
          <w:sz w:val="22"/>
        </w:rPr>
        <w:t>tyre fire</w:t>
      </w:r>
      <w:r w:rsidR="002405CF" w:rsidRPr="00D93010">
        <w:rPr>
          <w:rFonts w:asciiTheme="minorHAnsi" w:hAnsiTheme="minorHAnsi" w:cstheme="minorHAnsi"/>
          <w:sz w:val="22"/>
        </w:rPr>
        <w:t>s</w:t>
      </w:r>
      <w:r w:rsidR="00150BD3" w:rsidRPr="00D93010">
        <w:rPr>
          <w:rFonts w:asciiTheme="minorHAnsi" w:hAnsiTheme="minorHAnsi" w:cstheme="minorHAnsi"/>
          <w:sz w:val="22"/>
        </w:rPr>
        <w:t xml:space="preserve"> and a </w:t>
      </w:r>
      <w:r w:rsidR="002405CF" w:rsidRPr="00D93010">
        <w:rPr>
          <w:rFonts w:asciiTheme="minorHAnsi" w:hAnsiTheme="minorHAnsi" w:cstheme="minorHAnsi"/>
          <w:sz w:val="22"/>
        </w:rPr>
        <w:t xml:space="preserve">cargo fire </w:t>
      </w:r>
      <w:r w:rsidR="003E7F48" w:rsidRPr="00D93010">
        <w:rPr>
          <w:rFonts w:asciiTheme="minorHAnsi" w:hAnsiTheme="minorHAnsi" w:cstheme="minorHAnsi"/>
          <w:sz w:val="22"/>
        </w:rPr>
        <w:t>(i.</w:t>
      </w:r>
      <w:r w:rsidR="002405CF" w:rsidRPr="00D93010">
        <w:rPr>
          <w:rFonts w:asciiTheme="minorHAnsi" w:hAnsiTheme="minorHAnsi" w:cstheme="minorHAnsi"/>
          <w:sz w:val="22"/>
        </w:rPr>
        <w:t xml:space="preserve">e. </w:t>
      </w:r>
      <w:r w:rsidR="00A63CDA">
        <w:rPr>
          <w:rFonts w:asciiTheme="minorHAnsi" w:hAnsiTheme="minorHAnsi" w:cstheme="minorHAnsi"/>
          <w:sz w:val="22"/>
        </w:rPr>
        <w:t xml:space="preserve">a </w:t>
      </w:r>
      <w:r w:rsidR="002405CF" w:rsidRPr="00D93010">
        <w:rPr>
          <w:rFonts w:asciiTheme="minorHAnsi" w:hAnsiTheme="minorHAnsi" w:cstheme="minorHAnsi"/>
          <w:sz w:val="22"/>
        </w:rPr>
        <w:t xml:space="preserve">fire where the </w:t>
      </w:r>
      <w:r w:rsidR="00A63CDA">
        <w:rPr>
          <w:rFonts w:asciiTheme="minorHAnsi" w:hAnsiTheme="minorHAnsi" w:cstheme="minorHAnsi"/>
          <w:sz w:val="22"/>
        </w:rPr>
        <w:t>AN product</w:t>
      </w:r>
      <w:r w:rsidR="002405CF" w:rsidRPr="00D93010">
        <w:rPr>
          <w:rFonts w:asciiTheme="minorHAnsi" w:hAnsiTheme="minorHAnsi" w:cstheme="minorHAnsi"/>
          <w:sz w:val="22"/>
        </w:rPr>
        <w:t xml:space="preserve"> is involved</w:t>
      </w:r>
      <w:r w:rsidR="003E7F48" w:rsidRPr="00D93010">
        <w:rPr>
          <w:rFonts w:asciiTheme="minorHAnsi" w:hAnsiTheme="minorHAnsi" w:cstheme="minorHAnsi"/>
          <w:sz w:val="22"/>
        </w:rPr>
        <w:t>)</w:t>
      </w:r>
      <w:r w:rsidR="002405CF" w:rsidRPr="00D93010">
        <w:rPr>
          <w:rFonts w:asciiTheme="minorHAnsi" w:hAnsiTheme="minorHAnsi" w:cstheme="minorHAnsi"/>
          <w:sz w:val="22"/>
        </w:rPr>
        <w:t xml:space="preserve">. </w:t>
      </w:r>
    </w:p>
    <w:p w14:paraId="73F70923" w14:textId="75604837" w:rsidR="002405CF" w:rsidRPr="009450AF" w:rsidRDefault="005E630A" w:rsidP="006B6A5A">
      <w:pPr>
        <w:pStyle w:val="ListParagraph"/>
        <w:numPr>
          <w:ilvl w:val="0"/>
          <w:numId w:val="9"/>
        </w:numPr>
        <w:ind w:left="426" w:hanging="426"/>
        <w:rPr>
          <w:rFonts w:asciiTheme="minorHAnsi" w:hAnsiTheme="minorHAnsi" w:cstheme="minorHAnsi"/>
          <w:sz w:val="22"/>
        </w:rPr>
      </w:pPr>
      <w:r w:rsidRPr="00D93010">
        <w:rPr>
          <w:rFonts w:asciiTheme="minorHAnsi" w:hAnsiTheme="minorHAnsi" w:cstheme="minorHAnsi"/>
          <w:sz w:val="22"/>
        </w:rPr>
        <w:t>The</w:t>
      </w:r>
      <w:r w:rsidR="002405CF" w:rsidRPr="00D93010">
        <w:rPr>
          <w:rFonts w:asciiTheme="minorHAnsi" w:hAnsiTheme="minorHAnsi" w:cstheme="minorHAnsi"/>
          <w:sz w:val="22"/>
        </w:rPr>
        <w:t xml:space="preserve"> procedures which detail the operation of any fire</w:t>
      </w:r>
      <w:r w:rsidR="002D45F4" w:rsidRPr="00D93010">
        <w:rPr>
          <w:rFonts w:asciiTheme="minorHAnsi" w:hAnsiTheme="minorHAnsi" w:cstheme="minorHAnsi"/>
          <w:sz w:val="22"/>
        </w:rPr>
        <w:t xml:space="preserve"> </w:t>
      </w:r>
      <w:r w:rsidR="002405CF" w:rsidRPr="00D93010">
        <w:rPr>
          <w:rFonts w:asciiTheme="minorHAnsi" w:hAnsiTheme="minorHAnsi" w:cstheme="minorHAnsi"/>
          <w:sz w:val="22"/>
        </w:rPr>
        <w:t>fighting systems are required to be documented</w:t>
      </w:r>
      <w:r w:rsidR="002405CF" w:rsidRPr="009450AF">
        <w:rPr>
          <w:rFonts w:asciiTheme="minorHAnsi" w:hAnsiTheme="minorHAnsi" w:cstheme="minorHAnsi"/>
          <w:sz w:val="22"/>
        </w:rPr>
        <w:t>. This information should be readily available to drivers in event of an emergency.</w:t>
      </w:r>
    </w:p>
    <w:p w14:paraId="5D95F4F4" w14:textId="0B328676" w:rsidR="002405CF" w:rsidRPr="009450AF" w:rsidRDefault="002405CF" w:rsidP="006B6A5A">
      <w:pPr>
        <w:pStyle w:val="ListParagraph"/>
        <w:numPr>
          <w:ilvl w:val="0"/>
          <w:numId w:val="9"/>
        </w:numPr>
        <w:ind w:left="426" w:hanging="426"/>
        <w:rPr>
          <w:rFonts w:asciiTheme="minorHAnsi" w:hAnsiTheme="minorHAnsi" w:cstheme="minorHAnsi"/>
          <w:sz w:val="22"/>
        </w:rPr>
      </w:pPr>
      <w:r w:rsidRPr="009450AF">
        <w:rPr>
          <w:rFonts w:asciiTheme="minorHAnsi" w:hAnsiTheme="minorHAnsi" w:cstheme="minorHAnsi"/>
          <w:sz w:val="22"/>
        </w:rPr>
        <w:t xml:space="preserve">Training is required to be documented </w:t>
      </w:r>
      <w:r w:rsidRPr="00D93010">
        <w:rPr>
          <w:rFonts w:asciiTheme="minorHAnsi" w:hAnsiTheme="minorHAnsi" w:cstheme="minorHAnsi"/>
          <w:sz w:val="22"/>
        </w:rPr>
        <w:t xml:space="preserve">and drivers are required to undergo a </w:t>
      </w:r>
      <w:r w:rsidR="005E630A" w:rsidRPr="00D93010">
        <w:rPr>
          <w:rFonts w:asciiTheme="minorHAnsi" w:hAnsiTheme="minorHAnsi" w:cstheme="minorHAnsi"/>
          <w:sz w:val="22"/>
        </w:rPr>
        <w:t xml:space="preserve">practical and written </w:t>
      </w:r>
      <w:r w:rsidRPr="00D93010">
        <w:rPr>
          <w:rFonts w:asciiTheme="minorHAnsi" w:hAnsiTheme="minorHAnsi" w:cstheme="minorHAnsi"/>
          <w:sz w:val="22"/>
        </w:rPr>
        <w:t>competency assessment that is</w:t>
      </w:r>
      <w:r w:rsidR="005E630A" w:rsidRPr="00D93010">
        <w:rPr>
          <w:rFonts w:asciiTheme="minorHAnsi" w:hAnsiTheme="minorHAnsi" w:cstheme="minorHAnsi"/>
          <w:sz w:val="22"/>
        </w:rPr>
        <w:t xml:space="preserve"> witnessed and</w:t>
      </w:r>
      <w:r w:rsidRPr="00D93010">
        <w:rPr>
          <w:rFonts w:asciiTheme="minorHAnsi" w:hAnsiTheme="minorHAnsi" w:cstheme="minorHAnsi"/>
          <w:sz w:val="22"/>
        </w:rPr>
        <w:t xml:space="preserve"> signed off by a trainer.</w:t>
      </w:r>
      <w:r w:rsidRPr="009450AF">
        <w:rPr>
          <w:rFonts w:asciiTheme="minorHAnsi" w:hAnsiTheme="minorHAnsi" w:cstheme="minorHAnsi"/>
          <w:sz w:val="22"/>
        </w:rPr>
        <w:t xml:space="preserve"> </w:t>
      </w:r>
    </w:p>
    <w:p w14:paraId="1A0B01B0" w14:textId="09BF5C85" w:rsidR="00457088" w:rsidRPr="009450AF" w:rsidRDefault="005A7353" w:rsidP="006B6A5A">
      <w:pPr>
        <w:pStyle w:val="ListParagraph"/>
        <w:numPr>
          <w:ilvl w:val="0"/>
          <w:numId w:val="9"/>
        </w:numPr>
        <w:ind w:left="426" w:hanging="426"/>
        <w:rPr>
          <w:rFonts w:asciiTheme="minorHAnsi" w:hAnsiTheme="minorHAnsi" w:cstheme="minorHAnsi"/>
          <w:sz w:val="22"/>
        </w:rPr>
      </w:pPr>
      <w:r w:rsidRPr="009450AF">
        <w:rPr>
          <w:rFonts w:asciiTheme="minorHAnsi" w:hAnsiTheme="minorHAnsi" w:cstheme="minorHAnsi"/>
          <w:sz w:val="22"/>
        </w:rPr>
        <w:t xml:space="preserve">Training </w:t>
      </w:r>
      <w:r w:rsidR="00DF313F" w:rsidRPr="009450AF">
        <w:rPr>
          <w:rFonts w:asciiTheme="minorHAnsi" w:hAnsiTheme="minorHAnsi" w:cstheme="minorHAnsi"/>
          <w:sz w:val="22"/>
        </w:rPr>
        <w:t>r</w:t>
      </w:r>
      <w:r w:rsidR="002405CF" w:rsidRPr="009450AF">
        <w:rPr>
          <w:rFonts w:asciiTheme="minorHAnsi" w:hAnsiTheme="minorHAnsi" w:cstheme="minorHAnsi"/>
          <w:sz w:val="22"/>
        </w:rPr>
        <w:t xml:space="preserve">ecords for individuals are required to be kept </w:t>
      </w:r>
      <w:r w:rsidRPr="009450AF">
        <w:rPr>
          <w:rFonts w:asciiTheme="minorHAnsi" w:hAnsiTheme="minorHAnsi" w:cstheme="minorHAnsi"/>
          <w:sz w:val="22"/>
        </w:rPr>
        <w:t xml:space="preserve">for a period of at least two years </w:t>
      </w:r>
      <w:r w:rsidR="002405CF" w:rsidRPr="009450AF">
        <w:rPr>
          <w:rFonts w:asciiTheme="minorHAnsi" w:hAnsiTheme="minorHAnsi" w:cstheme="minorHAnsi"/>
          <w:sz w:val="22"/>
        </w:rPr>
        <w:t xml:space="preserve">and may be audited by inspectors. </w:t>
      </w:r>
    </w:p>
    <w:p w14:paraId="2B65F6E2" w14:textId="0C9FBDE1" w:rsidR="00E76DF0" w:rsidRPr="009450AF" w:rsidRDefault="002405CF" w:rsidP="00C15853">
      <w:pPr>
        <w:rPr>
          <w:rFonts w:asciiTheme="minorHAnsi" w:hAnsiTheme="minorHAnsi" w:cstheme="minorHAnsi"/>
          <w:sz w:val="22"/>
        </w:rPr>
      </w:pPr>
      <w:r w:rsidRPr="009450AF">
        <w:rPr>
          <w:rFonts w:asciiTheme="minorHAnsi" w:hAnsiTheme="minorHAnsi" w:cstheme="minorHAnsi"/>
          <w:sz w:val="22"/>
        </w:rPr>
        <w:t>In addition to this</w:t>
      </w:r>
      <w:r w:rsidR="00E414B7" w:rsidRPr="009450AF">
        <w:rPr>
          <w:rFonts w:asciiTheme="minorHAnsi" w:hAnsiTheme="minorHAnsi" w:cstheme="minorHAnsi"/>
          <w:sz w:val="22"/>
        </w:rPr>
        <w:t>,</w:t>
      </w:r>
      <w:r w:rsidRPr="009450AF">
        <w:rPr>
          <w:rFonts w:asciiTheme="minorHAnsi" w:hAnsiTheme="minorHAnsi" w:cstheme="minorHAnsi"/>
          <w:sz w:val="22"/>
        </w:rPr>
        <w:t xml:space="preserve"> companies must incorporate fire</w:t>
      </w:r>
      <w:r w:rsidR="002D45F4" w:rsidRPr="009450AF">
        <w:rPr>
          <w:rFonts w:asciiTheme="minorHAnsi" w:hAnsiTheme="minorHAnsi" w:cstheme="minorHAnsi"/>
          <w:sz w:val="22"/>
        </w:rPr>
        <w:t xml:space="preserve"> </w:t>
      </w:r>
      <w:r w:rsidRPr="009450AF">
        <w:rPr>
          <w:rFonts w:asciiTheme="minorHAnsi" w:hAnsiTheme="minorHAnsi" w:cstheme="minorHAnsi"/>
          <w:sz w:val="22"/>
        </w:rPr>
        <w:t xml:space="preserve">fighting systems into their pre-start checks </w:t>
      </w:r>
      <w:r w:rsidR="00E76DF0" w:rsidRPr="009450AF">
        <w:rPr>
          <w:rFonts w:asciiTheme="minorHAnsi" w:hAnsiTheme="minorHAnsi" w:cstheme="minorHAnsi"/>
          <w:sz w:val="22"/>
        </w:rPr>
        <w:t xml:space="preserve">before commencing transport of ammonium nitrate explosion risk goods. Drivers should familiarise </w:t>
      </w:r>
      <w:r w:rsidR="00E76DF0" w:rsidRPr="009450AF">
        <w:rPr>
          <w:rFonts w:asciiTheme="minorHAnsi" w:hAnsiTheme="minorHAnsi" w:cstheme="minorHAnsi"/>
          <w:sz w:val="22"/>
        </w:rPr>
        <w:lastRenderedPageBreak/>
        <w:t>themselves with how to initiate the fire</w:t>
      </w:r>
      <w:r w:rsidR="002D45F4" w:rsidRPr="009450AF">
        <w:rPr>
          <w:rFonts w:asciiTheme="minorHAnsi" w:hAnsiTheme="minorHAnsi" w:cstheme="minorHAnsi"/>
          <w:sz w:val="22"/>
        </w:rPr>
        <w:t xml:space="preserve"> </w:t>
      </w:r>
      <w:r w:rsidR="00E76DF0" w:rsidRPr="009450AF">
        <w:rPr>
          <w:rFonts w:asciiTheme="minorHAnsi" w:hAnsiTheme="minorHAnsi" w:cstheme="minorHAnsi"/>
          <w:sz w:val="22"/>
        </w:rPr>
        <w:t>fighting system on board for each journey, as they may differ for different vehicle combinations.</w:t>
      </w:r>
    </w:p>
    <w:p w14:paraId="14C0A319" w14:textId="7C496321" w:rsidR="00C15853" w:rsidRPr="00D97233" w:rsidRDefault="00671D11" w:rsidP="00EE16F4">
      <w:pPr>
        <w:rPr>
          <w:rFonts w:cs="Arial"/>
          <w:szCs w:val="20"/>
        </w:rPr>
      </w:pPr>
      <w:r w:rsidRPr="009450AF">
        <w:rPr>
          <w:rFonts w:asciiTheme="minorHAnsi" w:hAnsiTheme="minorHAnsi" w:cstheme="minorHAnsi"/>
          <w:sz w:val="22"/>
        </w:rPr>
        <w:t xml:space="preserve">Compliance will be monitored by the Department through transport </w:t>
      </w:r>
      <w:r w:rsidR="007058DE" w:rsidRPr="009450AF">
        <w:rPr>
          <w:rFonts w:asciiTheme="minorHAnsi" w:hAnsiTheme="minorHAnsi" w:cstheme="minorHAnsi"/>
          <w:sz w:val="22"/>
        </w:rPr>
        <w:t xml:space="preserve">audits </w:t>
      </w:r>
      <w:r w:rsidRPr="009450AF">
        <w:rPr>
          <w:rFonts w:asciiTheme="minorHAnsi" w:hAnsiTheme="minorHAnsi" w:cstheme="minorHAnsi"/>
          <w:sz w:val="22"/>
        </w:rPr>
        <w:t xml:space="preserve">and inspections. </w:t>
      </w:r>
    </w:p>
    <w:p w14:paraId="4813EF85" w14:textId="5C0079FE" w:rsidR="004845C2" w:rsidRPr="001E3DCD" w:rsidRDefault="0083599D" w:rsidP="006B6A5A">
      <w:pPr>
        <w:pStyle w:val="Heading1"/>
      </w:pPr>
      <w:bookmarkStart w:id="27" w:name="_Toc163050226"/>
      <w:r>
        <w:rPr>
          <w:szCs w:val="20"/>
        </w:rPr>
        <w:t>4</w:t>
      </w:r>
      <w:r w:rsidR="00D600D1">
        <w:rPr>
          <w:szCs w:val="20"/>
        </w:rPr>
        <w:tab/>
        <w:t>Temperature monitoring tyres or wheel assemblies</w:t>
      </w:r>
      <w:bookmarkEnd w:id="21"/>
      <w:bookmarkEnd w:id="22"/>
      <w:bookmarkEnd w:id="27"/>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74"/>
      </w:tblGrid>
      <w:tr w:rsidR="004845C2" w:rsidRPr="00826E86" w14:paraId="6CB4D6C0" w14:textId="77777777" w:rsidTr="00C07A95">
        <w:tc>
          <w:tcPr>
            <w:tcW w:w="9174" w:type="dxa"/>
          </w:tcPr>
          <w:p w14:paraId="44C24A9A" w14:textId="1FA273F0" w:rsidR="00E22844" w:rsidRPr="00826E86" w:rsidRDefault="00680133" w:rsidP="00B975EB">
            <w:pPr>
              <w:spacing w:before="60" w:after="0"/>
              <w:rPr>
                <w:rFonts w:cs="Arial"/>
                <w:szCs w:val="20"/>
              </w:rPr>
            </w:pPr>
            <w:r w:rsidRPr="00B975EB">
              <w:rPr>
                <w:rFonts w:ascii="Calibri" w:hAnsi="Calibri" w:cs="Calibri"/>
                <w:sz w:val="22"/>
              </w:rPr>
              <w:t>Temperature monitoring tyres or wheel assemblies</w:t>
            </w:r>
          </w:p>
        </w:tc>
      </w:tr>
    </w:tbl>
    <w:p w14:paraId="5D5E0878" w14:textId="0B9BBF49" w:rsidR="00DF313F" w:rsidRDefault="00C04DA6" w:rsidP="00B30BA6">
      <w:r w:rsidRPr="00C04DA6">
        <w:rPr>
          <w:rFonts w:asciiTheme="minorHAnsi" w:hAnsiTheme="minorHAnsi" w:cstheme="minorHAnsi"/>
          <w:sz w:val="22"/>
        </w:rPr>
        <w:t>The primary cause of a tyre fire is the application of heat to</w:t>
      </w:r>
      <w:r>
        <w:rPr>
          <w:rFonts w:asciiTheme="minorHAnsi" w:hAnsiTheme="minorHAnsi" w:cstheme="minorHAnsi"/>
          <w:sz w:val="22"/>
        </w:rPr>
        <w:t xml:space="preserve"> </w:t>
      </w:r>
      <w:r w:rsidRPr="00C04DA6">
        <w:rPr>
          <w:rFonts w:asciiTheme="minorHAnsi" w:hAnsiTheme="minorHAnsi" w:cstheme="minorHAnsi"/>
          <w:sz w:val="22"/>
        </w:rPr>
        <w:t>the tyre or the development of heat within the tyre structure</w:t>
      </w:r>
      <w:r w:rsidR="004570C0">
        <w:rPr>
          <w:rFonts w:asciiTheme="minorHAnsi" w:hAnsiTheme="minorHAnsi" w:cstheme="minorHAnsi"/>
          <w:sz w:val="22"/>
        </w:rPr>
        <w:t xml:space="preserve">. </w:t>
      </w:r>
      <w:r w:rsidR="00B30BA6">
        <w:rPr>
          <w:rFonts w:asciiTheme="minorHAnsi" w:hAnsiTheme="minorHAnsi" w:cstheme="minorHAnsi"/>
          <w:sz w:val="22"/>
        </w:rPr>
        <w:t>Manual</w:t>
      </w:r>
      <w:r w:rsidR="00680133" w:rsidRPr="00B975EB">
        <w:rPr>
          <w:rFonts w:asciiTheme="minorHAnsi" w:hAnsiTheme="minorHAnsi" w:cstheme="minorHAnsi"/>
          <w:sz w:val="22"/>
        </w:rPr>
        <w:t xml:space="preserve"> or </w:t>
      </w:r>
      <w:r w:rsidR="00B30BA6">
        <w:rPr>
          <w:rFonts w:asciiTheme="minorHAnsi" w:hAnsiTheme="minorHAnsi" w:cstheme="minorHAnsi"/>
          <w:sz w:val="22"/>
        </w:rPr>
        <w:t>automatic</w:t>
      </w:r>
      <w:r w:rsidR="00B30BA6" w:rsidRPr="00B975EB">
        <w:rPr>
          <w:rFonts w:asciiTheme="minorHAnsi" w:hAnsiTheme="minorHAnsi" w:cstheme="minorHAnsi"/>
          <w:sz w:val="22"/>
        </w:rPr>
        <w:t xml:space="preserve"> </w:t>
      </w:r>
      <w:r w:rsidR="00680133" w:rsidRPr="00B975EB">
        <w:rPr>
          <w:rFonts w:asciiTheme="minorHAnsi" w:hAnsiTheme="minorHAnsi" w:cstheme="minorHAnsi"/>
          <w:sz w:val="22"/>
        </w:rPr>
        <w:t xml:space="preserve">monitoring </w:t>
      </w:r>
      <w:r w:rsidR="005E630A" w:rsidRPr="00B975EB">
        <w:rPr>
          <w:rFonts w:asciiTheme="minorHAnsi" w:hAnsiTheme="minorHAnsi" w:cstheme="minorHAnsi"/>
          <w:sz w:val="22"/>
        </w:rPr>
        <w:t xml:space="preserve">of </w:t>
      </w:r>
      <w:r w:rsidR="00680133" w:rsidRPr="00B975EB">
        <w:rPr>
          <w:rFonts w:asciiTheme="minorHAnsi" w:hAnsiTheme="minorHAnsi" w:cstheme="minorHAnsi"/>
          <w:sz w:val="22"/>
        </w:rPr>
        <w:t xml:space="preserve">tyre temperatures may prevent the occurrence of a fire on a vehicle. </w:t>
      </w:r>
    </w:p>
    <w:p w14:paraId="399701EA" w14:textId="33204DF5" w:rsidR="00680133" w:rsidRPr="00D93010" w:rsidRDefault="00D93010" w:rsidP="00B975EB">
      <w:pPr>
        <w:pStyle w:val="Heading3"/>
      </w:pPr>
      <w:bookmarkStart w:id="28" w:name="_Toc163050227"/>
      <w:r>
        <w:t>4.1</w:t>
      </w:r>
      <w:r>
        <w:tab/>
      </w:r>
      <w:r w:rsidR="00680133" w:rsidRPr="00857A5A">
        <w:t xml:space="preserve">Manual </w:t>
      </w:r>
      <w:r>
        <w:t>m</w:t>
      </w:r>
      <w:r w:rsidRPr="00857A5A">
        <w:t>onitoring</w:t>
      </w:r>
      <w:bookmarkEnd w:id="28"/>
    </w:p>
    <w:p w14:paraId="3E3EBEE9" w14:textId="2724EF2C" w:rsidR="00680133" w:rsidRPr="00B975EB" w:rsidRDefault="00680133" w:rsidP="000046E2">
      <w:pPr>
        <w:rPr>
          <w:rFonts w:ascii="Calibri" w:hAnsi="Calibri" w:cs="Calibri"/>
          <w:sz w:val="22"/>
        </w:rPr>
      </w:pPr>
      <w:r w:rsidRPr="00B975EB">
        <w:rPr>
          <w:rFonts w:ascii="Calibri" w:hAnsi="Calibri" w:cs="Calibri"/>
          <w:sz w:val="22"/>
        </w:rPr>
        <w:t xml:space="preserve">Regular monitoring of tyre or wheel hub temperatures with a thermal imaging camera (TIC) can provide an indication of temperatures that are outside normal operating temperatures. </w:t>
      </w:r>
    </w:p>
    <w:p w14:paraId="4EF831F1" w14:textId="3486C5EA" w:rsidR="00680133" w:rsidRPr="00B975EB" w:rsidRDefault="00680133" w:rsidP="000046E2">
      <w:pPr>
        <w:rPr>
          <w:rFonts w:ascii="Calibri" w:hAnsi="Calibri" w:cs="Calibri"/>
          <w:sz w:val="22"/>
        </w:rPr>
      </w:pPr>
      <w:r w:rsidRPr="00B975EB">
        <w:rPr>
          <w:rFonts w:ascii="Calibri" w:hAnsi="Calibri" w:cs="Calibri"/>
          <w:sz w:val="22"/>
        </w:rPr>
        <w:t>It is recommended that temperatures are manually checked</w:t>
      </w:r>
      <w:r w:rsidR="00906E24" w:rsidRPr="00B975EB">
        <w:rPr>
          <w:rFonts w:ascii="Calibri" w:hAnsi="Calibri" w:cs="Calibri"/>
          <w:sz w:val="22"/>
        </w:rPr>
        <w:t xml:space="preserve"> frequently. This includes at the time of loading and prior to unloading product and each time a vehicle </w:t>
      </w:r>
      <w:r w:rsidR="00C77B99" w:rsidRPr="00B975EB">
        <w:rPr>
          <w:rFonts w:ascii="Calibri" w:hAnsi="Calibri" w:cs="Calibri"/>
          <w:sz w:val="22"/>
        </w:rPr>
        <w:t>parks</w:t>
      </w:r>
      <w:r w:rsidR="00A529C9" w:rsidRPr="00B975EB">
        <w:rPr>
          <w:rFonts w:ascii="Calibri" w:hAnsi="Calibri" w:cs="Calibri"/>
          <w:sz w:val="22"/>
        </w:rPr>
        <w:t>,</w:t>
      </w:r>
      <w:r w:rsidR="00906E24" w:rsidRPr="00B975EB">
        <w:rPr>
          <w:rFonts w:ascii="Calibri" w:hAnsi="Calibri" w:cs="Calibri"/>
          <w:sz w:val="22"/>
        </w:rPr>
        <w:t xml:space="preserve"> </w:t>
      </w:r>
      <w:r w:rsidR="00EE16F4">
        <w:rPr>
          <w:rFonts w:ascii="Calibri" w:hAnsi="Calibri" w:cs="Calibri"/>
          <w:sz w:val="22"/>
        </w:rPr>
        <w:t>for example,</w:t>
      </w:r>
      <w:r w:rsidR="00906E24" w:rsidRPr="00B975EB">
        <w:rPr>
          <w:rFonts w:ascii="Calibri" w:hAnsi="Calibri" w:cs="Calibri"/>
          <w:sz w:val="22"/>
        </w:rPr>
        <w:t xml:space="preserve"> at fatigue breaks. </w:t>
      </w:r>
    </w:p>
    <w:p w14:paraId="089B9724" w14:textId="49C5599C" w:rsidR="00680133" w:rsidRDefault="00680133" w:rsidP="000046E2">
      <w:pPr>
        <w:rPr>
          <w:rFonts w:ascii="Calibri" w:hAnsi="Calibri" w:cs="Calibri"/>
          <w:sz w:val="22"/>
        </w:rPr>
      </w:pPr>
      <w:r w:rsidRPr="00B975EB">
        <w:rPr>
          <w:rFonts w:ascii="Calibri" w:hAnsi="Calibri" w:cs="Calibri"/>
          <w:sz w:val="22"/>
        </w:rPr>
        <w:t>Temperature checks must be performed on all readily accessible tyres or wheel hubs</w:t>
      </w:r>
      <w:r w:rsidR="00906E24" w:rsidRPr="00B975EB">
        <w:rPr>
          <w:rFonts w:ascii="Calibri" w:hAnsi="Calibri" w:cs="Calibri"/>
          <w:sz w:val="22"/>
        </w:rPr>
        <w:t xml:space="preserve"> and recorded</w:t>
      </w:r>
      <w:r w:rsidRPr="00B975EB">
        <w:rPr>
          <w:rFonts w:ascii="Calibri" w:hAnsi="Calibri" w:cs="Calibri"/>
          <w:sz w:val="22"/>
        </w:rPr>
        <w:t xml:space="preserve">. This must be incorporated into the journey management plan. </w:t>
      </w:r>
    </w:p>
    <w:p w14:paraId="53BAD23D" w14:textId="61DA6196" w:rsidR="00EE16F4" w:rsidRPr="00B975EB" w:rsidRDefault="00EE16F4" w:rsidP="000046E2">
      <w:pPr>
        <w:rPr>
          <w:rFonts w:ascii="Calibri" w:hAnsi="Calibri" w:cs="Calibri"/>
          <w:sz w:val="22"/>
        </w:rPr>
      </w:pPr>
      <w:r>
        <w:rPr>
          <w:rFonts w:ascii="Calibri" w:hAnsi="Calibri" w:cs="Calibri"/>
          <w:sz w:val="22"/>
        </w:rPr>
        <w:t>When using manual monitoring:</w:t>
      </w:r>
    </w:p>
    <w:p w14:paraId="0C2F4303" w14:textId="01FC76EA" w:rsidR="00857A5A" w:rsidRPr="00B975EB" w:rsidRDefault="00EE16F4" w:rsidP="00B975EB">
      <w:pPr>
        <w:pStyle w:val="ListParagraph"/>
        <w:numPr>
          <w:ilvl w:val="0"/>
          <w:numId w:val="9"/>
        </w:numPr>
        <w:ind w:left="426" w:hanging="426"/>
        <w:rPr>
          <w:rFonts w:ascii="Calibri" w:hAnsi="Calibri" w:cs="Calibri"/>
          <w:sz w:val="22"/>
        </w:rPr>
      </w:pPr>
      <w:r>
        <w:rPr>
          <w:rFonts w:ascii="Calibri" w:hAnsi="Calibri" w:cs="Calibri"/>
          <w:sz w:val="22"/>
        </w:rPr>
        <w:t>c</w:t>
      </w:r>
      <w:r w:rsidRPr="00B975EB">
        <w:rPr>
          <w:rFonts w:ascii="Calibri" w:hAnsi="Calibri" w:cs="Calibri"/>
          <w:sz w:val="22"/>
        </w:rPr>
        <w:t xml:space="preserve">ompanies </w:t>
      </w:r>
      <w:r w:rsidR="00857A5A" w:rsidRPr="00B975EB">
        <w:rPr>
          <w:rFonts w:ascii="Calibri" w:hAnsi="Calibri" w:cs="Calibri"/>
          <w:sz w:val="22"/>
        </w:rPr>
        <w:t xml:space="preserve">are required to determine a policy on </w:t>
      </w:r>
      <w:r w:rsidR="00033264">
        <w:rPr>
          <w:rFonts w:ascii="Calibri" w:hAnsi="Calibri" w:cs="Calibri"/>
          <w:sz w:val="22"/>
        </w:rPr>
        <w:t>‘</w:t>
      </w:r>
      <w:r w:rsidR="00033264" w:rsidRPr="00B975EB">
        <w:rPr>
          <w:rFonts w:ascii="Calibri" w:hAnsi="Calibri" w:cs="Calibri"/>
          <w:sz w:val="22"/>
        </w:rPr>
        <w:t xml:space="preserve">normal </w:t>
      </w:r>
      <w:r w:rsidR="00857A5A" w:rsidRPr="00B975EB">
        <w:rPr>
          <w:rFonts w:ascii="Calibri" w:hAnsi="Calibri" w:cs="Calibri"/>
          <w:sz w:val="22"/>
        </w:rPr>
        <w:t>operating temperatures</w:t>
      </w:r>
      <w:r w:rsidR="00033264">
        <w:rPr>
          <w:rFonts w:ascii="Calibri" w:hAnsi="Calibri" w:cs="Calibri"/>
          <w:sz w:val="22"/>
        </w:rPr>
        <w:t>’</w:t>
      </w:r>
      <w:r w:rsidRPr="00B975EB">
        <w:rPr>
          <w:rFonts w:ascii="Calibri" w:hAnsi="Calibri" w:cs="Calibri"/>
          <w:sz w:val="22"/>
        </w:rPr>
        <w:t xml:space="preserve"> </w:t>
      </w:r>
      <w:r w:rsidR="00857A5A" w:rsidRPr="00B975EB">
        <w:rPr>
          <w:rFonts w:ascii="Calibri" w:hAnsi="Calibri" w:cs="Calibri"/>
          <w:sz w:val="22"/>
        </w:rPr>
        <w:t>and an action plan should these temperatures be exceeded</w:t>
      </w:r>
      <w:r w:rsidR="009A2407" w:rsidRPr="00B975EB">
        <w:rPr>
          <w:rFonts w:ascii="Calibri" w:hAnsi="Calibri" w:cs="Calibri"/>
          <w:sz w:val="22"/>
        </w:rPr>
        <w:t>,</w:t>
      </w:r>
      <w:r w:rsidR="00857A5A" w:rsidRPr="00B975EB">
        <w:rPr>
          <w:rFonts w:ascii="Calibri" w:hAnsi="Calibri" w:cs="Calibri"/>
          <w:sz w:val="22"/>
        </w:rPr>
        <w:t xml:space="preserve"> </w:t>
      </w:r>
      <w:r>
        <w:rPr>
          <w:rFonts w:ascii="Calibri" w:hAnsi="Calibri" w:cs="Calibri"/>
          <w:sz w:val="22"/>
        </w:rPr>
        <w:t>for example,</w:t>
      </w:r>
      <w:r w:rsidR="00857A5A" w:rsidRPr="00B975EB">
        <w:rPr>
          <w:rFonts w:ascii="Calibri" w:hAnsi="Calibri" w:cs="Calibri"/>
          <w:sz w:val="22"/>
        </w:rPr>
        <w:t xml:space="preserve"> </w:t>
      </w:r>
      <w:r w:rsidR="00033264">
        <w:rPr>
          <w:rFonts w:ascii="Calibri" w:hAnsi="Calibri" w:cs="Calibri"/>
          <w:sz w:val="22"/>
        </w:rPr>
        <w:t>‘</w:t>
      </w:r>
      <w:r w:rsidR="00906E24" w:rsidRPr="00B975EB">
        <w:rPr>
          <w:rFonts w:ascii="Calibri" w:hAnsi="Calibri" w:cs="Calibri"/>
          <w:sz w:val="22"/>
        </w:rPr>
        <w:t>ground</w:t>
      </w:r>
      <w:r w:rsidR="00033264">
        <w:rPr>
          <w:rFonts w:ascii="Calibri" w:hAnsi="Calibri" w:cs="Calibri"/>
          <w:sz w:val="22"/>
        </w:rPr>
        <w:t>’</w:t>
      </w:r>
      <w:r w:rsidR="00795788">
        <w:rPr>
          <w:rFonts w:ascii="Calibri" w:hAnsi="Calibri" w:cs="Calibri"/>
          <w:sz w:val="22"/>
        </w:rPr>
        <w:t xml:space="preserve"> a</w:t>
      </w:r>
      <w:r w:rsidR="00906E24" w:rsidRPr="00B975EB">
        <w:rPr>
          <w:rFonts w:ascii="Calibri" w:hAnsi="Calibri" w:cs="Calibri"/>
          <w:sz w:val="22"/>
        </w:rPr>
        <w:t xml:space="preserve"> vehicle for </w:t>
      </w:r>
      <w:r w:rsidR="00857A5A" w:rsidRPr="00B975EB">
        <w:rPr>
          <w:rFonts w:ascii="Calibri" w:hAnsi="Calibri" w:cs="Calibri"/>
          <w:sz w:val="22"/>
        </w:rPr>
        <w:t xml:space="preserve">repair or </w:t>
      </w:r>
      <w:r w:rsidR="00906E24" w:rsidRPr="00B975EB">
        <w:rPr>
          <w:rFonts w:ascii="Calibri" w:hAnsi="Calibri" w:cs="Calibri"/>
          <w:sz w:val="22"/>
        </w:rPr>
        <w:t xml:space="preserve">plan to undertake </w:t>
      </w:r>
      <w:r w:rsidR="00857A5A" w:rsidRPr="00B975EB">
        <w:rPr>
          <w:rFonts w:ascii="Calibri" w:hAnsi="Calibri" w:cs="Calibri"/>
          <w:sz w:val="22"/>
        </w:rPr>
        <w:t>maintenance</w:t>
      </w:r>
    </w:p>
    <w:p w14:paraId="2862AA3A" w14:textId="5E77AF45" w:rsidR="00680133" w:rsidRPr="00B975EB" w:rsidRDefault="00680133" w:rsidP="00B975EB">
      <w:pPr>
        <w:pStyle w:val="ListParagraph"/>
        <w:numPr>
          <w:ilvl w:val="0"/>
          <w:numId w:val="9"/>
        </w:numPr>
        <w:ind w:left="426" w:hanging="426"/>
        <w:rPr>
          <w:rFonts w:ascii="Calibri" w:hAnsi="Calibri" w:cs="Calibri"/>
          <w:sz w:val="22"/>
        </w:rPr>
      </w:pPr>
      <w:r w:rsidRPr="00B975EB">
        <w:rPr>
          <w:rFonts w:ascii="Calibri" w:hAnsi="Calibri" w:cs="Calibri"/>
          <w:sz w:val="22"/>
        </w:rPr>
        <w:t xml:space="preserve">tyres should be </w:t>
      </w:r>
      <w:r w:rsidR="00EE16F4">
        <w:rPr>
          <w:rFonts w:ascii="Calibri" w:hAnsi="Calibri" w:cs="Calibri"/>
          <w:sz w:val="22"/>
        </w:rPr>
        <w:t>monitored</w:t>
      </w:r>
      <w:r w:rsidR="00EE16F4" w:rsidRPr="00B975EB">
        <w:rPr>
          <w:rFonts w:ascii="Calibri" w:hAnsi="Calibri" w:cs="Calibri"/>
          <w:sz w:val="22"/>
        </w:rPr>
        <w:t xml:space="preserve"> </w:t>
      </w:r>
      <w:r w:rsidRPr="00B975EB">
        <w:rPr>
          <w:rFonts w:ascii="Calibri" w:hAnsi="Calibri" w:cs="Calibri"/>
          <w:sz w:val="22"/>
        </w:rPr>
        <w:t xml:space="preserve">with </w:t>
      </w:r>
      <w:r w:rsidR="00EE16F4">
        <w:rPr>
          <w:rFonts w:ascii="Calibri" w:hAnsi="Calibri" w:cs="Calibri"/>
          <w:sz w:val="22"/>
        </w:rPr>
        <w:t>an accurate</w:t>
      </w:r>
      <w:r w:rsidRPr="00B975EB">
        <w:rPr>
          <w:rFonts w:ascii="Calibri" w:hAnsi="Calibri" w:cs="Calibri"/>
          <w:sz w:val="22"/>
        </w:rPr>
        <w:t xml:space="preserve"> and maintained TIC</w:t>
      </w:r>
    </w:p>
    <w:p w14:paraId="22903C2E" w14:textId="33F28EDB" w:rsidR="00906E24" w:rsidRPr="00B975EB" w:rsidRDefault="00EE16F4" w:rsidP="00B975EB">
      <w:pPr>
        <w:pStyle w:val="ListParagraph"/>
        <w:numPr>
          <w:ilvl w:val="0"/>
          <w:numId w:val="9"/>
        </w:numPr>
        <w:ind w:left="426" w:hanging="426"/>
        <w:rPr>
          <w:rFonts w:ascii="Calibri" w:hAnsi="Calibri" w:cs="Calibri"/>
          <w:sz w:val="22"/>
        </w:rPr>
      </w:pPr>
      <w:r>
        <w:rPr>
          <w:rFonts w:ascii="Calibri" w:hAnsi="Calibri" w:cs="Calibri"/>
          <w:sz w:val="22"/>
        </w:rPr>
        <w:t>a</w:t>
      </w:r>
      <w:r w:rsidRPr="00B975EB">
        <w:rPr>
          <w:rFonts w:ascii="Calibri" w:hAnsi="Calibri" w:cs="Calibri"/>
          <w:sz w:val="22"/>
        </w:rPr>
        <w:t xml:space="preserve"> </w:t>
      </w:r>
      <w:r w:rsidR="00680133" w:rsidRPr="00B975EB">
        <w:rPr>
          <w:rFonts w:ascii="Calibri" w:hAnsi="Calibri" w:cs="Calibri"/>
          <w:sz w:val="22"/>
        </w:rPr>
        <w:t xml:space="preserve">record of temperature checks must be kept and provided to inspectors </w:t>
      </w:r>
      <w:r w:rsidR="00906E24" w:rsidRPr="00B975EB">
        <w:rPr>
          <w:rFonts w:ascii="Calibri" w:hAnsi="Calibri" w:cs="Calibri"/>
          <w:sz w:val="22"/>
        </w:rPr>
        <w:t>when</w:t>
      </w:r>
      <w:r w:rsidR="00680133" w:rsidRPr="00B975EB">
        <w:rPr>
          <w:rFonts w:ascii="Calibri" w:hAnsi="Calibri" w:cs="Calibri"/>
          <w:sz w:val="22"/>
        </w:rPr>
        <w:t xml:space="preserve"> requested. </w:t>
      </w:r>
    </w:p>
    <w:p w14:paraId="2F3336B2" w14:textId="65BD8B92" w:rsidR="00B4285D" w:rsidRPr="00D93010" w:rsidRDefault="00D93010" w:rsidP="00B975EB">
      <w:pPr>
        <w:pStyle w:val="Heading3"/>
      </w:pPr>
      <w:bookmarkStart w:id="29" w:name="_Toc163050228"/>
      <w:r>
        <w:t>4.2</w:t>
      </w:r>
      <w:r>
        <w:tab/>
      </w:r>
      <w:r w:rsidR="00B4285D">
        <w:t>Automatic monitoring</w:t>
      </w:r>
      <w:bookmarkEnd w:id="29"/>
    </w:p>
    <w:p w14:paraId="14738516" w14:textId="3754ADF6" w:rsidR="00B4285D" w:rsidRPr="00B975EB" w:rsidRDefault="00684463" w:rsidP="000046E2">
      <w:pPr>
        <w:rPr>
          <w:rFonts w:asciiTheme="minorHAnsi" w:hAnsiTheme="minorHAnsi" w:cstheme="minorHAnsi"/>
          <w:sz w:val="22"/>
        </w:rPr>
      </w:pPr>
      <w:r w:rsidRPr="00B975EB">
        <w:rPr>
          <w:rFonts w:asciiTheme="minorHAnsi" w:hAnsiTheme="minorHAnsi" w:cstheme="minorHAnsi"/>
          <w:sz w:val="22"/>
        </w:rPr>
        <w:t xml:space="preserve">Automatic monitoring of tyre and wheel hub temperatures </w:t>
      </w:r>
      <w:r w:rsidR="001217E4" w:rsidRPr="00B975EB">
        <w:rPr>
          <w:rFonts w:asciiTheme="minorHAnsi" w:hAnsiTheme="minorHAnsi" w:cstheme="minorHAnsi"/>
          <w:sz w:val="22"/>
        </w:rPr>
        <w:t>may</w:t>
      </w:r>
      <w:r w:rsidRPr="00B975EB">
        <w:rPr>
          <w:rFonts w:asciiTheme="minorHAnsi" w:hAnsiTheme="minorHAnsi" w:cstheme="minorHAnsi"/>
          <w:sz w:val="22"/>
        </w:rPr>
        <w:t xml:space="preserve"> provide an early indication and alert the driver of an issue with the </w:t>
      </w:r>
      <w:r w:rsidR="00906E24" w:rsidRPr="00B975EB">
        <w:rPr>
          <w:rFonts w:asciiTheme="minorHAnsi" w:hAnsiTheme="minorHAnsi" w:cstheme="minorHAnsi"/>
          <w:sz w:val="22"/>
        </w:rPr>
        <w:t>heating</w:t>
      </w:r>
      <w:r w:rsidR="0039562B">
        <w:rPr>
          <w:rFonts w:asciiTheme="minorHAnsi" w:hAnsiTheme="minorHAnsi" w:cstheme="minorHAnsi"/>
          <w:sz w:val="22"/>
        </w:rPr>
        <w:t xml:space="preserve">, or loss of pressure, to the </w:t>
      </w:r>
      <w:r w:rsidRPr="00B975EB">
        <w:rPr>
          <w:rFonts w:asciiTheme="minorHAnsi" w:hAnsiTheme="minorHAnsi" w:cstheme="minorHAnsi"/>
          <w:sz w:val="22"/>
        </w:rPr>
        <w:t>vehicle’s tyres.</w:t>
      </w:r>
    </w:p>
    <w:p w14:paraId="65DBF952" w14:textId="77777777" w:rsidR="00246161" w:rsidRDefault="00BC7863" w:rsidP="000046E2">
      <w:pPr>
        <w:rPr>
          <w:rFonts w:asciiTheme="minorHAnsi" w:hAnsiTheme="minorHAnsi" w:cstheme="minorHAnsi"/>
          <w:sz w:val="22"/>
        </w:rPr>
      </w:pPr>
      <w:r>
        <w:rPr>
          <w:rFonts w:asciiTheme="minorHAnsi" w:hAnsiTheme="minorHAnsi" w:cstheme="minorHAnsi"/>
          <w:sz w:val="22"/>
        </w:rPr>
        <w:t>Where implemented, the</w:t>
      </w:r>
      <w:r w:rsidR="00B41B41" w:rsidRPr="00B975EB">
        <w:rPr>
          <w:rFonts w:asciiTheme="minorHAnsi" w:hAnsiTheme="minorHAnsi" w:cstheme="minorHAnsi"/>
          <w:sz w:val="22"/>
        </w:rPr>
        <w:t xml:space="preserve"> </w:t>
      </w:r>
      <w:r w:rsidR="00B4285D" w:rsidRPr="00B975EB">
        <w:rPr>
          <w:rFonts w:asciiTheme="minorHAnsi" w:hAnsiTheme="minorHAnsi" w:cstheme="minorHAnsi"/>
          <w:sz w:val="22"/>
        </w:rPr>
        <w:t>direct t</w:t>
      </w:r>
      <w:r w:rsidR="00B41B41" w:rsidRPr="00B975EB">
        <w:rPr>
          <w:rFonts w:asciiTheme="minorHAnsi" w:hAnsiTheme="minorHAnsi" w:cstheme="minorHAnsi"/>
          <w:sz w:val="22"/>
        </w:rPr>
        <w:t>yre pressure monitoring system</w:t>
      </w:r>
      <w:r w:rsidR="00B4285D" w:rsidRPr="00B975EB">
        <w:rPr>
          <w:rFonts w:asciiTheme="minorHAnsi" w:hAnsiTheme="minorHAnsi" w:cstheme="minorHAnsi"/>
          <w:sz w:val="22"/>
        </w:rPr>
        <w:t xml:space="preserve"> (TPMS)</w:t>
      </w:r>
      <w:r w:rsidR="00B41B41" w:rsidRPr="00B975EB">
        <w:rPr>
          <w:rFonts w:asciiTheme="minorHAnsi" w:hAnsiTheme="minorHAnsi" w:cstheme="minorHAnsi"/>
          <w:sz w:val="22"/>
        </w:rPr>
        <w:t xml:space="preserve"> </w:t>
      </w:r>
      <w:r>
        <w:rPr>
          <w:rFonts w:asciiTheme="minorHAnsi" w:hAnsiTheme="minorHAnsi" w:cstheme="minorHAnsi"/>
          <w:sz w:val="22"/>
        </w:rPr>
        <w:t xml:space="preserve">must </w:t>
      </w:r>
      <w:r w:rsidRPr="00B975EB">
        <w:rPr>
          <w:rFonts w:asciiTheme="minorHAnsi" w:hAnsiTheme="minorHAnsi" w:cstheme="minorHAnsi"/>
          <w:sz w:val="22"/>
        </w:rPr>
        <w:t>include temperature</w:t>
      </w:r>
      <w:r w:rsidR="00B4285D" w:rsidRPr="00B975EB">
        <w:rPr>
          <w:rFonts w:asciiTheme="minorHAnsi" w:hAnsiTheme="minorHAnsi" w:cstheme="minorHAnsi"/>
          <w:sz w:val="22"/>
        </w:rPr>
        <w:t xml:space="preserve"> monitorin</w:t>
      </w:r>
      <w:r w:rsidR="00684463" w:rsidRPr="00B975EB">
        <w:rPr>
          <w:rFonts w:asciiTheme="minorHAnsi" w:hAnsiTheme="minorHAnsi" w:cstheme="minorHAnsi"/>
          <w:sz w:val="22"/>
        </w:rPr>
        <w:t>g.</w:t>
      </w:r>
      <w:r w:rsidR="00680133" w:rsidRPr="00B975EB">
        <w:rPr>
          <w:rFonts w:asciiTheme="minorHAnsi" w:hAnsiTheme="minorHAnsi" w:cstheme="minorHAnsi"/>
          <w:sz w:val="22"/>
        </w:rPr>
        <w:t xml:space="preserve"> </w:t>
      </w:r>
    </w:p>
    <w:p w14:paraId="71D0C4A0" w14:textId="32DD10D8" w:rsidR="00906E24" w:rsidRPr="00B975EB" w:rsidRDefault="00906E24" w:rsidP="000046E2">
      <w:pPr>
        <w:rPr>
          <w:rFonts w:asciiTheme="minorHAnsi" w:hAnsiTheme="minorHAnsi" w:cstheme="minorHAnsi"/>
          <w:sz w:val="22"/>
        </w:rPr>
      </w:pPr>
      <w:r w:rsidRPr="00B975EB">
        <w:rPr>
          <w:rFonts w:asciiTheme="minorHAnsi" w:hAnsiTheme="minorHAnsi" w:cstheme="minorHAnsi"/>
          <w:sz w:val="22"/>
        </w:rPr>
        <w:t xml:space="preserve">There are number of </w:t>
      </w:r>
      <w:r w:rsidR="000A2A77" w:rsidRPr="00B975EB">
        <w:rPr>
          <w:rFonts w:asciiTheme="minorHAnsi" w:hAnsiTheme="minorHAnsi" w:cstheme="minorHAnsi"/>
          <w:sz w:val="22"/>
        </w:rPr>
        <w:t xml:space="preserve">TPMS available </w:t>
      </w:r>
      <w:r w:rsidR="00246161">
        <w:rPr>
          <w:rFonts w:asciiTheme="minorHAnsi" w:hAnsiTheme="minorHAnsi" w:cstheme="minorHAnsi"/>
          <w:sz w:val="22"/>
        </w:rPr>
        <w:t>and t</w:t>
      </w:r>
      <w:r w:rsidR="000A2A77" w:rsidRPr="00B975EB">
        <w:rPr>
          <w:rFonts w:asciiTheme="minorHAnsi" w:hAnsiTheme="minorHAnsi" w:cstheme="minorHAnsi"/>
          <w:sz w:val="22"/>
        </w:rPr>
        <w:t xml:space="preserve">ransport companies </w:t>
      </w:r>
      <w:r w:rsidR="00991DE2">
        <w:rPr>
          <w:rFonts w:asciiTheme="minorHAnsi" w:hAnsiTheme="minorHAnsi" w:cstheme="minorHAnsi"/>
          <w:sz w:val="22"/>
        </w:rPr>
        <w:t>need to</w:t>
      </w:r>
      <w:r w:rsidR="000A2A77" w:rsidRPr="00B975EB">
        <w:rPr>
          <w:rFonts w:asciiTheme="minorHAnsi" w:hAnsiTheme="minorHAnsi" w:cstheme="minorHAnsi"/>
          <w:sz w:val="22"/>
        </w:rPr>
        <w:t xml:space="preserve"> consider the </w:t>
      </w:r>
      <w:r w:rsidR="004566FD">
        <w:rPr>
          <w:rFonts w:asciiTheme="minorHAnsi" w:hAnsiTheme="minorHAnsi" w:cstheme="minorHAnsi"/>
          <w:sz w:val="22"/>
        </w:rPr>
        <w:t>suitability of the systems available</w:t>
      </w:r>
      <w:r w:rsidR="000A2A77" w:rsidRPr="00B975EB">
        <w:rPr>
          <w:rFonts w:asciiTheme="minorHAnsi" w:hAnsiTheme="minorHAnsi" w:cstheme="minorHAnsi"/>
          <w:sz w:val="22"/>
        </w:rPr>
        <w:t xml:space="preserve"> for the</w:t>
      </w:r>
      <w:r w:rsidR="004566FD">
        <w:rPr>
          <w:rFonts w:asciiTheme="minorHAnsi" w:hAnsiTheme="minorHAnsi" w:cstheme="minorHAnsi"/>
          <w:sz w:val="22"/>
        </w:rPr>
        <w:t>ir operations.</w:t>
      </w:r>
    </w:p>
    <w:p w14:paraId="4682F5E9" w14:textId="47D8C32F" w:rsidR="00684463" w:rsidRPr="00B975EB" w:rsidRDefault="00684463" w:rsidP="000046E2">
      <w:pPr>
        <w:rPr>
          <w:rFonts w:asciiTheme="minorHAnsi" w:hAnsiTheme="minorHAnsi" w:cstheme="minorHAnsi"/>
          <w:sz w:val="22"/>
        </w:rPr>
      </w:pPr>
      <w:r w:rsidRPr="00B975EB">
        <w:rPr>
          <w:rFonts w:asciiTheme="minorHAnsi" w:hAnsiTheme="minorHAnsi" w:cstheme="minorHAnsi"/>
          <w:sz w:val="22"/>
        </w:rPr>
        <w:t xml:space="preserve">The </w:t>
      </w:r>
      <w:r w:rsidR="000A2A77" w:rsidRPr="00B975EB">
        <w:rPr>
          <w:rFonts w:asciiTheme="minorHAnsi" w:hAnsiTheme="minorHAnsi" w:cstheme="minorHAnsi"/>
          <w:sz w:val="22"/>
        </w:rPr>
        <w:t xml:space="preserve">automated system </w:t>
      </w:r>
      <w:r w:rsidRPr="00B975EB">
        <w:rPr>
          <w:rFonts w:asciiTheme="minorHAnsi" w:hAnsiTheme="minorHAnsi" w:cstheme="minorHAnsi"/>
          <w:sz w:val="22"/>
        </w:rPr>
        <w:t>must:</w:t>
      </w:r>
    </w:p>
    <w:p w14:paraId="7378292B" w14:textId="65233F94" w:rsidR="001217E4" w:rsidRPr="00B975EB" w:rsidRDefault="00EE16F4" w:rsidP="00B975EB">
      <w:pPr>
        <w:pStyle w:val="ListParagraph"/>
        <w:numPr>
          <w:ilvl w:val="0"/>
          <w:numId w:val="13"/>
        </w:numPr>
        <w:ind w:left="426" w:hanging="426"/>
        <w:rPr>
          <w:rFonts w:asciiTheme="minorHAnsi" w:hAnsiTheme="minorHAnsi" w:cstheme="minorHAnsi"/>
          <w:sz w:val="22"/>
        </w:rPr>
      </w:pPr>
      <w:r>
        <w:rPr>
          <w:rFonts w:asciiTheme="minorHAnsi" w:hAnsiTheme="minorHAnsi" w:cstheme="minorHAnsi"/>
          <w:sz w:val="22"/>
        </w:rPr>
        <w:t>h</w:t>
      </w:r>
      <w:r w:rsidRPr="00B975EB">
        <w:rPr>
          <w:rFonts w:asciiTheme="minorHAnsi" w:hAnsiTheme="minorHAnsi" w:cstheme="minorHAnsi"/>
          <w:sz w:val="22"/>
        </w:rPr>
        <w:t xml:space="preserve">ave </w:t>
      </w:r>
      <w:r w:rsidR="001217E4" w:rsidRPr="00B975EB">
        <w:rPr>
          <w:rFonts w:asciiTheme="minorHAnsi" w:hAnsiTheme="minorHAnsi" w:cstheme="minorHAnsi"/>
          <w:sz w:val="22"/>
        </w:rPr>
        <w:t>thresholds for temperature that if exceeded alerts the driver</w:t>
      </w:r>
    </w:p>
    <w:p w14:paraId="5F163E58" w14:textId="1D327289" w:rsidR="00684463" w:rsidRPr="00B975EB" w:rsidRDefault="00EE16F4" w:rsidP="00B975EB">
      <w:pPr>
        <w:pStyle w:val="ListParagraph"/>
        <w:numPr>
          <w:ilvl w:val="0"/>
          <w:numId w:val="13"/>
        </w:numPr>
        <w:ind w:left="426" w:hanging="426"/>
        <w:rPr>
          <w:rFonts w:asciiTheme="minorHAnsi" w:hAnsiTheme="minorHAnsi" w:cstheme="minorHAnsi"/>
          <w:sz w:val="22"/>
        </w:rPr>
      </w:pPr>
      <w:r>
        <w:rPr>
          <w:rFonts w:asciiTheme="minorHAnsi" w:hAnsiTheme="minorHAnsi" w:cstheme="minorHAnsi"/>
          <w:sz w:val="22"/>
        </w:rPr>
        <w:t>b</w:t>
      </w:r>
      <w:r w:rsidRPr="00B975EB">
        <w:rPr>
          <w:rFonts w:asciiTheme="minorHAnsi" w:hAnsiTheme="minorHAnsi" w:cstheme="minorHAnsi"/>
          <w:sz w:val="22"/>
        </w:rPr>
        <w:t xml:space="preserve">e </w:t>
      </w:r>
      <w:r w:rsidR="00684463" w:rsidRPr="00B975EB">
        <w:rPr>
          <w:rFonts w:asciiTheme="minorHAnsi" w:hAnsiTheme="minorHAnsi" w:cstheme="minorHAnsi"/>
          <w:sz w:val="22"/>
        </w:rPr>
        <w:t>suitable for the weather, road and environmental conditions likely to be encountered</w:t>
      </w:r>
    </w:p>
    <w:p w14:paraId="3A43DFA2" w14:textId="3AADBB82" w:rsidR="00684463" w:rsidRPr="00B975EB" w:rsidRDefault="00EE16F4" w:rsidP="00B975EB">
      <w:pPr>
        <w:pStyle w:val="ListParagraph"/>
        <w:numPr>
          <w:ilvl w:val="0"/>
          <w:numId w:val="13"/>
        </w:numPr>
        <w:ind w:left="426" w:hanging="426"/>
        <w:rPr>
          <w:rFonts w:asciiTheme="minorHAnsi" w:hAnsiTheme="minorHAnsi" w:cstheme="minorHAnsi"/>
          <w:sz w:val="22"/>
        </w:rPr>
      </w:pPr>
      <w:r>
        <w:rPr>
          <w:rFonts w:asciiTheme="minorHAnsi" w:hAnsiTheme="minorHAnsi" w:cstheme="minorHAnsi"/>
          <w:sz w:val="22"/>
        </w:rPr>
        <w:t>b</w:t>
      </w:r>
      <w:r w:rsidRPr="00B975EB">
        <w:rPr>
          <w:rFonts w:asciiTheme="minorHAnsi" w:hAnsiTheme="minorHAnsi" w:cstheme="minorHAnsi"/>
          <w:sz w:val="22"/>
        </w:rPr>
        <w:t xml:space="preserve">e </w:t>
      </w:r>
      <w:r w:rsidR="00684463" w:rsidRPr="00B975EB">
        <w:rPr>
          <w:rFonts w:asciiTheme="minorHAnsi" w:hAnsiTheme="minorHAnsi" w:cstheme="minorHAnsi"/>
          <w:sz w:val="22"/>
        </w:rPr>
        <w:t>suitable for the type of vehicle used</w:t>
      </w:r>
    </w:p>
    <w:p w14:paraId="3E7C239F" w14:textId="242922EB" w:rsidR="00684463" w:rsidRPr="00B975EB" w:rsidRDefault="00EE16F4" w:rsidP="00B975EB">
      <w:pPr>
        <w:pStyle w:val="ListParagraph"/>
        <w:numPr>
          <w:ilvl w:val="0"/>
          <w:numId w:val="13"/>
        </w:numPr>
        <w:ind w:left="426" w:hanging="426"/>
        <w:rPr>
          <w:rFonts w:asciiTheme="minorHAnsi" w:hAnsiTheme="minorHAnsi" w:cstheme="minorHAnsi"/>
          <w:sz w:val="22"/>
        </w:rPr>
      </w:pPr>
      <w:r>
        <w:rPr>
          <w:rFonts w:asciiTheme="minorHAnsi" w:hAnsiTheme="minorHAnsi" w:cstheme="minorHAnsi"/>
          <w:sz w:val="22"/>
        </w:rPr>
        <w:t>b</w:t>
      </w:r>
      <w:r w:rsidRPr="00B975EB">
        <w:rPr>
          <w:rFonts w:asciiTheme="minorHAnsi" w:hAnsiTheme="minorHAnsi" w:cstheme="minorHAnsi"/>
          <w:sz w:val="22"/>
        </w:rPr>
        <w:t xml:space="preserve">e </w:t>
      </w:r>
      <w:r w:rsidR="00684463" w:rsidRPr="00B975EB">
        <w:rPr>
          <w:rFonts w:asciiTheme="minorHAnsi" w:hAnsiTheme="minorHAnsi" w:cstheme="minorHAnsi"/>
          <w:sz w:val="22"/>
        </w:rPr>
        <w:t>installed as per manufacturer specifications</w:t>
      </w:r>
    </w:p>
    <w:p w14:paraId="7468223C" w14:textId="1B5ED7A6" w:rsidR="00684463" w:rsidRPr="00B975EB" w:rsidRDefault="00EE16F4" w:rsidP="00B975EB">
      <w:pPr>
        <w:pStyle w:val="ListParagraph"/>
        <w:numPr>
          <w:ilvl w:val="0"/>
          <w:numId w:val="13"/>
        </w:numPr>
        <w:ind w:left="426" w:hanging="426"/>
        <w:rPr>
          <w:rFonts w:asciiTheme="minorHAnsi" w:hAnsiTheme="minorHAnsi" w:cstheme="minorHAnsi"/>
          <w:sz w:val="22"/>
        </w:rPr>
      </w:pPr>
      <w:r>
        <w:rPr>
          <w:rFonts w:asciiTheme="minorHAnsi" w:hAnsiTheme="minorHAnsi" w:cstheme="minorHAnsi"/>
          <w:sz w:val="22"/>
        </w:rPr>
        <w:t>h</w:t>
      </w:r>
      <w:r w:rsidRPr="00B975EB">
        <w:rPr>
          <w:rFonts w:asciiTheme="minorHAnsi" w:hAnsiTheme="minorHAnsi" w:cstheme="minorHAnsi"/>
          <w:sz w:val="22"/>
        </w:rPr>
        <w:t xml:space="preserve">ave </w:t>
      </w:r>
      <w:r w:rsidR="00684463" w:rsidRPr="00B975EB">
        <w:rPr>
          <w:rFonts w:asciiTheme="minorHAnsi" w:hAnsiTheme="minorHAnsi" w:cstheme="minorHAnsi"/>
          <w:sz w:val="22"/>
        </w:rPr>
        <w:t>a real time monitoring system</w:t>
      </w:r>
      <w:r w:rsidR="00C52B0D" w:rsidRPr="00B975EB">
        <w:rPr>
          <w:rFonts w:asciiTheme="minorHAnsi" w:hAnsiTheme="minorHAnsi" w:cstheme="minorHAnsi"/>
          <w:sz w:val="22"/>
        </w:rPr>
        <w:t>;</w:t>
      </w:r>
      <w:r w:rsidR="001217E4" w:rsidRPr="00B975EB">
        <w:rPr>
          <w:rFonts w:asciiTheme="minorHAnsi" w:hAnsiTheme="minorHAnsi" w:cstheme="minorHAnsi"/>
          <w:sz w:val="22"/>
        </w:rPr>
        <w:t xml:space="preserve"> </w:t>
      </w:r>
      <w:r w:rsidR="000A2A77" w:rsidRPr="00B975EB">
        <w:rPr>
          <w:rFonts w:asciiTheme="minorHAnsi" w:hAnsiTheme="minorHAnsi" w:cstheme="minorHAnsi"/>
          <w:sz w:val="22"/>
        </w:rPr>
        <w:t>a post journey data collection when the vehicle returns to the depot is not sufficient.</w:t>
      </w:r>
      <w:r w:rsidR="00684463" w:rsidRPr="00B975EB">
        <w:rPr>
          <w:rFonts w:asciiTheme="minorHAnsi" w:hAnsiTheme="minorHAnsi" w:cstheme="minorHAnsi"/>
          <w:sz w:val="22"/>
        </w:rPr>
        <w:t xml:space="preserve"> </w:t>
      </w:r>
    </w:p>
    <w:p w14:paraId="39B8C5A4" w14:textId="56851565" w:rsidR="00684463" w:rsidRPr="00B975EB" w:rsidRDefault="00EE16F4" w:rsidP="00B975EB">
      <w:pPr>
        <w:pStyle w:val="ListParagraph"/>
        <w:numPr>
          <w:ilvl w:val="0"/>
          <w:numId w:val="13"/>
        </w:numPr>
        <w:ind w:left="426" w:hanging="426"/>
        <w:rPr>
          <w:rFonts w:asciiTheme="minorHAnsi" w:hAnsiTheme="minorHAnsi" w:cstheme="minorHAnsi"/>
          <w:sz w:val="22"/>
        </w:rPr>
      </w:pPr>
      <w:r>
        <w:rPr>
          <w:rFonts w:asciiTheme="minorHAnsi" w:hAnsiTheme="minorHAnsi" w:cstheme="minorHAnsi"/>
          <w:sz w:val="22"/>
        </w:rPr>
        <w:t>r</w:t>
      </w:r>
      <w:r w:rsidRPr="00B975EB">
        <w:rPr>
          <w:rFonts w:asciiTheme="minorHAnsi" w:hAnsiTheme="minorHAnsi" w:cstheme="minorHAnsi"/>
          <w:sz w:val="22"/>
        </w:rPr>
        <w:t xml:space="preserve">ecord </w:t>
      </w:r>
      <w:r w:rsidR="00684463" w:rsidRPr="00B975EB">
        <w:rPr>
          <w:rFonts w:asciiTheme="minorHAnsi" w:hAnsiTheme="minorHAnsi" w:cstheme="minorHAnsi"/>
          <w:sz w:val="22"/>
        </w:rPr>
        <w:t>and store temperature data for analysis</w:t>
      </w:r>
    </w:p>
    <w:p w14:paraId="61F5F90D" w14:textId="6CC7F887" w:rsidR="000A2A77" w:rsidRPr="00B975EB" w:rsidRDefault="00EE16F4" w:rsidP="00B975EB">
      <w:pPr>
        <w:pStyle w:val="ListParagraph"/>
        <w:numPr>
          <w:ilvl w:val="0"/>
          <w:numId w:val="13"/>
        </w:numPr>
        <w:ind w:left="426" w:hanging="426"/>
        <w:rPr>
          <w:rFonts w:asciiTheme="minorHAnsi" w:hAnsiTheme="minorHAnsi" w:cstheme="minorHAnsi"/>
          <w:sz w:val="22"/>
        </w:rPr>
      </w:pPr>
      <w:r>
        <w:rPr>
          <w:rFonts w:asciiTheme="minorHAnsi" w:hAnsiTheme="minorHAnsi" w:cstheme="minorHAnsi"/>
          <w:sz w:val="22"/>
        </w:rPr>
        <w:t>m</w:t>
      </w:r>
      <w:r w:rsidRPr="00B975EB">
        <w:rPr>
          <w:rFonts w:asciiTheme="minorHAnsi" w:hAnsiTheme="minorHAnsi" w:cstheme="minorHAnsi"/>
          <w:sz w:val="22"/>
        </w:rPr>
        <w:t xml:space="preserve">onitor </w:t>
      </w:r>
      <w:r w:rsidR="000A2A77" w:rsidRPr="00B975EB">
        <w:rPr>
          <w:rFonts w:asciiTheme="minorHAnsi" w:hAnsiTheme="minorHAnsi" w:cstheme="minorHAnsi"/>
          <w:sz w:val="22"/>
        </w:rPr>
        <w:t>individual tyre</w:t>
      </w:r>
      <w:r w:rsidR="00246161">
        <w:rPr>
          <w:rFonts w:asciiTheme="minorHAnsi" w:hAnsiTheme="minorHAnsi" w:cstheme="minorHAnsi"/>
          <w:sz w:val="22"/>
        </w:rPr>
        <w:t xml:space="preserve"> or </w:t>
      </w:r>
      <w:r w:rsidR="00025F83">
        <w:rPr>
          <w:rFonts w:asciiTheme="minorHAnsi" w:hAnsiTheme="minorHAnsi" w:cstheme="minorHAnsi"/>
          <w:sz w:val="22"/>
        </w:rPr>
        <w:t>wheel hub</w:t>
      </w:r>
      <w:r w:rsidR="000A2A77" w:rsidRPr="00B975EB">
        <w:rPr>
          <w:rFonts w:asciiTheme="minorHAnsi" w:hAnsiTheme="minorHAnsi" w:cstheme="minorHAnsi"/>
          <w:sz w:val="22"/>
        </w:rPr>
        <w:t xml:space="preserve"> temperatures</w:t>
      </w:r>
    </w:p>
    <w:p w14:paraId="7A1E306D" w14:textId="3B85717D" w:rsidR="005A1146" w:rsidRPr="00B975EB" w:rsidRDefault="00EE16F4" w:rsidP="00B975EB">
      <w:pPr>
        <w:pStyle w:val="ListParagraph"/>
        <w:numPr>
          <w:ilvl w:val="0"/>
          <w:numId w:val="13"/>
        </w:numPr>
        <w:ind w:left="426" w:hanging="426"/>
        <w:rPr>
          <w:rFonts w:asciiTheme="minorHAnsi" w:hAnsiTheme="minorHAnsi" w:cstheme="minorHAnsi"/>
          <w:sz w:val="22"/>
        </w:rPr>
      </w:pPr>
      <w:r>
        <w:rPr>
          <w:rFonts w:asciiTheme="minorHAnsi" w:hAnsiTheme="minorHAnsi" w:cstheme="minorHAnsi"/>
          <w:sz w:val="22"/>
        </w:rPr>
        <w:t>b</w:t>
      </w:r>
      <w:r w:rsidRPr="00B975EB">
        <w:rPr>
          <w:rFonts w:asciiTheme="minorHAnsi" w:hAnsiTheme="minorHAnsi" w:cstheme="minorHAnsi"/>
          <w:sz w:val="22"/>
        </w:rPr>
        <w:t xml:space="preserve">e </w:t>
      </w:r>
      <w:r w:rsidR="005A1146" w:rsidRPr="00B975EB">
        <w:rPr>
          <w:rFonts w:asciiTheme="minorHAnsi" w:hAnsiTheme="minorHAnsi" w:cstheme="minorHAnsi"/>
          <w:sz w:val="22"/>
        </w:rPr>
        <w:t>inspected, maintained and calibrated in accordance with man</w:t>
      </w:r>
      <w:r w:rsidR="007F0FC3" w:rsidRPr="00B975EB">
        <w:rPr>
          <w:rFonts w:asciiTheme="minorHAnsi" w:hAnsiTheme="minorHAnsi" w:cstheme="minorHAnsi"/>
          <w:sz w:val="22"/>
        </w:rPr>
        <w:t>u</w:t>
      </w:r>
      <w:r w:rsidR="005A1146" w:rsidRPr="00B975EB">
        <w:rPr>
          <w:rFonts w:asciiTheme="minorHAnsi" w:hAnsiTheme="minorHAnsi" w:cstheme="minorHAnsi"/>
          <w:sz w:val="22"/>
        </w:rPr>
        <w:t>facturer specifications</w:t>
      </w:r>
      <w:r w:rsidR="00033264">
        <w:rPr>
          <w:rFonts w:asciiTheme="minorHAnsi" w:hAnsiTheme="minorHAnsi" w:cstheme="minorHAnsi"/>
          <w:sz w:val="22"/>
        </w:rPr>
        <w:t>.</w:t>
      </w:r>
    </w:p>
    <w:p w14:paraId="464C3518" w14:textId="178098D5" w:rsidR="005A1146" w:rsidRPr="00B975EB" w:rsidRDefault="005A1146" w:rsidP="005A1146">
      <w:pPr>
        <w:rPr>
          <w:rFonts w:asciiTheme="minorHAnsi" w:hAnsiTheme="minorHAnsi" w:cstheme="minorHAnsi"/>
          <w:sz w:val="22"/>
        </w:rPr>
      </w:pPr>
      <w:r w:rsidRPr="00B975EB">
        <w:rPr>
          <w:rFonts w:asciiTheme="minorHAnsi" w:hAnsiTheme="minorHAnsi" w:cstheme="minorHAnsi"/>
          <w:sz w:val="22"/>
        </w:rPr>
        <w:t xml:space="preserve">Drivers must be provided with awareness and response training on the TPMS. </w:t>
      </w:r>
    </w:p>
    <w:p w14:paraId="240C0E8C" w14:textId="77777777" w:rsidR="00C913BF" w:rsidRDefault="00C913BF" w:rsidP="005A1146"/>
    <w:p w14:paraId="6E85CF5F" w14:textId="77777777" w:rsidR="00C913BF" w:rsidRPr="005E6A56" w:rsidRDefault="00C913BF" w:rsidP="005A1146"/>
    <w:p w14:paraId="06EE0F41" w14:textId="75CBEB21" w:rsidR="00680133" w:rsidRPr="005E6A56" w:rsidRDefault="00680133" w:rsidP="000046E2"/>
    <w:p w14:paraId="2B084BDF" w14:textId="18F485A1" w:rsidR="00261F9A" w:rsidRDefault="00261F9A">
      <w:pPr>
        <w:spacing w:after="200" w:line="276" w:lineRule="auto"/>
      </w:pPr>
      <w:r w:rsidRPr="005E6A56">
        <w:br w:type="page"/>
      </w:r>
    </w:p>
    <w:p w14:paraId="77B727A9" w14:textId="77777777" w:rsidR="00680133" w:rsidRDefault="00680133" w:rsidP="000046E2"/>
    <w:p w14:paraId="4D25BA97" w14:textId="4168E879" w:rsidR="003442EF" w:rsidRPr="00567CF4" w:rsidRDefault="006A025E" w:rsidP="0046488B">
      <w:pPr>
        <w:pStyle w:val="Heading1"/>
      </w:pPr>
      <w:bookmarkStart w:id="30" w:name="_Toc152071818"/>
      <w:bookmarkStart w:id="31" w:name="_Toc163050229"/>
      <w:bookmarkStart w:id="32" w:name="_Toc94866873"/>
      <w:r w:rsidRPr="0046488B">
        <w:t>Appendix</w:t>
      </w:r>
      <w:r w:rsidRPr="00F60E8D">
        <w:t xml:space="preserve"> </w:t>
      </w:r>
      <w:r w:rsidR="001E6AFC" w:rsidRPr="00F60E8D">
        <w:t>1</w:t>
      </w:r>
      <w:r w:rsidR="00CF4D68" w:rsidRPr="00F60E8D">
        <w:t>:</w:t>
      </w:r>
      <w:r w:rsidR="00FC0C52" w:rsidRPr="00F60E8D">
        <w:t xml:space="preserve"> </w:t>
      </w:r>
      <w:r w:rsidR="00F60E8D" w:rsidRPr="00567CF4">
        <w:t>Glossary</w:t>
      </w:r>
      <w:bookmarkEnd w:id="30"/>
      <w:r w:rsidR="00144118">
        <w:t xml:space="preserve"> and definitions</w:t>
      </w:r>
      <w:bookmarkEnd w:id="31"/>
    </w:p>
    <w:tbl>
      <w:tblPr>
        <w:tblStyle w:val="TableGrid"/>
        <w:tblW w:w="0" w:type="auto"/>
        <w:tblLook w:val="04A0" w:firstRow="1" w:lastRow="0" w:firstColumn="1" w:lastColumn="0" w:noHBand="0" w:noVBand="1"/>
      </w:tblPr>
      <w:tblGrid>
        <w:gridCol w:w="1943"/>
        <w:gridCol w:w="7231"/>
      </w:tblGrid>
      <w:tr w:rsidR="00213062" w:rsidRPr="008903AD" w14:paraId="04B8C4C2" w14:textId="77777777" w:rsidTr="00DE53E9">
        <w:tc>
          <w:tcPr>
            <w:tcW w:w="1943" w:type="dxa"/>
          </w:tcPr>
          <w:p w14:paraId="3B740880" w14:textId="77777777" w:rsidR="00213062" w:rsidRPr="008945B4" w:rsidRDefault="00213062" w:rsidP="00EA3B83">
            <w:pPr>
              <w:spacing w:after="200"/>
              <w:rPr>
                <w:b/>
              </w:rPr>
            </w:pPr>
            <w:r w:rsidRPr="008945B4">
              <w:rPr>
                <w:b/>
              </w:rPr>
              <w:t xml:space="preserve">Term </w:t>
            </w:r>
          </w:p>
        </w:tc>
        <w:tc>
          <w:tcPr>
            <w:tcW w:w="7231" w:type="dxa"/>
          </w:tcPr>
          <w:p w14:paraId="6D76E193" w14:textId="77777777" w:rsidR="00213062" w:rsidRPr="008945B4" w:rsidRDefault="00213062" w:rsidP="00EA3B83">
            <w:pPr>
              <w:spacing w:after="200"/>
              <w:rPr>
                <w:b/>
              </w:rPr>
            </w:pPr>
            <w:r w:rsidRPr="008945B4">
              <w:rPr>
                <w:b/>
              </w:rPr>
              <w:t xml:space="preserve">Description </w:t>
            </w:r>
          </w:p>
        </w:tc>
      </w:tr>
      <w:tr w:rsidR="00213062" w:rsidRPr="008903AD" w14:paraId="0C0234ED" w14:textId="77777777" w:rsidTr="00DE53E9">
        <w:tc>
          <w:tcPr>
            <w:tcW w:w="1943" w:type="dxa"/>
          </w:tcPr>
          <w:p w14:paraId="3F60FFCC" w14:textId="5AE208A0" w:rsidR="00213062" w:rsidRPr="00033264" w:rsidRDefault="00C84289" w:rsidP="00EA3B83">
            <w:pPr>
              <w:spacing w:after="200"/>
              <w:rPr>
                <w:rFonts w:asciiTheme="minorHAnsi" w:hAnsiTheme="minorHAnsi" w:cstheme="minorHAnsi"/>
              </w:rPr>
            </w:pPr>
            <w:r w:rsidRPr="00033264">
              <w:rPr>
                <w:rFonts w:asciiTheme="minorHAnsi" w:hAnsiTheme="minorHAnsi" w:cstheme="minorHAnsi"/>
                <w:sz w:val="22"/>
                <w:szCs w:val="24"/>
              </w:rPr>
              <w:t>ADG Code</w:t>
            </w:r>
          </w:p>
        </w:tc>
        <w:tc>
          <w:tcPr>
            <w:tcW w:w="7231" w:type="dxa"/>
          </w:tcPr>
          <w:p w14:paraId="07420D3B" w14:textId="1037834C" w:rsidR="00213062" w:rsidRPr="008945B4" w:rsidRDefault="00C84289" w:rsidP="00EA3B83">
            <w:pPr>
              <w:spacing w:after="200"/>
            </w:pPr>
            <w:r w:rsidRPr="00DE34DD">
              <w:t xml:space="preserve">Australian </w:t>
            </w:r>
            <w:r w:rsidR="00DE53E9" w:rsidRPr="00DE34DD">
              <w:t xml:space="preserve">Code for the Transport of </w:t>
            </w:r>
            <w:r w:rsidRPr="00DE34DD">
              <w:t xml:space="preserve">Dangerous Goods </w:t>
            </w:r>
            <w:r w:rsidR="00DE53E9" w:rsidRPr="00DE34DD">
              <w:t xml:space="preserve">by Road and Rail (also called the Australian Dangerous Goods </w:t>
            </w:r>
            <w:r w:rsidRPr="00DE34DD">
              <w:t>Code</w:t>
            </w:r>
            <w:r w:rsidR="00DE53E9" w:rsidRPr="00DE34DD">
              <w:t>)</w:t>
            </w:r>
            <w:r w:rsidRPr="00D93010">
              <w:rPr>
                <w:rFonts w:asciiTheme="minorHAnsi" w:hAnsiTheme="minorHAnsi" w:cstheme="minorHAnsi"/>
                <w:sz w:val="22"/>
              </w:rPr>
              <w:t xml:space="preserve"> </w:t>
            </w:r>
          </w:p>
        </w:tc>
      </w:tr>
      <w:tr w:rsidR="00213062" w:rsidRPr="008903AD" w14:paraId="28B2EE99" w14:textId="77777777" w:rsidTr="00DE53E9">
        <w:tc>
          <w:tcPr>
            <w:tcW w:w="1943" w:type="dxa"/>
          </w:tcPr>
          <w:p w14:paraId="4BB52D2E" w14:textId="0CEB86FE" w:rsidR="00213062" w:rsidRPr="008945B4" w:rsidRDefault="00F14F17" w:rsidP="00EA3B83">
            <w:pPr>
              <w:spacing w:after="200"/>
            </w:pPr>
            <w:bookmarkStart w:id="33" w:name="_Hlk162963932"/>
            <w:r w:rsidRPr="00D93010">
              <w:rPr>
                <w:rFonts w:asciiTheme="minorHAnsi" w:hAnsiTheme="minorHAnsi" w:cstheme="minorHAnsi"/>
                <w:sz w:val="22"/>
              </w:rPr>
              <w:t>AS</w:t>
            </w:r>
            <w:r w:rsidR="00DE53E9">
              <w:rPr>
                <w:rFonts w:asciiTheme="minorHAnsi" w:hAnsiTheme="minorHAnsi" w:cstheme="minorHAnsi"/>
                <w:sz w:val="22"/>
              </w:rPr>
              <w:t xml:space="preserve">/NZS </w:t>
            </w:r>
            <w:r w:rsidRPr="00D93010">
              <w:rPr>
                <w:rFonts w:asciiTheme="minorHAnsi" w:hAnsiTheme="minorHAnsi" w:cstheme="minorHAnsi"/>
                <w:sz w:val="22"/>
              </w:rPr>
              <w:t>1841</w:t>
            </w:r>
            <w:r w:rsidR="00DE53E9">
              <w:rPr>
                <w:rFonts w:asciiTheme="minorHAnsi" w:hAnsiTheme="minorHAnsi" w:cstheme="minorHAnsi"/>
                <w:sz w:val="22"/>
              </w:rPr>
              <w:t xml:space="preserve"> series </w:t>
            </w:r>
          </w:p>
        </w:tc>
        <w:tc>
          <w:tcPr>
            <w:tcW w:w="7231" w:type="dxa"/>
          </w:tcPr>
          <w:p w14:paraId="009329B0" w14:textId="0776B86C" w:rsidR="00213062" w:rsidRPr="00033264" w:rsidRDefault="00DE53E9" w:rsidP="00EA3B83">
            <w:pPr>
              <w:spacing w:after="200"/>
              <w:rPr>
                <w:i/>
                <w:iCs/>
              </w:rPr>
            </w:pPr>
            <w:r w:rsidRPr="00033264">
              <w:rPr>
                <w:i/>
                <w:iCs/>
              </w:rPr>
              <w:t>Portable fire extinguishers</w:t>
            </w:r>
          </w:p>
        </w:tc>
      </w:tr>
      <w:tr w:rsidR="00213062" w:rsidRPr="008903AD" w14:paraId="7CC9174A" w14:textId="77777777" w:rsidTr="00DE53E9">
        <w:tc>
          <w:tcPr>
            <w:tcW w:w="1943" w:type="dxa"/>
          </w:tcPr>
          <w:p w14:paraId="73783D1F" w14:textId="357CC7B3" w:rsidR="00213062" w:rsidRPr="008945B4" w:rsidRDefault="00F14F17" w:rsidP="00EA3B83">
            <w:pPr>
              <w:spacing w:after="200"/>
            </w:pPr>
            <w:r w:rsidRPr="00D93010">
              <w:rPr>
                <w:rFonts w:asciiTheme="minorHAnsi" w:hAnsiTheme="minorHAnsi" w:cstheme="minorHAnsi"/>
                <w:sz w:val="22"/>
              </w:rPr>
              <w:t>AS</w:t>
            </w:r>
            <w:r w:rsidR="00DE53E9">
              <w:rPr>
                <w:rFonts w:asciiTheme="minorHAnsi" w:hAnsiTheme="minorHAnsi" w:cstheme="minorHAnsi"/>
                <w:sz w:val="22"/>
              </w:rPr>
              <w:t xml:space="preserve">/NZS </w:t>
            </w:r>
            <w:r w:rsidRPr="00D93010">
              <w:rPr>
                <w:rFonts w:asciiTheme="minorHAnsi" w:hAnsiTheme="minorHAnsi" w:cstheme="minorHAnsi"/>
                <w:sz w:val="22"/>
              </w:rPr>
              <w:t>1850</w:t>
            </w:r>
          </w:p>
        </w:tc>
        <w:tc>
          <w:tcPr>
            <w:tcW w:w="7231" w:type="dxa"/>
          </w:tcPr>
          <w:p w14:paraId="66CDB5EC" w14:textId="72058893" w:rsidR="00213062" w:rsidRPr="00033264" w:rsidRDefault="00DE53E9" w:rsidP="00EA3B83">
            <w:pPr>
              <w:spacing w:after="200"/>
              <w:rPr>
                <w:i/>
                <w:iCs/>
              </w:rPr>
            </w:pPr>
            <w:r w:rsidRPr="00033264">
              <w:rPr>
                <w:i/>
                <w:iCs/>
              </w:rPr>
              <w:t xml:space="preserve">Portable fire extinguishers – classification, rating and performance testing </w:t>
            </w:r>
          </w:p>
        </w:tc>
      </w:tr>
      <w:tr w:rsidR="001A1F9F" w:rsidRPr="008903AD" w14:paraId="33647073" w14:textId="77777777" w:rsidTr="00DE53E9">
        <w:tc>
          <w:tcPr>
            <w:tcW w:w="1943" w:type="dxa"/>
          </w:tcPr>
          <w:p w14:paraId="2FE63400" w14:textId="5206BC50" w:rsidR="001A1F9F" w:rsidRPr="008945B4" w:rsidRDefault="00F14F17" w:rsidP="00EA3B83">
            <w:pPr>
              <w:spacing w:after="200"/>
            </w:pPr>
            <w:r w:rsidRPr="00D93010">
              <w:rPr>
                <w:rFonts w:asciiTheme="minorHAnsi" w:hAnsiTheme="minorHAnsi" w:cstheme="minorHAnsi"/>
                <w:sz w:val="22"/>
              </w:rPr>
              <w:t>AS</w:t>
            </w:r>
            <w:r w:rsidR="00DE53E9">
              <w:rPr>
                <w:rFonts w:asciiTheme="minorHAnsi" w:hAnsiTheme="minorHAnsi" w:cstheme="minorHAnsi"/>
                <w:sz w:val="22"/>
              </w:rPr>
              <w:t xml:space="preserve"> </w:t>
            </w:r>
            <w:r w:rsidRPr="00D93010">
              <w:rPr>
                <w:rFonts w:asciiTheme="minorHAnsi" w:hAnsiTheme="minorHAnsi" w:cstheme="minorHAnsi"/>
                <w:sz w:val="22"/>
              </w:rPr>
              <w:t>1851</w:t>
            </w:r>
          </w:p>
        </w:tc>
        <w:tc>
          <w:tcPr>
            <w:tcW w:w="7231" w:type="dxa"/>
          </w:tcPr>
          <w:p w14:paraId="2D65BF30" w14:textId="171CF83F" w:rsidR="001A1F9F" w:rsidRPr="00033264" w:rsidRDefault="00DE53E9" w:rsidP="00EA3B83">
            <w:pPr>
              <w:spacing w:after="200"/>
              <w:rPr>
                <w:i/>
                <w:iCs/>
              </w:rPr>
            </w:pPr>
            <w:r w:rsidRPr="00033264">
              <w:rPr>
                <w:i/>
                <w:iCs/>
              </w:rPr>
              <w:t>Routine service of fire protection systems and equipment</w:t>
            </w:r>
          </w:p>
        </w:tc>
      </w:tr>
      <w:bookmarkEnd w:id="33"/>
      <w:tr w:rsidR="00213062" w:rsidRPr="008903AD" w14:paraId="25F511BB" w14:textId="77777777" w:rsidTr="00DE53E9">
        <w:tc>
          <w:tcPr>
            <w:tcW w:w="1943" w:type="dxa"/>
          </w:tcPr>
          <w:p w14:paraId="438954A6" w14:textId="57A2D496" w:rsidR="00213062" w:rsidRPr="008945B4" w:rsidRDefault="00144118" w:rsidP="00EA3B83">
            <w:pPr>
              <w:spacing w:after="200"/>
            </w:pPr>
            <w:r>
              <w:t>Consignor</w:t>
            </w:r>
          </w:p>
        </w:tc>
        <w:tc>
          <w:tcPr>
            <w:tcW w:w="7231" w:type="dxa"/>
          </w:tcPr>
          <w:p w14:paraId="243044BA" w14:textId="18849F2A" w:rsidR="00DF2457" w:rsidRDefault="00DF2457" w:rsidP="00033264">
            <w:pPr>
              <w:spacing w:after="0"/>
            </w:pPr>
            <w:r>
              <w:t xml:space="preserve">A person who consigns dangerous goods or other goods for transport. </w:t>
            </w:r>
          </w:p>
          <w:p w14:paraId="4B08F4B1" w14:textId="67ACF213" w:rsidR="00246161" w:rsidRDefault="00DF2457" w:rsidP="00033264">
            <w:pPr>
              <w:spacing w:after="0"/>
            </w:pPr>
            <w:r>
              <w:t>This applies to</w:t>
            </w:r>
            <w:r w:rsidR="00246161">
              <w:t>:</w:t>
            </w:r>
          </w:p>
          <w:p w14:paraId="0C8BFF0D" w14:textId="6A7CA669" w:rsidR="00DF2457" w:rsidRDefault="00DF2457" w:rsidP="00DE34DD">
            <w:pPr>
              <w:pStyle w:val="ListParagraph"/>
              <w:numPr>
                <w:ilvl w:val="0"/>
                <w:numId w:val="27"/>
              </w:numPr>
              <w:spacing w:after="0"/>
              <w:ind w:left="350" w:hanging="350"/>
            </w:pPr>
            <w:r>
              <w:t>a person who engages a prime contractor either directly or through and agent, or</w:t>
            </w:r>
          </w:p>
          <w:p w14:paraId="7C99D932" w14:textId="794184EA" w:rsidR="00213062" w:rsidRDefault="00DF2457" w:rsidP="00DE34DD">
            <w:pPr>
              <w:pStyle w:val="ListParagraph"/>
              <w:numPr>
                <w:ilvl w:val="0"/>
                <w:numId w:val="27"/>
              </w:numPr>
              <w:spacing w:after="0"/>
              <w:ind w:left="350" w:hanging="350"/>
            </w:pPr>
            <w:r>
              <w:t>has possession of, or control over the goods immediately before the goods are transported</w:t>
            </w:r>
            <w:r w:rsidR="00246161">
              <w:t>,</w:t>
            </w:r>
            <w:r>
              <w:t xml:space="preserve"> or</w:t>
            </w:r>
          </w:p>
          <w:p w14:paraId="277E4F13" w14:textId="5C83AA7A" w:rsidR="00246161" w:rsidRDefault="00DF2457" w:rsidP="00DE34DD">
            <w:pPr>
              <w:pStyle w:val="ListParagraph"/>
              <w:numPr>
                <w:ilvl w:val="0"/>
                <w:numId w:val="27"/>
              </w:numPr>
              <w:spacing w:after="0"/>
              <w:ind w:left="350" w:hanging="350"/>
            </w:pPr>
            <w:r>
              <w:t xml:space="preserve">loads a vehicle with the goods for transport. </w:t>
            </w:r>
          </w:p>
          <w:p w14:paraId="24ED9633" w14:textId="77777777" w:rsidR="00D6450B" w:rsidRDefault="00D6450B" w:rsidP="00246161">
            <w:pPr>
              <w:pStyle w:val="ListParagraph"/>
              <w:spacing w:after="0"/>
            </w:pPr>
          </w:p>
          <w:p w14:paraId="068135AE" w14:textId="198AA525" w:rsidR="00DF2457" w:rsidRPr="008945B4" w:rsidRDefault="00DF2457" w:rsidP="00D6450B">
            <w:pPr>
              <w:spacing w:after="200"/>
            </w:pPr>
            <w:r>
              <w:t>DGS Transport Regulation 40</w:t>
            </w:r>
          </w:p>
        </w:tc>
      </w:tr>
      <w:tr w:rsidR="00EF41BA" w:rsidRPr="008903AD" w14:paraId="2DA6E48E" w14:textId="77777777" w:rsidTr="00DE53E9">
        <w:tc>
          <w:tcPr>
            <w:tcW w:w="1943" w:type="dxa"/>
          </w:tcPr>
          <w:p w14:paraId="3A164AE2" w14:textId="1E53E805" w:rsidR="00EF41BA" w:rsidRDefault="00542909" w:rsidP="00EA3B83">
            <w:r>
              <w:t xml:space="preserve">The </w:t>
            </w:r>
            <w:r w:rsidR="00EF41BA">
              <w:t>Act</w:t>
            </w:r>
          </w:p>
        </w:tc>
        <w:tc>
          <w:tcPr>
            <w:tcW w:w="7231" w:type="dxa"/>
          </w:tcPr>
          <w:p w14:paraId="04438736" w14:textId="7FF89B3C" w:rsidR="00EF41BA" w:rsidRPr="008945B4" w:rsidRDefault="00EF41BA" w:rsidP="00033264">
            <w:pPr>
              <w:widowControl/>
              <w:spacing w:after="0"/>
              <w:contextualSpacing/>
            </w:pPr>
            <w:r w:rsidRPr="00033264">
              <w:rPr>
                <w:i/>
                <w:iCs/>
              </w:rPr>
              <w:t>Dangerous Goods Safety Act</w:t>
            </w:r>
            <w:r>
              <w:t xml:space="preserve"> 2004</w:t>
            </w:r>
          </w:p>
        </w:tc>
      </w:tr>
      <w:tr w:rsidR="00EF41BA" w:rsidRPr="008903AD" w14:paraId="478B72C8" w14:textId="77777777" w:rsidTr="00DE53E9">
        <w:tc>
          <w:tcPr>
            <w:tcW w:w="1943" w:type="dxa"/>
          </w:tcPr>
          <w:p w14:paraId="1A907455" w14:textId="5212B3E8" w:rsidR="00EF41BA" w:rsidRDefault="00EF41BA" w:rsidP="00EA3B83">
            <w:r>
              <w:t>DGS Transport Regs</w:t>
            </w:r>
          </w:p>
        </w:tc>
        <w:tc>
          <w:tcPr>
            <w:tcW w:w="7231" w:type="dxa"/>
          </w:tcPr>
          <w:p w14:paraId="32CB97CD" w14:textId="2194D870" w:rsidR="00EF41BA" w:rsidRDefault="00EF41BA" w:rsidP="00EF41BA">
            <w:pPr>
              <w:widowControl/>
              <w:spacing w:after="0"/>
              <w:contextualSpacing/>
            </w:pPr>
            <w:r w:rsidRPr="00EF41BA">
              <w:t>Dangerous Goods Safety (Road and Rail Transport of Non-explosives) Regulations 2007</w:t>
            </w:r>
          </w:p>
        </w:tc>
      </w:tr>
      <w:tr w:rsidR="00213062" w:rsidRPr="008903AD" w14:paraId="42061826" w14:textId="77777777" w:rsidTr="00DE53E9">
        <w:tc>
          <w:tcPr>
            <w:tcW w:w="1943" w:type="dxa"/>
          </w:tcPr>
          <w:p w14:paraId="45B5EB48" w14:textId="0B080667" w:rsidR="00213062" w:rsidRPr="008945B4" w:rsidRDefault="00144118" w:rsidP="00EA3B83">
            <w:r>
              <w:t xml:space="preserve">Driver </w:t>
            </w:r>
          </w:p>
        </w:tc>
        <w:tc>
          <w:tcPr>
            <w:tcW w:w="7231" w:type="dxa"/>
          </w:tcPr>
          <w:p w14:paraId="79A820FA" w14:textId="6E6B5450" w:rsidR="00213062" w:rsidRPr="008945B4" w:rsidRDefault="005070B9" w:rsidP="00033264">
            <w:pPr>
              <w:pStyle w:val="ListParagraph"/>
              <w:widowControl/>
              <w:spacing w:after="0"/>
              <w:ind w:left="0"/>
              <w:contextualSpacing/>
            </w:pPr>
            <w:r>
              <w:t>Holder of a</w:t>
            </w:r>
            <w:r w:rsidR="00C40C07">
              <w:t xml:space="preserve"> </w:t>
            </w:r>
            <w:r>
              <w:t>dangerous goods driver licence</w:t>
            </w:r>
            <w:r w:rsidR="00C40C07">
              <w:t xml:space="preserve"> </w:t>
            </w:r>
          </w:p>
        </w:tc>
      </w:tr>
      <w:tr w:rsidR="00EF41BA" w:rsidRPr="008903AD" w14:paraId="5083F246" w14:textId="77777777" w:rsidTr="00DE53E9">
        <w:tc>
          <w:tcPr>
            <w:tcW w:w="1943" w:type="dxa"/>
          </w:tcPr>
          <w:p w14:paraId="281FD0C0" w14:textId="66F9AD3B" w:rsidR="00EF41BA" w:rsidRDefault="00EF41BA" w:rsidP="00EF41BA">
            <w:r>
              <w:t>Encapsulating agents</w:t>
            </w:r>
          </w:p>
        </w:tc>
        <w:tc>
          <w:tcPr>
            <w:tcW w:w="7231" w:type="dxa"/>
          </w:tcPr>
          <w:p w14:paraId="11DFBA38" w14:textId="2569CA4E" w:rsidR="00EF41BA" w:rsidRDefault="00A07972">
            <w:pPr>
              <w:widowControl/>
              <w:spacing w:after="0"/>
              <w:contextualSpacing/>
            </w:pPr>
            <w:r>
              <w:t xml:space="preserve">Additives mixed with water </w:t>
            </w:r>
            <w:r w:rsidR="003C5B76">
              <w:t xml:space="preserve">in fire suppression systems </w:t>
            </w:r>
            <w:r w:rsidR="006E0E2E">
              <w:t xml:space="preserve">used to </w:t>
            </w:r>
            <w:r w:rsidR="00FE1F51">
              <w:t xml:space="preserve">control and suppress fires as </w:t>
            </w:r>
            <w:r w:rsidR="0025551A">
              <w:t>approved</w:t>
            </w:r>
            <w:r w:rsidR="00063BBC">
              <w:t xml:space="preserve"> in </w:t>
            </w:r>
            <w:r w:rsidR="00E931E5">
              <w:t xml:space="preserve">National Fire Protection Association </w:t>
            </w:r>
            <w:r w:rsidR="00EF41BA">
              <w:t>NFPA 18A</w:t>
            </w:r>
            <w:r w:rsidR="00717B72">
              <w:t xml:space="preserve"> </w:t>
            </w:r>
            <w:r w:rsidR="00717B72" w:rsidRPr="00033264">
              <w:rPr>
                <w:i/>
                <w:iCs/>
              </w:rPr>
              <w:t>Standard on water additives for fire control and vapor mitigation</w:t>
            </w:r>
            <w:r w:rsidR="00950C1A">
              <w:t xml:space="preserve"> </w:t>
            </w:r>
          </w:p>
          <w:p w14:paraId="679815A9" w14:textId="04760561" w:rsidR="0025551A" w:rsidRPr="008945B4" w:rsidRDefault="0025551A" w:rsidP="00033264">
            <w:pPr>
              <w:widowControl/>
              <w:spacing w:after="0"/>
              <w:contextualSpacing/>
            </w:pPr>
          </w:p>
        </w:tc>
      </w:tr>
      <w:tr w:rsidR="007E4D82" w:rsidRPr="008903AD" w14:paraId="5AD3014A" w14:textId="77777777" w:rsidTr="00DE53E9">
        <w:tc>
          <w:tcPr>
            <w:tcW w:w="1943" w:type="dxa"/>
          </w:tcPr>
          <w:p w14:paraId="0D67A4A2" w14:textId="00AE82F8" w:rsidR="007E4D82" w:rsidRDefault="007E4D82" w:rsidP="00EF41BA">
            <w:pPr>
              <w:spacing w:after="200"/>
            </w:pPr>
            <w:r>
              <w:t>Inspector</w:t>
            </w:r>
          </w:p>
        </w:tc>
        <w:tc>
          <w:tcPr>
            <w:tcW w:w="7231" w:type="dxa"/>
          </w:tcPr>
          <w:p w14:paraId="5C238C87" w14:textId="68B59350" w:rsidR="007E4D82" w:rsidRPr="008945B4" w:rsidRDefault="00FF1EB7" w:rsidP="00EF41BA">
            <w:pPr>
              <w:spacing w:after="200"/>
            </w:pPr>
            <w:r>
              <w:t xml:space="preserve">Dangerous Goods Safety </w:t>
            </w:r>
            <w:r w:rsidR="0087560C">
              <w:t>O</w:t>
            </w:r>
            <w:r>
              <w:t xml:space="preserve">fficer, or </w:t>
            </w:r>
            <w:r w:rsidR="00ED16FB">
              <w:t xml:space="preserve">WA Police </w:t>
            </w:r>
            <w:r w:rsidR="0087560C">
              <w:t>O</w:t>
            </w:r>
            <w:r w:rsidR="00ED16FB">
              <w:t>fficer or Main Roads Transport Inspec</w:t>
            </w:r>
            <w:r w:rsidR="0087560C">
              <w:t xml:space="preserve">tor with the power to enforce the DGS </w:t>
            </w:r>
            <w:r w:rsidR="00CD538F">
              <w:t xml:space="preserve">Transport </w:t>
            </w:r>
            <w:r w:rsidR="0087560C">
              <w:t>Regulations</w:t>
            </w:r>
          </w:p>
        </w:tc>
      </w:tr>
      <w:tr w:rsidR="00EB1159" w:rsidRPr="008903AD" w14:paraId="414AF50E" w14:textId="77777777" w:rsidTr="00DE53E9">
        <w:tc>
          <w:tcPr>
            <w:tcW w:w="1943" w:type="dxa"/>
          </w:tcPr>
          <w:p w14:paraId="3E6631DB" w14:textId="0524280E" w:rsidR="00EB1159" w:rsidRDefault="00EB1159" w:rsidP="00EF41BA">
            <w:pPr>
              <w:spacing w:after="200"/>
            </w:pPr>
            <w:r>
              <w:t>M</w:t>
            </w:r>
            <w:r w:rsidR="00BB3C4E">
              <w:t>obile processing unit</w:t>
            </w:r>
            <w:r w:rsidR="00DE34DD">
              <w:t xml:space="preserve"> (</w:t>
            </w:r>
            <w:r w:rsidR="00BB3C4E">
              <w:t>MPU</w:t>
            </w:r>
            <w:r w:rsidR="00DE34DD">
              <w:t>)</w:t>
            </w:r>
          </w:p>
        </w:tc>
        <w:tc>
          <w:tcPr>
            <w:tcW w:w="7231" w:type="dxa"/>
          </w:tcPr>
          <w:p w14:paraId="196035AF" w14:textId="03561B12" w:rsidR="00D158E7" w:rsidRDefault="007D52C9" w:rsidP="00D158E7">
            <w:pPr>
              <w:spacing w:after="0"/>
            </w:pPr>
            <w:r>
              <w:t>A</w:t>
            </w:r>
            <w:r w:rsidR="00D158E7">
              <w:t xml:space="preserve"> vehicle or a moveable piece of equipment (also called a mobile mixing unit</w:t>
            </w:r>
          </w:p>
          <w:p w14:paraId="1DC9E6A2" w14:textId="18E14852" w:rsidR="00EB1159" w:rsidRDefault="00D158E7" w:rsidP="00BB3C4E">
            <w:pPr>
              <w:spacing w:after="0"/>
            </w:pPr>
            <w:r>
              <w:t>or MMU) designed to transport the constituents of a bulk</w:t>
            </w:r>
            <w:r w:rsidR="00BB3C4E">
              <w:t xml:space="preserve"> </w:t>
            </w:r>
            <w:r>
              <w:t>AN-based explosive to the place where the explosive will be</w:t>
            </w:r>
            <w:r w:rsidR="00BB3C4E">
              <w:t xml:space="preserve"> </w:t>
            </w:r>
            <w:r>
              <w:t>manufactured and used</w:t>
            </w:r>
          </w:p>
          <w:p w14:paraId="7193770C" w14:textId="0156F8CE" w:rsidR="00BB3C4E" w:rsidRDefault="00BB3C4E" w:rsidP="00BB3C4E">
            <w:pPr>
              <w:spacing w:after="0"/>
            </w:pPr>
          </w:p>
        </w:tc>
      </w:tr>
      <w:tr w:rsidR="00EF41BA" w:rsidRPr="008903AD" w14:paraId="323FE5B1" w14:textId="77777777" w:rsidTr="00DE53E9">
        <w:tc>
          <w:tcPr>
            <w:tcW w:w="1943" w:type="dxa"/>
          </w:tcPr>
          <w:p w14:paraId="7ED9310F" w14:textId="0E3AD0EA" w:rsidR="00EF41BA" w:rsidRPr="008945B4" w:rsidRDefault="00EF41BA" w:rsidP="00EF41BA">
            <w:pPr>
              <w:spacing w:after="200"/>
            </w:pPr>
            <w:r>
              <w:t>Owner</w:t>
            </w:r>
          </w:p>
        </w:tc>
        <w:tc>
          <w:tcPr>
            <w:tcW w:w="7231" w:type="dxa"/>
          </w:tcPr>
          <w:p w14:paraId="598ABE73" w14:textId="77777777" w:rsidR="00DE34DD" w:rsidRDefault="00EC7A00" w:rsidP="00033264">
            <w:pPr>
              <w:spacing w:after="0"/>
            </w:pPr>
            <w:r>
              <w:t>P</w:t>
            </w:r>
            <w:r w:rsidR="00450F4C">
              <w:t>erson</w:t>
            </w:r>
            <w:r>
              <w:t xml:space="preserve"> who </w:t>
            </w:r>
            <w:r w:rsidR="00D952AA">
              <w:t>is</w:t>
            </w:r>
            <w:r>
              <w:t xml:space="preserve"> either</w:t>
            </w:r>
            <w:r w:rsidR="00DE34DD">
              <w:t>:</w:t>
            </w:r>
          </w:p>
          <w:p w14:paraId="4A35BE93" w14:textId="18678F91" w:rsidR="00683B3A" w:rsidRDefault="00EC7A00" w:rsidP="00DE34DD">
            <w:pPr>
              <w:pStyle w:val="ListParagraph"/>
              <w:numPr>
                <w:ilvl w:val="0"/>
                <w:numId w:val="27"/>
              </w:numPr>
              <w:spacing w:after="0"/>
              <w:ind w:left="350" w:hanging="350"/>
            </w:pPr>
            <w:r>
              <w:t>sole, joint or part</w:t>
            </w:r>
            <w:r w:rsidR="00D952AA">
              <w:t xml:space="preserve"> owner of the vehicle</w:t>
            </w:r>
            <w:r w:rsidR="00DE34DD">
              <w:t xml:space="preserve">, </w:t>
            </w:r>
            <w:r w:rsidR="00683B3A">
              <w:t>o</w:t>
            </w:r>
            <w:r w:rsidR="00D952AA">
              <w:t>r</w:t>
            </w:r>
          </w:p>
          <w:p w14:paraId="3411E7A6" w14:textId="65560FC6" w:rsidR="00EF41BA" w:rsidRDefault="00E2257A" w:rsidP="00DE34DD">
            <w:pPr>
              <w:pStyle w:val="ListParagraph"/>
              <w:numPr>
                <w:ilvl w:val="0"/>
                <w:numId w:val="27"/>
              </w:numPr>
              <w:spacing w:after="0"/>
              <w:ind w:left="350" w:hanging="350"/>
            </w:pPr>
            <w:r>
              <w:t xml:space="preserve">has </w:t>
            </w:r>
            <w:r w:rsidR="00417C80">
              <w:t>possession</w:t>
            </w:r>
            <w:r>
              <w:t xml:space="preserve"> or use of the vehicle under a credit, hire-purchase</w:t>
            </w:r>
            <w:r w:rsidR="00417C80">
              <w:t xml:space="preserve">, lease or other </w:t>
            </w:r>
            <w:r w:rsidR="00683B3A">
              <w:t>agreement.</w:t>
            </w:r>
          </w:p>
          <w:p w14:paraId="7878D517" w14:textId="77777777" w:rsidR="00D8336D" w:rsidRDefault="00D8336D" w:rsidP="00033264">
            <w:pPr>
              <w:spacing w:after="0"/>
            </w:pPr>
          </w:p>
          <w:p w14:paraId="6D3C02AF" w14:textId="75529F58" w:rsidR="00417C80" w:rsidRPr="008945B4" w:rsidRDefault="00417C80" w:rsidP="00033264">
            <w:pPr>
              <w:spacing w:after="0"/>
            </w:pPr>
            <w:r>
              <w:t xml:space="preserve">DGS Transport </w:t>
            </w:r>
            <w:r w:rsidR="00683B3A">
              <w:t>Regulation 40</w:t>
            </w:r>
          </w:p>
        </w:tc>
      </w:tr>
      <w:tr w:rsidR="00EF41BA" w:rsidRPr="00052FDF" w14:paraId="29AFAC8D" w14:textId="77777777" w:rsidTr="00DE53E9">
        <w:tc>
          <w:tcPr>
            <w:tcW w:w="1943" w:type="dxa"/>
          </w:tcPr>
          <w:p w14:paraId="585B835A" w14:textId="1CBAA70B" w:rsidR="00EF41BA" w:rsidRPr="008945B4" w:rsidRDefault="00EF41BA" w:rsidP="00EF41BA">
            <w:pPr>
              <w:rPr>
                <w:spacing w:val="-4"/>
              </w:rPr>
            </w:pPr>
            <w:r>
              <w:rPr>
                <w:spacing w:val="-4"/>
              </w:rPr>
              <w:t>Prime contractor</w:t>
            </w:r>
          </w:p>
        </w:tc>
        <w:tc>
          <w:tcPr>
            <w:tcW w:w="7231" w:type="dxa"/>
          </w:tcPr>
          <w:p w14:paraId="539D018D" w14:textId="2764367D" w:rsidR="00EF41BA" w:rsidRPr="00033264" w:rsidRDefault="00D8336D" w:rsidP="00FF13AE">
            <w:pPr>
              <w:widowControl/>
              <w:autoSpaceDE w:val="0"/>
              <w:autoSpaceDN w:val="0"/>
              <w:adjustRightInd w:val="0"/>
              <w:spacing w:after="0"/>
              <w:rPr>
                <w:rFonts w:cs="Arial"/>
                <w:szCs w:val="20"/>
              </w:rPr>
            </w:pPr>
            <w:r>
              <w:rPr>
                <w:rFonts w:cs="Arial"/>
                <w:szCs w:val="20"/>
              </w:rPr>
              <w:t>P</w:t>
            </w:r>
            <w:r w:rsidR="00FF13AE" w:rsidRPr="00033264">
              <w:rPr>
                <w:rFonts w:cs="Arial"/>
                <w:szCs w:val="20"/>
              </w:rPr>
              <w:t xml:space="preserve">erson, in conducting a business for or involving the transport of </w:t>
            </w:r>
            <w:r w:rsidR="00DF0BE2">
              <w:rPr>
                <w:rFonts w:cs="Arial"/>
                <w:szCs w:val="20"/>
              </w:rPr>
              <w:t xml:space="preserve">dangerous </w:t>
            </w:r>
            <w:r w:rsidR="00FF13AE" w:rsidRPr="00033264">
              <w:rPr>
                <w:rFonts w:cs="Arial"/>
                <w:szCs w:val="20"/>
              </w:rPr>
              <w:t>goods by road, undertakes to be responsible, or is responsible, for the transport of the</w:t>
            </w:r>
            <w:r w:rsidRPr="00033264">
              <w:rPr>
                <w:rFonts w:cs="Arial"/>
                <w:szCs w:val="20"/>
              </w:rPr>
              <w:t xml:space="preserve"> dangerous</w:t>
            </w:r>
            <w:r w:rsidR="00FF13AE" w:rsidRPr="00033264">
              <w:rPr>
                <w:rFonts w:cs="Arial"/>
                <w:szCs w:val="20"/>
              </w:rPr>
              <w:t xml:space="preserve"> goods by road</w:t>
            </w:r>
            <w:r w:rsidR="000B0A1E" w:rsidRPr="00033264">
              <w:rPr>
                <w:rFonts w:cs="Arial"/>
                <w:szCs w:val="20"/>
              </w:rPr>
              <w:t>.</w:t>
            </w:r>
          </w:p>
          <w:p w14:paraId="05F81C94" w14:textId="77777777" w:rsidR="000B0A1E" w:rsidRPr="00033264" w:rsidRDefault="000B0A1E" w:rsidP="00FF13AE">
            <w:pPr>
              <w:widowControl/>
              <w:autoSpaceDE w:val="0"/>
              <w:autoSpaceDN w:val="0"/>
              <w:adjustRightInd w:val="0"/>
              <w:spacing w:after="0"/>
              <w:rPr>
                <w:rFonts w:cs="Arial"/>
                <w:szCs w:val="20"/>
              </w:rPr>
            </w:pPr>
          </w:p>
          <w:p w14:paraId="37958783" w14:textId="77777777" w:rsidR="00FF13AE" w:rsidRPr="00D8336D" w:rsidRDefault="000B0A1E">
            <w:pPr>
              <w:widowControl/>
              <w:autoSpaceDE w:val="0"/>
              <w:autoSpaceDN w:val="0"/>
              <w:adjustRightInd w:val="0"/>
              <w:spacing w:after="0"/>
              <w:rPr>
                <w:rFonts w:cs="Arial"/>
                <w:szCs w:val="20"/>
              </w:rPr>
            </w:pPr>
            <w:r w:rsidRPr="00D8336D">
              <w:rPr>
                <w:rFonts w:cs="Arial"/>
                <w:szCs w:val="20"/>
              </w:rPr>
              <w:t>DGS Transport Regulation 43</w:t>
            </w:r>
          </w:p>
          <w:p w14:paraId="6D607D31" w14:textId="4C3D00B9" w:rsidR="00D8336D" w:rsidRPr="008945B4" w:rsidRDefault="00D8336D" w:rsidP="00033264">
            <w:pPr>
              <w:widowControl/>
              <w:autoSpaceDE w:val="0"/>
              <w:autoSpaceDN w:val="0"/>
              <w:adjustRightInd w:val="0"/>
              <w:spacing w:after="0"/>
            </w:pPr>
          </w:p>
        </w:tc>
      </w:tr>
      <w:tr w:rsidR="00EF41BA" w:rsidRPr="00D379BD" w14:paraId="4BC8000C" w14:textId="77777777" w:rsidTr="00DE53E9">
        <w:tc>
          <w:tcPr>
            <w:tcW w:w="1943" w:type="dxa"/>
          </w:tcPr>
          <w:p w14:paraId="6DFCE2A8" w14:textId="0C27D08C" w:rsidR="00EF41BA" w:rsidRPr="008945B4" w:rsidRDefault="00EF41BA" w:rsidP="00EF41BA">
            <w:pPr>
              <w:spacing w:after="200"/>
              <w:rPr>
                <w:spacing w:val="-2"/>
              </w:rPr>
            </w:pPr>
            <w:r>
              <w:t>TIC</w:t>
            </w:r>
          </w:p>
        </w:tc>
        <w:tc>
          <w:tcPr>
            <w:tcW w:w="7231" w:type="dxa"/>
          </w:tcPr>
          <w:p w14:paraId="19903182" w14:textId="6E7845D3" w:rsidR="00EF41BA" w:rsidRPr="00DE53E9" w:rsidRDefault="00EF41BA" w:rsidP="00033264">
            <w:pPr>
              <w:widowControl/>
              <w:rPr>
                <w:szCs w:val="20"/>
              </w:rPr>
            </w:pPr>
            <w:r>
              <w:t>Thermal imaging camera</w:t>
            </w:r>
          </w:p>
        </w:tc>
      </w:tr>
      <w:tr w:rsidR="00EF41BA" w:rsidRPr="00D379BD" w14:paraId="7E00516C" w14:textId="77777777" w:rsidTr="00DE53E9">
        <w:tc>
          <w:tcPr>
            <w:tcW w:w="1943" w:type="dxa"/>
          </w:tcPr>
          <w:p w14:paraId="4388E14C" w14:textId="4BCA6AE3" w:rsidR="00EF41BA" w:rsidRPr="008945B4" w:rsidRDefault="00EF41BA" w:rsidP="00EF41BA">
            <w:pPr>
              <w:spacing w:after="200"/>
              <w:rPr>
                <w:spacing w:val="-2"/>
              </w:rPr>
            </w:pPr>
            <w:r>
              <w:t>TPMS</w:t>
            </w:r>
          </w:p>
        </w:tc>
        <w:tc>
          <w:tcPr>
            <w:tcW w:w="7231" w:type="dxa"/>
          </w:tcPr>
          <w:p w14:paraId="7537F008" w14:textId="2F7361F4" w:rsidR="00EF41BA" w:rsidRPr="008945B4" w:rsidRDefault="00EF41BA" w:rsidP="00EF41BA">
            <w:pPr>
              <w:rPr>
                <w:szCs w:val="20"/>
              </w:rPr>
            </w:pPr>
            <w:r>
              <w:t>Temperature and pressure monitoring systems</w:t>
            </w:r>
          </w:p>
        </w:tc>
      </w:tr>
    </w:tbl>
    <w:p w14:paraId="3134A86B" w14:textId="77777777" w:rsidR="009F7FA4" w:rsidRPr="00F60E8D" w:rsidRDefault="009F7FA4">
      <w:pPr>
        <w:spacing w:after="200" w:line="276" w:lineRule="auto"/>
        <w:rPr>
          <w:rFonts w:eastAsiaTheme="majorEastAsia" w:cs="Arial"/>
          <w:b/>
          <w:bCs/>
          <w:color w:val="006B6E"/>
          <w:sz w:val="32"/>
          <w:szCs w:val="28"/>
        </w:rPr>
      </w:pPr>
      <w:r w:rsidRPr="00F60E8D">
        <w:rPr>
          <w:rFonts w:cs="Arial"/>
        </w:rPr>
        <w:br w:type="page"/>
      </w:r>
    </w:p>
    <w:p w14:paraId="4C2DF127" w14:textId="3D4FA5CD" w:rsidR="006A025E" w:rsidRPr="00F60E8D" w:rsidRDefault="00CF4D68" w:rsidP="006A025E">
      <w:pPr>
        <w:pStyle w:val="Heading1"/>
        <w:rPr>
          <w:rFonts w:cs="Arial"/>
        </w:rPr>
      </w:pPr>
      <w:bookmarkStart w:id="34" w:name="_Toc152071819"/>
      <w:bookmarkStart w:id="35" w:name="_Toc163050230"/>
      <w:r w:rsidRPr="00F60E8D">
        <w:rPr>
          <w:rFonts w:cs="Arial"/>
        </w:rPr>
        <w:lastRenderedPageBreak/>
        <w:t xml:space="preserve">Appendix 2: </w:t>
      </w:r>
      <w:r w:rsidR="006A025E" w:rsidRPr="00F60E8D">
        <w:rPr>
          <w:rFonts w:cs="Arial"/>
        </w:rPr>
        <w:t>Relevant legislation</w:t>
      </w:r>
      <w:bookmarkEnd w:id="32"/>
      <w:bookmarkEnd w:id="34"/>
      <w:r w:rsidR="001E4091">
        <w:rPr>
          <w:rFonts w:cs="Arial"/>
        </w:rPr>
        <w:t xml:space="preserve"> and guidance</w:t>
      </w:r>
      <w:bookmarkEnd w:id="35"/>
    </w:p>
    <w:p w14:paraId="4E72330F" w14:textId="77777777" w:rsidR="00524DC3" w:rsidRDefault="00524DC3" w:rsidP="003719E2">
      <w:pPr>
        <w:pStyle w:val="BodyText"/>
        <w:ind w:left="357"/>
        <w:rPr>
          <w:rFonts w:ascii="Arial" w:hAnsi="Arial" w:cs="Arial"/>
          <w:iCs/>
          <w:sz w:val="22"/>
          <w:szCs w:val="22"/>
          <w:lang w:val="en-GB"/>
        </w:rPr>
      </w:pPr>
    </w:p>
    <w:p w14:paraId="015154CC" w14:textId="6D6BF5E3" w:rsidR="00524DC3" w:rsidRPr="00205E5D" w:rsidRDefault="00524DC3" w:rsidP="003719E2">
      <w:pPr>
        <w:pStyle w:val="BodyText"/>
        <w:ind w:left="357"/>
        <w:rPr>
          <w:rFonts w:ascii="Arial" w:hAnsi="Arial" w:cs="Arial"/>
          <w:b/>
          <w:bCs/>
          <w:iCs/>
          <w:sz w:val="22"/>
          <w:szCs w:val="22"/>
          <w:lang w:val="en-GB"/>
        </w:rPr>
      </w:pPr>
      <w:r w:rsidRPr="00205E5D">
        <w:rPr>
          <w:rFonts w:ascii="Arial" w:hAnsi="Arial" w:cs="Arial"/>
          <w:b/>
          <w:bCs/>
          <w:iCs/>
          <w:sz w:val="22"/>
          <w:szCs w:val="22"/>
          <w:lang w:val="en-GB"/>
        </w:rPr>
        <w:t>Legislative provisions</w:t>
      </w:r>
    </w:p>
    <w:p w14:paraId="3BF6310C" w14:textId="31D22B19" w:rsidR="00DE34DD" w:rsidRPr="00DE34DD" w:rsidRDefault="00DE34DD" w:rsidP="003719E2">
      <w:pPr>
        <w:pStyle w:val="BodyText"/>
        <w:ind w:left="357"/>
        <w:rPr>
          <w:rFonts w:ascii="Arial" w:hAnsi="Arial" w:cs="Arial"/>
          <w:i/>
          <w:sz w:val="22"/>
          <w:szCs w:val="22"/>
          <w:lang w:val="en-GB"/>
        </w:rPr>
      </w:pPr>
      <w:r>
        <w:rPr>
          <w:rFonts w:ascii="Arial" w:hAnsi="Arial" w:cs="Arial"/>
          <w:i/>
          <w:sz w:val="22"/>
          <w:szCs w:val="22"/>
          <w:lang w:val="en-GB"/>
        </w:rPr>
        <w:t>Dangerous Goods Safety Act 2004</w:t>
      </w:r>
    </w:p>
    <w:p w14:paraId="0926654D" w14:textId="15A0269E" w:rsidR="003719E2" w:rsidRDefault="003719E2" w:rsidP="003719E2">
      <w:pPr>
        <w:pStyle w:val="BodyText"/>
        <w:ind w:left="357"/>
        <w:rPr>
          <w:rFonts w:ascii="Arial" w:hAnsi="Arial" w:cs="Arial"/>
          <w:iCs/>
          <w:sz w:val="22"/>
          <w:szCs w:val="22"/>
          <w:lang w:val="en-GB"/>
        </w:rPr>
      </w:pPr>
      <w:r w:rsidRPr="003719E2">
        <w:rPr>
          <w:rFonts w:ascii="Arial" w:hAnsi="Arial" w:cs="Arial"/>
          <w:iCs/>
          <w:sz w:val="22"/>
          <w:szCs w:val="22"/>
          <w:lang w:val="en-GB"/>
        </w:rPr>
        <w:t>Dangerous Goods Safety (Road and Rail Transport of Non</w:t>
      </w:r>
      <w:r w:rsidR="001E5B30">
        <w:rPr>
          <w:rFonts w:ascii="Arial" w:hAnsi="Arial" w:cs="Arial"/>
          <w:iCs/>
          <w:sz w:val="22"/>
          <w:szCs w:val="22"/>
          <w:lang w:val="en-GB"/>
        </w:rPr>
        <w:t>-</w:t>
      </w:r>
      <w:r w:rsidRPr="003719E2">
        <w:rPr>
          <w:rFonts w:ascii="Arial" w:hAnsi="Arial" w:cs="Arial"/>
          <w:iCs/>
          <w:sz w:val="22"/>
          <w:szCs w:val="22"/>
          <w:lang w:val="en-GB"/>
        </w:rPr>
        <w:t>explosives)</w:t>
      </w:r>
      <w:r>
        <w:rPr>
          <w:rFonts w:ascii="Arial" w:hAnsi="Arial" w:cs="Arial"/>
          <w:iCs/>
          <w:sz w:val="22"/>
          <w:szCs w:val="22"/>
          <w:lang w:val="en-GB"/>
        </w:rPr>
        <w:t xml:space="preserve"> </w:t>
      </w:r>
      <w:r w:rsidRPr="003719E2">
        <w:rPr>
          <w:rFonts w:ascii="Arial" w:hAnsi="Arial" w:cs="Arial"/>
          <w:iCs/>
          <w:sz w:val="22"/>
          <w:szCs w:val="22"/>
          <w:lang w:val="en-GB"/>
        </w:rPr>
        <w:t>Regulations 2007</w:t>
      </w:r>
    </w:p>
    <w:p w14:paraId="19D3D211" w14:textId="359DFE02" w:rsidR="003B5E3F" w:rsidRPr="003B5E3F" w:rsidRDefault="003B5E3F" w:rsidP="003B5E3F">
      <w:pPr>
        <w:pStyle w:val="BodyText"/>
        <w:ind w:left="357"/>
        <w:rPr>
          <w:rFonts w:ascii="Arial" w:hAnsi="Arial" w:cs="Arial"/>
          <w:iCs/>
          <w:sz w:val="22"/>
          <w:szCs w:val="22"/>
          <w:lang w:val="en-GB"/>
        </w:rPr>
      </w:pPr>
      <w:r w:rsidRPr="003B5E3F">
        <w:rPr>
          <w:rFonts w:ascii="Arial" w:hAnsi="Arial" w:cs="Arial"/>
          <w:iCs/>
          <w:sz w:val="22"/>
          <w:szCs w:val="22"/>
          <w:lang w:val="en-GB"/>
        </w:rPr>
        <w:t>Dangerous Goods Safety (Security Sensitive Ammonium Nitrate)</w:t>
      </w:r>
      <w:r>
        <w:rPr>
          <w:rFonts w:ascii="Arial" w:hAnsi="Arial" w:cs="Arial"/>
          <w:iCs/>
          <w:sz w:val="22"/>
          <w:szCs w:val="22"/>
          <w:lang w:val="en-GB"/>
        </w:rPr>
        <w:t xml:space="preserve"> </w:t>
      </w:r>
      <w:r w:rsidRPr="003B5E3F">
        <w:rPr>
          <w:rFonts w:ascii="Arial" w:hAnsi="Arial" w:cs="Arial"/>
          <w:iCs/>
          <w:sz w:val="22"/>
          <w:szCs w:val="22"/>
          <w:lang w:val="en-GB"/>
        </w:rPr>
        <w:t>Regulations 2007</w:t>
      </w:r>
    </w:p>
    <w:p w14:paraId="1965B896" w14:textId="1D336AA3" w:rsidR="00337AF3" w:rsidRDefault="00337AF3" w:rsidP="00337AF3">
      <w:pPr>
        <w:rPr>
          <w:rFonts w:cs="Arial"/>
          <w:iCs/>
          <w:sz w:val="22"/>
        </w:rPr>
      </w:pPr>
      <w:r w:rsidRPr="00337AF3">
        <w:rPr>
          <w:rFonts w:cs="Arial"/>
          <w:iCs/>
          <w:sz w:val="22"/>
        </w:rPr>
        <w:t>Australian Code for the Transport of Dangerous Goods by Road &amp; Rail</w:t>
      </w:r>
      <w:r>
        <w:rPr>
          <w:rFonts w:cs="Arial"/>
          <w:iCs/>
          <w:sz w:val="22"/>
        </w:rPr>
        <w:t xml:space="preserve"> </w:t>
      </w:r>
      <w:r w:rsidRPr="00337AF3">
        <w:rPr>
          <w:rFonts w:cs="Arial"/>
          <w:iCs/>
          <w:sz w:val="22"/>
        </w:rPr>
        <w:t>Edition 7.8</w:t>
      </w:r>
    </w:p>
    <w:p w14:paraId="7327C62B" w14:textId="174DA954" w:rsidR="0062118A" w:rsidRDefault="007A74E8" w:rsidP="007A74E8">
      <w:pPr>
        <w:rPr>
          <w:rFonts w:cs="Arial"/>
          <w:iCs/>
          <w:sz w:val="22"/>
        </w:rPr>
      </w:pPr>
      <w:r w:rsidRPr="007A74E8">
        <w:rPr>
          <w:rFonts w:cs="Arial"/>
          <w:iCs/>
          <w:sz w:val="22"/>
        </w:rPr>
        <w:t>Australian Code for the Transport of Explosives by Road and Rail (3rd Edition)</w:t>
      </w:r>
    </w:p>
    <w:p w14:paraId="099A4829" w14:textId="77777777" w:rsidR="002F1631" w:rsidRDefault="002F1631" w:rsidP="007A74E8">
      <w:pPr>
        <w:rPr>
          <w:rFonts w:cs="Arial"/>
          <w:iCs/>
          <w:sz w:val="22"/>
        </w:rPr>
      </w:pPr>
    </w:p>
    <w:p w14:paraId="344EC663" w14:textId="1D084C83" w:rsidR="00BA2009" w:rsidRDefault="00D44F45" w:rsidP="007A74E8">
      <w:pPr>
        <w:rPr>
          <w:rFonts w:cs="Arial"/>
          <w:b/>
          <w:bCs/>
          <w:iCs/>
          <w:sz w:val="22"/>
        </w:rPr>
      </w:pPr>
      <w:r w:rsidRPr="00205E5D">
        <w:rPr>
          <w:rFonts w:cs="Arial"/>
          <w:b/>
          <w:bCs/>
          <w:iCs/>
          <w:sz w:val="22"/>
        </w:rPr>
        <w:t>Standards Australia</w:t>
      </w:r>
    </w:p>
    <w:p w14:paraId="53577531" w14:textId="77777777" w:rsidR="000B630E" w:rsidRDefault="000B630E" w:rsidP="007A74E8">
      <w:pPr>
        <w:rPr>
          <w:rFonts w:cs="Arial"/>
          <w:b/>
          <w:bCs/>
          <w:iCs/>
          <w:sz w:val="22"/>
        </w:rPr>
      </w:pPr>
    </w:p>
    <w:p w14:paraId="737C6F23" w14:textId="5BB93F04" w:rsidR="000B630E" w:rsidRPr="00205E5D" w:rsidRDefault="000B630E" w:rsidP="000B630E">
      <w:pPr>
        <w:rPr>
          <w:rFonts w:cs="Arial"/>
          <w:iCs/>
          <w:sz w:val="22"/>
        </w:rPr>
      </w:pPr>
      <w:r w:rsidRPr="00205E5D">
        <w:rPr>
          <w:rFonts w:cs="Arial"/>
          <w:iCs/>
          <w:sz w:val="22"/>
        </w:rPr>
        <w:t>AS/NZS 1841</w:t>
      </w:r>
      <w:r>
        <w:rPr>
          <w:rFonts w:cs="Arial"/>
          <w:iCs/>
          <w:sz w:val="22"/>
        </w:rPr>
        <w:t xml:space="preserve"> </w:t>
      </w:r>
      <w:r w:rsidRPr="00205E5D">
        <w:rPr>
          <w:rFonts w:cs="Arial"/>
          <w:iCs/>
          <w:sz w:val="22"/>
        </w:rPr>
        <w:t xml:space="preserve"> </w:t>
      </w:r>
      <w:r>
        <w:rPr>
          <w:rFonts w:cs="Arial"/>
          <w:iCs/>
          <w:sz w:val="22"/>
        </w:rPr>
        <w:t xml:space="preserve">  </w:t>
      </w:r>
      <w:r w:rsidRPr="00205E5D">
        <w:rPr>
          <w:rFonts w:cs="Arial"/>
          <w:i/>
          <w:sz w:val="22"/>
        </w:rPr>
        <w:t>Portable fire extinguishers</w:t>
      </w:r>
    </w:p>
    <w:p w14:paraId="07C07633" w14:textId="7FC23280" w:rsidR="000B630E" w:rsidRPr="00205E5D" w:rsidRDefault="000B630E" w:rsidP="000B630E">
      <w:pPr>
        <w:rPr>
          <w:rFonts w:cs="Arial"/>
          <w:iCs/>
          <w:sz w:val="22"/>
        </w:rPr>
      </w:pPr>
      <w:r w:rsidRPr="00205E5D">
        <w:rPr>
          <w:rFonts w:cs="Arial"/>
          <w:iCs/>
          <w:sz w:val="22"/>
        </w:rPr>
        <w:t>AS/NZS 1850</w:t>
      </w:r>
      <w:r w:rsidRPr="00205E5D">
        <w:rPr>
          <w:rFonts w:cs="Arial"/>
          <w:iCs/>
          <w:sz w:val="22"/>
        </w:rPr>
        <w:tab/>
      </w:r>
      <w:r>
        <w:rPr>
          <w:rFonts w:cs="Arial"/>
          <w:iCs/>
          <w:sz w:val="22"/>
        </w:rPr>
        <w:t xml:space="preserve">   </w:t>
      </w:r>
      <w:r w:rsidRPr="00205E5D">
        <w:rPr>
          <w:rFonts w:cs="Arial"/>
          <w:i/>
          <w:sz w:val="22"/>
        </w:rPr>
        <w:t>Portable fire extinguishers – classification, rating and performance testing</w:t>
      </w:r>
    </w:p>
    <w:p w14:paraId="1976436E" w14:textId="6CDC0B5B" w:rsidR="000B630E" w:rsidRPr="00205E5D" w:rsidRDefault="000B630E" w:rsidP="000B630E">
      <w:pPr>
        <w:rPr>
          <w:rFonts w:cs="Arial"/>
          <w:i/>
          <w:sz w:val="22"/>
        </w:rPr>
      </w:pPr>
      <w:r w:rsidRPr="00205E5D">
        <w:rPr>
          <w:rFonts w:cs="Arial"/>
          <w:iCs/>
          <w:sz w:val="22"/>
        </w:rPr>
        <w:t>AS 1851</w:t>
      </w:r>
      <w:r w:rsidRPr="00205E5D">
        <w:rPr>
          <w:rFonts w:cs="Arial"/>
          <w:iCs/>
          <w:sz w:val="22"/>
        </w:rPr>
        <w:tab/>
      </w:r>
      <w:r>
        <w:rPr>
          <w:rFonts w:cs="Arial"/>
          <w:iCs/>
          <w:sz w:val="22"/>
        </w:rPr>
        <w:t xml:space="preserve">    </w:t>
      </w:r>
      <w:r w:rsidRPr="00205E5D">
        <w:rPr>
          <w:rFonts w:cs="Arial"/>
          <w:i/>
          <w:sz w:val="22"/>
        </w:rPr>
        <w:t>Routine service of fire protection systems and equipment</w:t>
      </w:r>
    </w:p>
    <w:p w14:paraId="5D89D620" w14:textId="77777777" w:rsidR="00D44F45" w:rsidRDefault="00D44F45" w:rsidP="007A74E8">
      <w:pPr>
        <w:rPr>
          <w:rFonts w:cs="Arial"/>
          <w:b/>
          <w:bCs/>
          <w:iCs/>
          <w:sz w:val="22"/>
        </w:rPr>
      </w:pPr>
    </w:p>
    <w:p w14:paraId="118F93F0" w14:textId="06EEED9F" w:rsidR="00D44F45" w:rsidRPr="00205E5D" w:rsidRDefault="00D44F45" w:rsidP="007A74E8">
      <w:pPr>
        <w:rPr>
          <w:rFonts w:cs="Arial"/>
          <w:b/>
          <w:bCs/>
          <w:iCs/>
          <w:sz w:val="22"/>
        </w:rPr>
      </w:pPr>
      <w:r>
        <w:rPr>
          <w:rFonts w:cs="Arial"/>
          <w:b/>
          <w:bCs/>
          <w:iCs/>
          <w:sz w:val="22"/>
        </w:rPr>
        <w:t>Department of Energ</w:t>
      </w:r>
      <w:r w:rsidR="00D80945">
        <w:rPr>
          <w:rFonts w:cs="Arial"/>
          <w:b/>
          <w:bCs/>
          <w:iCs/>
          <w:sz w:val="22"/>
        </w:rPr>
        <w:t>y, Mines, Industry Regulation and Safety</w:t>
      </w:r>
    </w:p>
    <w:p w14:paraId="71E31A9D" w14:textId="628E7FC3" w:rsidR="00BA2009" w:rsidRPr="00205E5D" w:rsidRDefault="00000000" w:rsidP="007A74E8">
      <w:pPr>
        <w:rPr>
          <w:rFonts w:cs="Arial"/>
          <w:i/>
          <w:sz w:val="22"/>
        </w:rPr>
      </w:pPr>
      <w:hyperlink r:id="rId14" w:history="1">
        <w:r w:rsidR="00421B9E" w:rsidRPr="00205E5D">
          <w:rPr>
            <w:rStyle w:val="Hyperlink"/>
            <w:i/>
          </w:rPr>
          <w:t>Safety equipment for road vehicles transport</w:t>
        </w:r>
        <w:r w:rsidR="0019776D" w:rsidRPr="00205E5D">
          <w:rPr>
            <w:rStyle w:val="Hyperlink"/>
            <w:i/>
          </w:rPr>
          <w:t>ing dangerous goods</w:t>
        </w:r>
      </w:hyperlink>
    </w:p>
    <w:p w14:paraId="086F2CD8" w14:textId="06F4735D" w:rsidR="002F1631" w:rsidRPr="00205E5D" w:rsidRDefault="00000000" w:rsidP="007A74E8">
      <w:pPr>
        <w:rPr>
          <w:rFonts w:cs="Arial"/>
          <w:i/>
          <w:sz w:val="22"/>
        </w:rPr>
      </w:pPr>
      <w:hyperlink r:id="rId15" w:history="1">
        <w:r w:rsidR="002B763F" w:rsidRPr="00205E5D">
          <w:rPr>
            <w:rStyle w:val="Hyperlink"/>
            <w:i/>
          </w:rPr>
          <w:t>Tyre safety for earth-moving machinery on Western Australian mining operations</w:t>
        </w:r>
      </w:hyperlink>
    </w:p>
    <w:sectPr w:rsidR="002F1631" w:rsidRPr="00205E5D" w:rsidSect="006E6FEE">
      <w:headerReference w:type="even" r:id="rId16"/>
      <w:headerReference w:type="default" r:id="rId17"/>
      <w:footerReference w:type="even" r:id="rId18"/>
      <w:footerReference w:type="default" r:id="rId19"/>
      <w:headerReference w:type="first" r:id="rId20"/>
      <w:footerReference w:type="first" r:id="rId21"/>
      <w:pgSz w:w="11906" w:h="16838" w:code="9"/>
      <w:pgMar w:top="1247" w:right="1361" w:bottom="1134" w:left="1361" w:header="85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B66B" w14:textId="77777777" w:rsidR="00007D6E" w:rsidRDefault="00007D6E">
      <w:pPr>
        <w:spacing w:after="0"/>
      </w:pPr>
      <w:r>
        <w:separator/>
      </w:r>
    </w:p>
    <w:p w14:paraId="650E0714" w14:textId="77777777" w:rsidR="00007D6E" w:rsidRDefault="00007D6E"/>
    <w:p w14:paraId="66326CCB" w14:textId="77777777" w:rsidR="00007D6E" w:rsidRDefault="00007D6E"/>
  </w:endnote>
  <w:endnote w:type="continuationSeparator" w:id="0">
    <w:p w14:paraId="765A1063" w14:textId="77777777" w:rsidR="00007D6E" w:rsidRDefault="00007D6E">
      <w:pPr>
        <w:spacing w:after="0"/>
      </w:pPr>
      <w:r>
        <w:continuationSeparator/>
      </w:r>
    </w:p>
    <w:p w14:paraId="78339FA5" w14:textId="77777777" w:rsidR="00007D6E" w:rsidRDefault="00007D6E"/>
    <w:p w14:paraId="6F807C8B" w14:textId="77777777" w:rsidR="00007D6E" w:rsidRDefault="00007D6E"/>
  </w:endnote>
  <w:endnote w:type="continuationNotice" w:id="1">
    <w:p w14:paraId="6385B0BE" w14:textId="77777777" w:rsidR="00007D6E" w:rsidRDefault="00007D6E">
      <w:pPr>
        <w:spacing w:after="0"/>
      </w:pPr>
    </w:p>
    <w:p w14:paraId="1ADA5D77" w14:textId="77777777" w:rsidR="00007D6E" w:rsidRDefault="00007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Arial"/>
    <w:panose1 w:val="00000000000000000000"/>
    <w:charset w:val="00"/>
    <w:family w:val="swiss"/>
    <w:notTrueType/>
    <w:pitch w:val="default"/>
    <w:sig w:usb0="00000003" w:usb1="00000000" w:usb2="00000000" w:usb3="00000000" w:csb0="00000001" w:csb1="00000000"/>
  </w:font>
  <w:font w:name="Roboto-Light">
    <w:altName w:val="Times New Roman"/>
    <w:charset w:val="00"/>
    <w:family w:val="roman"/>
    <w:pitch w:val="variable"/>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A1DA" w14:textId="0171FA45" w:rsidR="008636CC" w:rsidRDefault="00AD5E44">
    <w:pPr>
      <w:spacing w:after="0" w:line="0" w:lineRule="atLeast"/>
      <w:rPr>
        <w:sz w:val="0"/>
        <w:szCs w:val="0"/>
      </w:rPr>
    </w:pPr>
    <w:r>
      <w:rPr>
        <w:noProof/>
        <w:sz w:val="0"/>
        <w:szCs w:val="0"/>
      </w:rPr>
      <mc:AlternateContent>
        <mc:Choice Requires="wps">
          <w:drawing>
            <wp:anchor distT="0" distB="0" distL="0" distR="0" simplePos="0" relativeHeight="251659264" behindDoc="0" locked="0" layoutInCell="1" allowOverlap="1" wp14:anchorId="0C9ACBB0" wp14:editId="3C24A096">
              <wp:simplePos x="635" y="635"/>
              <wp:positionH relativeFrom="page">
                <wp:align>center</wp:align>
              </wp:positionH>
              <wp:positionV relativeFrom="page">
                <wp:align>bottom</wp:align>
              </wp:positionV>
              <wp:extent cx="443865" cy="443865"/>
              <wp:effectExtent l="0" t="0" r="8255" b="0"/>
              <wp:wrapNone/>
              <wp:docPr id="98058755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7E0D7" w14:textId="64397D68" w:rsidR="00AD5E44" w:rsidRPr="00AD5E44" w:rsidRDefault="00AD5E44" w:rsidP="00AD5E44">
                          <w:pPr>
                            <w:spacing w:after="0"/>
                            <w:rPr>
                              <w:rFonts w:ascii="Calibri" w:eastAsia="Calibri" w:hAnsi="Calibri" w:cs="Calibri"/>
                              <w:noProof/>
                              <w:color w:val="000000"/>
                              <w:sz w:val="24"/>
                              <w:szCs w:val="24"/>
                            </w:rPr>
                          </w:pPr>
                          <w:r w:rsidRPr="00AD5E44">
                            <w:rPr>
                              <w:rFonts w:ascii="Calibri" w:eastAsia="Calibri" w:hAnsi="Calibri" w:cs="Calibri"/>
                              <w:noProof/>
                              <w:color w:val="000000"/>
                              <w:sz w:val="24"/>
                              <w:szCs w:val="2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9ACBB0" id="_x0000_t202" coordsize="21600,21600" o:spt="202" path="m,l,21600r21600,l21600,xe">
              <v:stroke joinstyle="miter"/>
              <v:path gradientshapeok="t" o:connecttype="rect"/>
            </v:shapetype>
            <v:shape id="_x0000_s1027"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7B7E0D7" w14:textId="64397D68" w:rsidR="00AD5E44" w:rsidRPr="00AD5E44" w:rsidRDefault="00AD5E44" w:rsidP="00AD5E44">
                    <w:pPr>
                      <w:spacing w:after="0"/>
                      <w:rPr>
                        <w:rFonts w:ascii="Calibri" w:eastAsia="Calibri" w:hAnsi="Calibri" w:cs="Calibri"/>
                        <w:noProof/>
                        <w:color w:val="000000"/>
                        <w:sz w:val="24"/>
                        <w:szCs w:val="24"/>
                      </w:rPr>
                    </w:pPr>
                    <w:r w:rsidRPr="00AD5E44">
                      <w:rPr>
                        <w:rFonts w:ascii="Calibri" w:eastAsia="Calibri" w:hAnsi="Calibri" w:cs="Calibri"/>
                        <w:noProof/>
                        <w:color w:val="000000"/>
                        <w:sz w:val="24"/>
                        <w:szCs w:val="24"/>
                      </w:rPr>
                      <w:t>Internal</w:t>
                    </w:r>
                  </w:p>
                </w:txbxContent>
              </v:textbox>
              <w10:wrap anchorx="page" anchory="page"/>
            </v:shape>
          </w:pict>
        </mc:Fallback>
      </mc:AlternateContent>
    </w:r>
  </w:p>
  <w:p w14:paraId="7623FE49" w14:textId="77777777" w:rsidR="008636CC" w:rsidRDefault="008636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C68" w14:textId="77AAAD95" w:rsidR="008636CC" w:rsidRPr="00B975EB" w:rsidRDefault="009E154F" w:rsidP="00B975EB">
    <w:pPr>
      <w:rPr>
        <w:sz w:val="32"/>
        <w:szCs w:val="32"/>
      </w:rPr>
    </w:pPr>
    <w:r w:rsidRPr="009E154F">
      <w:rPr>
        <w:iCs/>
        <w:sz w:val="16"/>
      </w:rPr>
      <w:t>Draft for public consultation</w:t>
    </w:r>
    <w:r>
      <w:rPr>
        <w:i/>
        <w:sz w:val="16"/>
      </w:rPr>
      <w:t xml:space="preserve"> - M</w:t>
    </w:r>
    <w:r w:rsidR="00B975EB" w:rsidRPr="00B975EB">
      <w:rPr>
        <w:i/>
        <w:sz w:val="16"/>
      </w:rPr>
      <w:t>inimising the risk of tyre fires when transporting ammonium nitrate explosion risk goods</w:t>
    </w:r>
    <w:r w:rsidR="008636CC" w:rsidRPr="0019165A">
      <w:rPr>
        <w:i/>
      </w:rPr>
      <w:t>:</w:t>
    </w:r>
    <w:r w:rsidR="00B975EB">
      <w:rPr>
        <w:i/>
      </w:rPr>
      <w:t xml:space="preserve"> </w:t>
    </w:r>
    <w:r w:rsidR="008636CC" w:rsidRPr="00B975EB">
      <w:rPr>
        <w:i/>
        <w:sz w:val="16"/>
      </w:rPr>
      <w:t>Code of practice</w:t>
    </w:r>
    <w:r w:rsidR="008636CC" w:rsidRPr="00B975EB">
      <w:rPr>
        <w:i/>
        <w:sz w:val="16"/>
      </w:rPr>
      <w:tab/>
      <w:t xml:space="preserve">Page </w:t>
    </w:r>
    <w:r w:rsidR="008636CC" w:rsidRPr="00B975EB">
      <w:rPr>
        <w:i/>
        <w:sz w:val="16"/>
      </w:rPr>
      <w:fldChar w:fldCharType="begin"/>
    </w:r>
    <w:r w:rsidR="008636CC" w:rsidRPr="00B975EB">
      <w:rPr>
        <w:i/>
        <w:sz w:val="16"/>
      </w:rPr>
      <w:instrText xml:space="preserve"> PAGE </w:instrText>
    </w:r>
    <w:r w:rsidR="008636CC" w:rsidRPr="00B975EB">
      <w:rPr>
        <w:i/>
        <w:sz w:val="16"/>
      </w:rPr>
      <w:fldChar w:fldCharType="separate"/>
    </w:r>
    <w:r w:rsidR="00124237" w:rsidRPr="00B975EB">
      <w:rPr>
        <w:i/>
        <w:sz w:val="16"/>
      </w:rPr>
      <w:t>4</w:t>
    </w:r>
    <w:r w:rsidR="008636CC" w:rsidRPr="00B975EB">
      <w:rPr>
        <w:i/>
        <w:sz w:val="16"/>
      </w:rPr>
      <w:fldChar w:fldCharType="end"/>
    </w:r>
    <w:r w:rsidR="008636CC" w:rsidRPr="00B975EB">
      <w:rPr>
        <w:i/>
        <w:sz w:val="16"/>
      </w:rPr>
      <w:t xml:space="preserve"> of </w:t>
    </w:r>
    <w:r w:rsidR="008636CC" w:rsidRPr="00B975EB">
      <w:rPr>
        <w:i/>
        <w:sz w:val="16"/>
      </w:rPr>
      <w:fldChar w:fldCharType="begin"/>
    </w:r>
    <w:r w:rsidR="008636CC" w:rsidRPr="00B975EB">
      <w:rPr>
        <w:i/>
        <w:sz w:val="16"/>
      </w:rPr>
      <w:instrText xml:space="preserve"> NUMPAGES </w:instrText>
    </w:r>
    <w:r w:rsidR="008636CC" w:rsidRPr="00B975EB">
      <w:rPr>
        <w:i/>
        <w:sz w:val="16"/>
      </w:rPr>
      <w:fldChar w:fldCharType="separate"/>
    </w:r>
    <w:r w:rsidR="00124237" w:rsidRPr="00B975EB">
      <w:rPr>
        <w:i/>
        <w:sz w:val="16"/>
      </w:rPr>
      <w:t>51</w:t>
    </w:r>
    <w:r w:rsidR="008636CC" w:rsidRPr="00B975EB">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F566" w14:textId="2E6C0A4B" w:rsidR="00AD5E44" w:rsidRDefault="00AD5E44">
    <w:pPr>
      <w:pStyle w:val="Footer"/>
    </w:pPr>
    <w:r>
      <w:rPr>
        <w:noProof/>
      </w:rPr>
      <mc:AlternateContent>
        <mc:Choice Requires="wps">
          <w:drawing>
            <wp:anchor distT="0" distB="0" distL="0" distR="0" simplePos="0" relativeHeight="251658240" behindDoc="0" locked="0" layoutInCell="1" allowOverlap="1" wp14:anchorId="01D3B44B" wp14:editId="6B3035EF">
              <wp:simplePos x="864870" y="10215880"/>
              <wp:positionH relativeFrom="page">
                <wp:align>center</wp:align>
              </wp:positionH>
              <wp:positionV relativeFrom="page">
                <wp:align>bottom</wp:align>
              </wp:positionV>
              <wp:extent cx="443865" cy="443865"/>
              <wp:effectExtent l="0" t="0" r="8255" b="0"/>
              <wp:wrapNone/>
              <wp:docPr id="18513915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F7130F" w14:textId="1E63F728" w:rsidR="00AD5E44" w:rsidRPr="00AD5E44" w:rsidRDefault="00AD5E44" w:rsidP="00AD5E44">
                          <w:pPr>
                            <w:spacing w:after="0"/>
                            <w:rPr>
                              <w:rFonts w:ascii="Calibri" w:eastAsia="Calibri" w:hAnsi="Calibri" w:cs="Calibri"/>
                              <w:noProof/>
                              <w:color w:val="0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D3B44B"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9F7130F" w14:textId="1E63F728" w:rsidR="00AD5E44" w:rsidRPr="00AD5E44" w:rsidRDefault="00AD5E44" w:rsidP="00AD5E44">
                    <w:pPr>
                      <w:spacing w:after="0"/>
                      <w:rPr>
                        <w:rFonts w:ascii="Calibri" w:eastAsia="Calibri" w:hAnsi="Calibri" w:cs="Calibri"/>
                        <w:noProof/>
                        <w:color w:val="00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B771" w14:textId="77777777" w:rsidR="00007D6E" w:rsidRDefault="00007D6E">
      <w:pPr>
        <w:spacing w:after="0"/>
      </w:pPr>
      <w:r>
        <w:separator/>
      </w:r>
    </w:p>
    <w:p w14:paraId="23743881" w14:textId="77777777" w:rsidR="00007D6E" w:rsidRDefault="00007D6E"/>
    <w:p w14:paraId="3CA86728" w14:textId="77777777" w:rsidR="00007D6E" w:rsidRDefault="00007D6E"/>
  </w:footnote>
  <w:footnote w:type="continuationSeparator" w:id="0">
    <w:p w14:paraId="0C19103C" w14:textId="77777777" w:rsidR="00007D6E" w:rsidRDefault="00007D6E">
      <w:pPr>
        <w:spacing w:after="0"/>
      </w:pPr>
      <w:r>
        <w:continuationSeparator/>
      </w:r>
    </w:p>
    <w:p w14:paraId="389097C0" w14:textId="77777777" w:rsidR="00007D6E" w:rsidRDefault="00007D6E"/>
    <w:p w14:paraId="1E1A854E" w14:textId="77777777" w:rsidR="00007D6E" w:rsidRDefault="00007D6E"/>
  </w:footnote>
  <w:footnote w:type="continuationNotice" w:id="1">
    <w:p w14:paraId="081E6ECD" w14:textId="77777777" w:rsidR="00007D6E" w:rsidRDefault="00007D6E">
      <w:pPr>
        <w:spacing w:after="0"/>
      </w:pPr>
    </w:p>
    <w:p w14:paraId="128D658C" w14:textId="77777777" w:rsidR="00007D6E" w:rsidRDefault="00007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7418" w14:textId="0AFBB6CE" w:rsidR="008636CC" w:rsidRDefault="00000000">
    <w:pPr>
      <w:spacing w:after="0" w:line="0" w:lineRule="atLeast"/>
      <w:rPr>
        <w:sz w:val="0"/>
        <w:szCs w:val="0"/>
      </w:rPr>
    </w:pPr>
    <w:r>
      <w:rPr>
        <w:noProof/>
      </w:rPr>
      <w:pict w14:anchorId="6D5C5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9001" o:spid="_x0000_s1026" type="#_x0000_t136" style="position:absolute;margin-left:0;margin-top:0;width:599.5pt;height:47.95pt;rotation:315;z-index:-251653120;mso-position-horizontal:center;mso-position-horizontal-relative:margin;mso-position-vertical:center;mso-position-vertical-relative:margin" o:allowincell="f" fillcolor="silver" stroked="f">
          <v:fill opacity=".5"/>
          <v:textpath style="font-family:&quot;Arial&quot;;font-size:1pt" string="Draft for public consultation"/>
          <w10:wrap anchorx="margin" anchory="margin"/>
        </v:shape>
      </w:pict>
    </w:r>
  </w:p>
  <w:p w14:paraId="472B8673" w14:textId="77777777" w:rsidR="008636CC" w:rsidRDefault="008636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029D" w14:textId="2F00C619" w:rsidR="009E154F" w:rsidRDefault="00000000">
    <w:pPr>
      <w:pStyle w:val="Header"/>
    </w:pPr>
    <w:r>
      <w:rPr>
        <w:noProof/>
      </w:rPr>
      <w:pict w14:anchorId="33571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9002" o:spid="_x0000_s1027" type="#_x0000_t136" style="position:absolute;margin-left:0;margin-top:0;width:599.5pt;height:47.95pt;rotation:315;z-index:-251651072;mso-position-horizontal:center;mso-position-horizontal-relative:margin;mso-position-vertical:center;mso-position-vertical-relative:margin" o:allowincell="f" fillcolor="silver" stroked="f">
          <v:fill opacity=".5"/>
          <v:textpath style="font-family:&quot;Arial&quot;;font-size:1pt" string="Draft for 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ABBE" w14:textId="1092F1FC" w:rsidR="009E154F" w:rsidRDefault="00000000">
    <w:pPr>
      <w:pStyle w:val="Header"/>
    </w:pPr>
    <w:r>
      <w:rPr>
        <w:noProof/>
      </w:rPr>
      <w:pict w14:anchorId="2B059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29000" o:spid="_x0000_s1025" type="#_x0000_t136" style="position:absolute;margin-left:0;margin-top:0;width:599.5pt;height:47.95pt;rotation:315;z-index:-251655168;mso-position-horizontal:center;mso-position-horizontal-relative:margin;mso-position-vertical:center;mso-position-vertical-relative:margin" o:allowincell="f" fillcolor="silver" stroked="f">
          <v:fill opacity=".5"/>
          <v:textpath style="font-family:&quot;Arial&quot;;font-size:1pt" string="Draft for public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F3C"/>
    <w:multiLevelType w:val="hybridMultilevel"/>
    <w:tmpl w:val="10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A0795"/>
    <w:multiLevelType w:val="hybridMultilevel"/>
    <w:tmpl w:val="DB2230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552F1E"/>
    <w:multiLevelType w:val="multilevel"/>
    <w:tmpl w:val="851046B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AA2A16"/>
    <w:multiLevelType w:val="hybridMultilevel"/>
    <w:tmpl w:val="950A2E8E"/>
    <w:lvl w:ilvl="0" w:tplc="1F44C00C">
      <w:numFmt w:val="bullet"/>
      <w:lvlText w:val=""/>
      <w:lvlJc w:val="left"/>
      <w:pPr>
        <w:ind w:left="720" w:hanging="360"/>
      </w:pPr>
      <w:rPr>
        <w:rFonts w:ascii="Symbol" w:eastAsiaTheme="minorHAnsi"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569D3"/>
    <w:multiLevelType w:val="hybridMultilevel"/>
    <w:tmpl w:val="13669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602083"/>
    <w:multiLevelType w:val="hybridMultilevel"/>
    <w:tmpl w:val="DE04C2FE"/>
    <w:lvl w:ilvl="0" w:tplc="3CE475B4">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22625404"/>
    <w:multiLevelType w:val="hybridMultilevel"/>
    <w:tmpl w:val="7378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D41947"/>
    <w:multiLevelType w:val="hybridMultilevel"/>
    <w:tmpl w:val="072C68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9" w15:restartNumberingAfterBreak="0">
    <w:nsid w:val="2CB977FE"/>
    <w:multiLevelType w:val="hybridMultilevel"/>
    <w:tmpl w:val="4CA6D1C8"/>
    <w:lvl w:ilvl="0" w:tplc="816EC6F2">
      <w:start w:val="1"/>
      <w:numFmt w:val="bullet"/>
      <w:lvlText w:val=""/>
      <w:lvlJc w:val="left"/>
      <w:pPr>
        <w:ind w:left="720" w:hanging="360"/>
      </w:pPr>
      <w:rPr>
        <w:rFonts w:ascii="Symbol" w:hAnsi="Symbol"/>
      </w:rPr>
    </w:lvl>
    <w:lvl w:ilvl="1" w:tplc="AB58C2BA">
      <w:start w:val="1"/>
      <w:numFmt w:val="bullet"/>
      <w:lvlText w:val=""/>
      <w:lvlJc w:val="left"/>
      <w:pPr>
        <w:ind w:left="720" w:hanging="360"/>
      </w:pPr>
      <w:rPr>
        <w:rFonts w:ascii="Symbol" w:hAnsi="Symbol"/>
      </w:rPr>
    </w:lvl>
    <w:lvl w:ilvl="2" w:tplc="DA544200">
      <w:start w:val="1"/>
      <w:numFmt w:val="bullet"/>
      <w:lvlText w:val=""/>
      <w:lvlJc w:val="left"/>
      <w:pPr>
        <w:ind w:left="720" w:hanging="360"/>
      </w:pPr>
      <w:rPr>
        <w:rFonts w:ascii="Symbol" w:hAnsi="Symbol"/>
      </w:rPr>
    </w:lvl>
    <w:lvl w:ilvl="3" w:tplc="5EF44118">
      <w:start w:val="1"/>
      <w:numFmt w:val="bullet"/>
      <w:lvlText w:val=""/>
      <w:lvlJc w:val="left"/>
      <w:pPr>
        <w:ind w:left="720" w:hanging="360"/>
      </w:pPr>
      <w:rPr>
        <w:rFonts w:ascii="Symbol" w:hAnsi="Symbol"/>
      </w:rPr>
    </w:lvl>
    <w:lvl w:ilvl="4" w:tplc="9F52A362">
      <w:start w:val="1"/>
      <w:numFmt w:val="bullet"/>
      <w:lvlText w:val=""/>
      <w:lvlJc w:val="left"/>
      <w:pPr>
        <w:ind w:left="720" w:hanging="360"/>
      </w:pPr>
      <w:rPr>
        <w:rFonts w:ascii="Symbol" w:hAnsi="Symbol"/>
      </w:rPr>
    </w:lvl>
    <w:lvl w:ilvl="5" w:tplc="774E68E6">
      <w:start w:val="1"/>
      <w:numFmt w:val="bullet"/>
      <w:lvlText w:val=""/>
      <w:lvlJc w:val="left"/>
      <w:pPr>
        <w:ind w:left="720" w:hanging="360"/>
      </w:pPr>
      <w:rPr>
        <w:rFonts w:ascii="Symbol" w:hAnsi="Symbol"/>
      </w:rPr>
    </w:lvl>
    <w:lvl w:ilvl="6" w:tplc="B9BE4618">
      <w:start w:val="1"/>
      <w:numFmt w:val="bullet"/>
      <w:lvlText w:val=""/>
      <w:lvlJc w:val="left"/>
      <w:pPr>
        <w:ind w:left="720" w:hanging="360"/>
      </w:pPr>
      <w:rPr>
        <w:rFonts w:ascii="Symbol" w:hAnsi="Symbol"/>
      </w:rPr>
    </w:lvl>
    <w:lvl w:ilvl="7" w:tplc="586C8E18">
      <w:start w:val="1"/>
      <w:numFmt w:val="bullet"/>
      <w:lvlText w:val=""/>
      <w:lvlJc w:val="left"/>
      <w:pPr>
        <w:ind w:left="720" w:hanging="360"/>
      </w:pPr>
      <w:rPr>
        <w:rFonts w:ascii="Symbol" w:hAnsi="Symbol"/>
      </w:rPr>
    </w:lvl>
    <w:lvl w:ilvl="8" w:tplc="CA6C4EC6">
      <w:start w:val="1"/>
      <w:numFmt w:val="bullet"/>
      <w:lvlText w:val=""/>
      <w:lvlJc w:val="left"/>
      <w:pPr>
        <w:ind w:left="720" w:hanging="360"/>
      </w:pPr>
      <w:rPr>
        <w:rFonts w:ascii="Symbol" w:hAnsi="Symbol"/>
      </w:rPr>
    </w:lvl>
  </w:abstractNum>
  <w:abstractNum w:abstractNumId="10" w15:restartNumberingAfterBreak="0">
    <w:nsid w:val="30F55CCC"/>
    <w:multiLevelType w:val="hybridMultilevel"/>
    <w:tmpl w:val="DB2230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8C71C6"/>
    <w:multiLevelType w:val="hybridMultilevel"/>
    <w:tmpl w:val="19F8BB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D162C0"/>
    <w:multiLevelType w:val="hybridMultilevel"/>
    <w:tmpl w:val="3F90D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DB6513"/>
    <w:multiLevelType w:val="hybridMultilevel"/>
    <w:tmpl w:val="8D00A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6A33A0"/>
    <w:multiLevelType w:val="hybridMultilevel"/>
    <w:tmpl w:val="87CE4F00"/>
    <w:lvl w:ilvl="0" w:tplc="1F44C00C">
      <w:numFmt w:val="bullet"/>
      <w:lvlText w:val=""/>
      <w:lvlJc w:val="left"/>
      <w:pPr>
        <w:ind w:left="720" w:hanging="360"/>
      </w:pPr>
      <w:rPr>
        <w:rFonts w:ascii="Symbol" w:eastAsiaTheme="minorHAnsi"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96554"/>
    <w:multiLevelType w:val="hybridMultilevel"/>
    <w:tmpl w:val="4BF08C68"/>
    <w:lvl w:ilvl="0" w:tplc="185CCBEA">
      <w:start w:val="1"/>
      <w:numFmt w:val="bullet"/>
      <w:lvlText w:val=""/>
      <w:lvlJc w:val="left"/>
      <w:pPr>
        <w:ind w:left="1440" w:hanging="360"/>
      </w:pPr>
      <w:rPr>
        <w:rFonts w:ascii="Symbol" w:hAnsi="Symbol"/>
      </w:rPr>
    </w:lvl>
    <w:lvl w:ilvl="1" w:tplc="6F8E1532">
      <w:start w:val="1"/>
      <w:numFmt w:val="bullet"/>
      <w:lvlText w:val=""/>
      <w:lvlJc w:val="left"/>
      <w:pPr>
        <w:ind w:left="1440" w:hanging="360"/>
      </w:pPr>
      <w:rPr>
        <w:rFonts w:ascii="Symbol" w:hAnsi="Symbol"/>
      </w:rPr>
    </w:lvl>
    <w:lvl w:ilvl="2" w:tplc="76DC4D8C">
      <w:start w:val="1"/>
      <w:numFmt w:val="bullet"/>
      <w:lvlText w:val=""/>
      <w:lvlJc w:val="left"/>
      <w:pPr>
        <w:ind w:left="1440" w:hanging="360"/>
      </w:pPr>
      <w:rPr>
        <w:rFonts w:ascii="Symbol" w:hAnsi="Symbol"/>
      </w:rPr>
    </w:lvl>
    <w:lvl w:ilvl="3" w:tplc="88A0C33A">
      <w:start w:val="1"/>
      <w:numFmt w:val="bullet"/>
      <w:lvlText w:val=""/>
      <w:lvlJc w:val="left"/>
      <w:pPr>
        <w:ind w:left="1440" w:hanging="360"/>
      </w:pPr>
      <w:rPr>
        <w:rFonts w:ascii="Symbol" w:hAnsi="Symbol"/>
      </w:rPr>
    </w:lvl>
    <w:lvl w:ilvl="4" w:tplc="2870DAB8">
      <w:start w:val="1"/>
      <w:numFmt w:val="bullet"/>
      <w:lvlText w:val=""/>
      <w:lvlJc w:val="left"/>
      <w:pPr>
        <w:ind w:left="1440" w:hanging="360"/>
      </w:pPr>
      <w:rPr>
        <w:rFonts w:ascii="Symbol" w:hAnsi="Symbol"/>
      </w:rPr>
    </w:lvl>
    <w:lvl w:ilvl="5" w:tplc="50369D2A">
      <w:start w:val="1"/>
      <w:numFmt w:val="bullet"/>
      <w:lvlText w:val=""/>
      <w:lvlJc w:val="left"/>
      <w:pPr>
        <w:ind w:left="1440" w:hanging="360"/>
      </w:pPr>
      <w:rPr>
        <w:rFonts w:ascii="Symbol" w:hAnsi="Symbol"/>
      </w:rPr>
    </w:lvl>
    <w:lvl w:ilvl="6" w:tplc="C798B5D0">
      <w:start w:val="1"/>
      <w:numFmt w:val="bullet"/>
      <w:lvlText w:val=""/>
      <w:lvlJc w:val="left"/>
      <w:pPr>
        <w:ind w:left="1440" w:hanging="360"/>
      </w:pPr>
      <w:rPr>
        <w:rFonts w:ascii="Symbol" w:hAnsi="Symbol"/>
      </w:rPr>
    </w:lvl>
    <w:lvl w:ilvl="7" w:tplc="8FDC7408">
      <w:start w:val="1"/>
      <w:numFmt w:val="bullet"/>
      <w:lvlText w:val=""/>
      <w:lvlJc w:val="left"/>
      <w:pPr>
        <w:ind w:left="1440" w:hanging="360"/>
      </w:pPr>
      <w:rPr>
        <w:rFonts w:ascii="Symbol" w:hAnsi="Symbol"/>
      </w:rPr>
    </w:lvl>
    <w:lvl w:ilvl="8" w:tplc="D0D28272">
      <w:start w:val="1"/>
      <w:numFmt w:val="bullet"/>
      <w:lvlText w:val=""/>
      <w:lvlJc w:val="left"/>
      <w:pPr>
        <w:ind w:left="1440" w:hanging="360"/>
      </w:pPr>
      <w:rPr>
        <w:rFonts w:ascii="Symbol" w:hAnsi="Symbol"/>
      </w:rPr>
    </w:lvl>
  </w:abstractNum>
  <w:abstractNum w:abstractNumId="16" w15:restartNumberingAfterBreak="0">
    <w:nsid w:val="4A265B56"/>
    <w:multiLevelType w:val="hybridMultilevel"/>
    <w:tmpl w:val="E9E47344"/>
    <w:lvl w:ilvl="0" w:tplc="3CE475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7F5564"/>
    <w:multiLevelType w:val="hybridMultilevel"/>
    <w:tmpl w:val="273CAE72"/>
    <w:lvl w:ilvl="0" w:tplc="3CE475B4">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58A74037"/>
    <w:multiLevelType w:val="hybridMultilevel"/>
    <w:tmpl w:val="3B4AF6DA"/>
    <w:lvl w:ilvl="0" w:tplc="3CE475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BC1AE0"/>
    <w:multiLevelType w:val="hybridMultilevel"/>
    <w:tmpl w:val="57C44F86"/>
    <w:lvl w:ilvl="0" w:tplc="3F807BEE">
      <w:start w:val="1"/>
      <w:numFmt w:val="bullet"/>
      <w:lvlText w:val=""/>
      <w:lvlJc w:val="left"/>
      <w:pPr>
        <w:ind w:left="1440" w:hanging="360"/>
      </w:pPr>
      <w:rPr>
        <w:rFonts w:ascii="Symbol" w:hAnsi="Symbol"/>
      </w:rPr>
    </w:lvl>
    <w:lvl w:ilvl="1" w:tplc="E4F2B59C">
      <w:start w:val="1"/>
      <w:numFmt w:val="bullet"/>
      <w:lvlText w:val=""/>
      <w:lvlJc w:val="left"/>
      <w:pPr>
        <w:ind w:left="1440" w:hanging="360"/>
      </w:pPr>
      <w:rPr>
        <w:rFonts w:ascii="Symbol" w:hAnsi="Symbol"/>
      </w:rPr>
    </w:lvl>
    <w:lvl w:ilvl="2" w:tplc="C19AE660">
      <w:start w:val="1"/>
      <w:numFmt w:val="bullet"/>
      <w:lvlText w:val=""/>
      <w:lvlJc w:val="left"/>
      <w:pPr>
        <w:ind w:left="1440" w:hanging="360"/>
      </w:pPr>
      <w:rPr>
        <w:rFonts w:ascii="Symbol" w:hAnsi="Symbol"/>
      </w:rPr>
    </w:lvl>
    <w:lvl w:ilvl="3" w:tplc="9398D922">
      <w:start w:val="1"/>
      <w:numFmt w:val="bullet"/>
      <w:lvlText w:val=""/>
      <w:lvlJc w:val="left"/>
      <w:pPr>
        <w:ind w:left="1440" w:hanging="360"/>
      </w:pPr>
      <w:rPr>
        <w:rFonts w:ascii="Symbol" w:hAnsi="Symbol"/>
      </w:rPr>
    </w:lvl>
    <w:lvl w:ilvl="4" w:tplc="813C4464">
      <w:start w:val="1"/>
      <w:numFmt w:val="bullet"/>
      <w:lvlText w:val=""/>
      <w:lvlJc w:val="left"/>
      <w:pPr>
        <w:ind w:left="1440" w:hanging="360"/>
      </w:pPr>
      <w:rPr>
        <w:rFonts w:ascii="Symbol" w:hAnsi="Symbol"/>
      </w:rPr>
    </w:lvl>
    <w:lvl w:ilvl="5" w:tplc="0B621DF6">
      <w:start w:val="1"/>
      <w:numFmt w:val="bullet"/>
      <w:lvlText w:val=""/>
      <w:lvlJc w:val="left"/>
      <w:pPr>
        <w:ind w:left="1440" w:hanging="360"/>
      </w:pPr>
      <w:rPr>
        <w:rFonts w:ascii="Symbol" w:hAnsi="Symbol"/>
      </w:rPr>
    </w:lvl>
    <w:lvl w:ilvl="6" w:tplc="E88E5232">
      <w:start w:val="1"/>
      <w:numFmt w:val="bullet"/>
      <w:lvlText w:val=""/>
      <w:lvlJc w:val="left"/>
      <w:pPr>
        <w:ind w:left="1440" w:hanging="360"/>
      </w:pPr>
      <w:rPr>
        <w:rFonts w:ascii="Symbol" w:hAnsi="Symbol"/>
      </w:rPr>
    </w:lvl>
    <w:lvl w:ilvl="7" w:tplc="99C6E7AE">
      <w:start w:val="1"/>
      <w:numFmt w:val="bullet"/>
      <w:lvlText w:val=""/>
      <w:lvlJc w:val="left"/>
      <w:pPr>
        <w:ind w:left="1440" w:hanging="360"/>
      </w:pPr>
      <w:rPr>
        <w:rFonts w:ascii="Symbol" w:hAnsi="Symbol"/>
      </w:rPr>
    </w:lvl>
    <w:lvl w:ilvl="8" w:tplc="C22C8EAC">
      <w:start w:val="1"/>
      <w:numFmt w:val="bullet"/>
      <w:lvlText w:val=""/>
      <w:lvlJc w:val="left"/>
      <w:pPr>
        <w:ind w:left="1440" w:hanging="360"/>
      </w:pPr>
      <w:rPr>
        <w:rFonts w:ascii="Symbol" w:hAnsi="Symbol"/>
      </w:rPr>
    </w:lvl>
  </w:abstractNum>
  <w:abstractNum w:abstractNumId="20" w15:restartNumberingAfterBreak="0">
    <w:nsid w:val="654C6651"/>
    <w:multiLevelType w:val="hybridMultilevel"/>
    <w:tmpl w:val="B19C3DD2"/>
    <w:lvl w:ilvl="0" w:tplc="DCB0E2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103C56"/>
    <w:multiLevelType w:val="hybridMultilevel"/>
    <w:tmpl w:val="77B25AE2"/>
    <w:lvl w:ilvl="0" w:tplc="F9B663BC">
      <w:start w:val="1"/>
      <w:numFmt w:val="bullet"/>
      <w:lvlText w:val=""/>
      <w:lvlJc w:val="left"/>
      <w:pPr>
        <w:ind w:left="720" w:hanging="360"/>
      </w:pPr>
      <w:rPr>
        <w:rFonts w:ascii="Symbol" w:hAnsi="Symbol" w:hint="default"/>
        <w:sz w:val="22"/>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5743BF"/>
    <w:multiLevelType w:val="hybridMultilevel"/>
    <w:tmpl w:val="7070DC78"/>
    <w:lvl w:ilvl="0" w:tplc="63064F66">
      <w:start w:val="1"/>
      <w:numFmt w:val="decimal"/>
      <w:lvlText w:val="%1."/>
      <w:lvlJc w:val="left"/>
      <w:pPr>
        <w:ind w:left="720" w:hanging="360"/>
      </w:pPr>
    </w:lvl>
    <w:lvl w:ilvl="1" w:tplc="5AB06808">
      <w:start w:val="1"/>
      <w:numFmt w:val="decimal"/>
      <w:lvlText w:val="%2."/>
      <w:lvlJc w:val="left"/>
      <w:pPr>
        <w:ind w:left="720" w:hanging="360"/>
      </w:pPr>
    </w:lvl>
    <w:lvl w:ilvl="2" w:tplc="951275E2">
      <w:start w:val="1"/>
      <w:numFmt w:val="decimal"/>
      <w:lvlText w:val="%3."/>
      <w:lvlJc w:val="left"/>
      <w:pPr>
        <w:ind w:left="720" w:hanging="360"/>
      </w:pPr>
    </w:lvl>
    <w:lvl w:ilvl="3" w:tplc="F5765B84">
      <w:start w:val="1"/>
      <w:numFmt w:val="decimal"/>
      <w:lvlText w:val="%4."/>
      <w:lvlJc w:val="left"/>
      <w:pPr>
        <w:ind w:left="720" w:hanging="360"/>
      </w:pPr>
    </w:lvl>
    <w:lvl w:ilvl="4" w:tplc="7504BFB4">
      <w:start w:val="1"/>
      <w:numFmt w:val="decimal"/>
      <w:lvlText w:val="%5."/>
      <w:lvlJc w:val="left"/>
      <w:pPr>
        <w:ind w:left="720" w:hanging="360"/>
      </w:pPr>
    </w:lvl>
    <w:lvl w:ilvl="5" w:tplc="F5AA1268">
      <w:start w:val="1"/>
      <w:numFmt w:val="decimal"/>
      <w:lvlText w:val="%6."/>
      <w:lvlJc w:val="left"/>
      <w:pPr>
        <w:ind w:left="720" w:hanging="360"/>
      </w:pPr>
    </w:lvl>
    <w:lvl w:ilvl="6" w:tplc="73560A5E">
      <w:start w:val="1"/>
      <w:numFmt w:val="decimal"/>
      <w:lvlText w:val="%7."/>
      <w:lvlJc w:val="left"/>
      <w:pPr>
        <w:ind w:left="720" w:hanging="360"/>
      </w:pPr>
    </w:lvl>
    <w:lvl w:ilvl="7" w:tplc="FAEA7EB0">
      <w:start w:val="1"/>
      <w:numFmt w:val="decimal"/>
      <w:lvlText w:val="%8."/>
      <w:lvlJc w:val="left"/>
      <w:pPr>
        <w:ind w:left="720" w:hanging="360"/>
      </w:pPr>
    </w:lvl>
    <w:lvl w:ilvl="8" w:tplc="94C24B8C">
      <w:start w:val="1"/>
      <w:numFmt w:val="decimal"/>
      <w:lvlText w:val="%9."/>
      <w:lvlJc w:val="left"/>
      <w:pPr>
        <w:ind w:left="720" w:hanging="360"/>
      </w:pPr>
    </w:lvl>
  </w:abstractNum>
  <w:abstractNum w:abstractNumId="23" w15:restartNumberingAfterBreak="0">
    <w:nsid w:val="6B6675C4"/>
    <w:multiLevelType w:val="hybridMultilevel"/>
    <w:tmpl w:val="AD4C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526130"/>
    <w:multiLevelType w:val="hybridMultilevel"/>
    <w:tmpl w:val="4B78BD1A"/>
    <w:lvl w:ilvl="0" w:tplc="E76A61F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355404"/>
    <w:multiLevelType w:val="hybridMultilevel"/>
    <w:tmpl w:val="0E24D31E"/>
    <w:lvl w:ilvl="0" w:tplc="6518A40E">
      <w:start w:val="1"/>
      <w:numFmt w:val="bullet"/>
      <w:pStyle w:val="Bulletpoint"/>
      <w:lvlText w:val=""/>
      <w:lvlJc w:val="left"/>
      <w:pPr>
        <w:tabs>
          <w:tab w:val="num" w:pos="284"/>
        </w:tabs>
        <w:ind w:left="284" w:hanging="284"/>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BBCE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9990509">
    <w:abstractNumId w:val="8"/>
  </w:num>
  <w:num w:numId="2" w16cid:durableId="1842163054">
    <w:abstractNumId w:val="25"/>
  </w:num>
  <w:num w:numId="3" w16cid:durableId="335814521">
    <w:abstractNumId w:val="2"/>
  </w:num>
  <w:num w:numId="4" w16cid:durableId="786046765">
    <w:abstractNumId w:val="12"/>
  </w:num>
  <w:num w:numId="5" w16cid:durableId="1245067562">
    <w:abstractNumId w:val="6"/>
  </w:num>
  <w:num w:numId="6" w16cid:durableId="1341545502">
    <w:abstractNumId w:val="11"/>
  </w:num>
  <w:num w:numId="7" w16cid:durableId="972369643">
    <w:abstractNumId w:val="7"/>
  </w:num>
  <w:num w:numId="8" w16cid:durableId="1658802511">
    <w:abstractNumId w:val="24"/>
  </w:num>
  <w:num w:numId="9" w16cid:durableId="683289292">
    <w:abstractNumId w:val="3"/>
  </w:num>
  <w:num w:numId="10" w16cid:durableId="1014065877">
    <w:abstractNumId w:val="26"/>
  </w:num>
  <w:num w:numId="11" w16cid:durableId="1485269608">
    <w:abstractNumId w:val="15"/>
  </w:num>
  <w:num w:numId="12" w16cid:durableId="153498576">
    <w:abstractNumId w:val="21"/>
  </w:num>
  <w:num w:numId="13" w16cid:durableId="1803185687">
    <w:abstractNumId w:val="14"/>
  </w:num>
  <w:num w:numId="14" w16cid:durableId="1971130689">
    <w:abstractNumId w:val="19"/>
  </w:num>
  <w:num w:numId="15" w16cid:durableId="1241866122">
    <w:abstractNumId w:val="22"/>
  </w:num>
  <w:num w:numId="16" w16cid:durableId="789861541">
    <w:abstractNumId w:val="9"/>
  </w:num>
  <w:num w:numId="17" w16cid:durableId="920990706">
    <w:abstractNumId w:val="1"/>
  </w:num>
  <w:num w:numId="18" w16cid:durableId="392658159">
    <w:abstractNumId w:val="16"/>
  </w:num>
  <w:num w:numId="19" w16cid:durableId="665086150">
    <w:abstractNumId w:val="17"/>
  </w:num>
  <w:num w:numId="20" w16cid:durableId="676923522">
    <w:abstractNumId w:val="5"/>
  </w:num>
  <w:num w:numId="21" w16cid:durableId="1340308644">
    <w:abstractNumId w:val="0"/>
  </w:num>
  <w:num w:numId="22" w16cid:durableId="1944727273">
    <w:abstractNumId w:val="20"/>
  </w:num>
  <w:num w:numId="23" w16cid:durableId="1103381066">
    <w:abstractNumId w:val="10"/>
  </w:num>
  <w:num w:numId="24" w16cid:durableId="1126776160">
    <w:abstractNumId w:val="13"/>
  </w:num>
  <w:num w:numId="25" w16cid:durableId="1730836081">
    <w:abstractNumId w:val="18"/>
  </w:num>
  <w:num w:numId="26" w16cid:durableId="918753536">
    <w:abstractNumId w:val="23"/>
  </w:num>
  <w:num w:numId="27" w16cid:durableId="33923508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097F29-963A-40F2-9977-3AC46DDB32FB}"/>
    <w:docVar w:name="dgnword-eventsink" w:val="757719504"/>
  </w:docVars>
  <w:rsids>
    <w:rsidRoot w:val="00B81518"/>
    <w:rsid w:val="00000B34"/>
    <w:rsid w:val="0000131D"/>
    <w:rsid w:val="000013B0"/>
    <w:rsid w:val="00001AC7"/>
    <w:rsid w:val="00001ED9"/>
    <w:rsid w:val="00001F43"/>
    <w:rsid w:val="000029C3"/>
    <w:rsid w:val="00002C73"/>
    <w:rsid w:val="00003595"/>
    <w:rsid w:val="000046E2"/>
    <w:rsid w:val="00004ECE"/>
    <w:rsid w:val="0000518F"/>
    <w:rsid w:val="00005BB7"/>
    <w:rsid w:val="00005E39"/>
    <w:rsid w:val="00006202"/>
    <w:rsid w:val="00007A57"/>
    <w:rsid w:val="00007BB7"/>
    <w:rsid w:val="00007D6E"/>
    <w:rsid w:val="00011F81"/>
    <w:rsid w:val="000123E0"/>
    <w:rsid w:val="0001395C"/>
    <w:rsid w:val="00013F4B"/>
    <w:rsid w:val="00015335"/>
    <w:rsid w:val="00016661"/>
    <w:rsid w:val="00016C0C"/>
    <w:rsid w:val="000173D9"/>
    <w:rsid w:val="00017A36"/>
    <w:rsid w:val="00017FDA"/>
    <w:rsid w:val="0002034F"/>
    <w:rsid w:val="000203DD"/>
    <w:rsid w:val="00020B3E"/>
    <w:rsid w:val="00020C86"/>
    <w:rsid w:val="00021483"/>
    <w:rsid w:val="000215A5"/>
    <w:rsid w:val="00021ED2"/>
    <w:rsid w:val="00023D8C"/>
    <w:rsid w:val="00025F83"/>
    <w:rsid w:val="00027B66"/>
    <w:rsid w:val="00030727"/>
    <w:rsid w:val="0003077F"/>
    <w:rsid w:val="00030B44"/>
    <w:rsid w:val="000310D8"/>
    <w:rsid w:val="0003270A"/>
    <w:rsid w:val="00033264"/>
    <w:rsid w:val="000332C7"/>
    <w:rsid w:val="00033940"/>
    <w:rsid w:val="000343A0"/>
    <w:rsid w:val="00034914"/>
    <w:rsid w:val="00034EC8"/>
    <w:rsid w:val="00035F31"/>
    <w:rsid w:val="000360D9"/>
    <w:rsid w:val="0003679E"/>
    <w:rsid w:val="00036C25"/>
    <w:rsid w:val="00037322"/>
    <w:rsid w:val="00037621"/>
    <w:rsid w:val="0003780B"/>
    <w:rsid w:val="0003787A"/>
    <w:rsid w:val="00037C15"/>
    <w:rsid w:val="000407FD"/>
    <w:rsid w:val="000426F7"/>
    <w:rsid w:val="0004285F"/>
    <w:rsid w:val="00043315"/>
    <w:rsid w:val="00044482"/>
    <w:rsid w:val="00044FBD"/>
    <w:rsid w:val="00046032"/>
    <w:rsid w:val="0004654C"/>
    <w:rsid w:val="00046897"/>
    <w:rsid w:val="00046C6C"/>
    <w:rsid w:val="00046D78"/>
    <w:rsid w:val="00046DA4"/>
    <w:rsid w:val="000470AB"/>
    <w:rsid w:val="0004710F"/>
    <w:rsid w:val="0005058C"/>
    <w:rsid w:val="00050C78"/>
    <w:rsid w:val="00051485"/>
    <w:rsid w:val="00051C5A"/>
    <w:rsid w:val="000539D5"/>
    <w:rsid w:val="00053D44"/>
    <w:rsid w:val="000545C1"/>
    <w:rsid w:val="00056752"/>
    <w:rsid w:val="00057991"/>
    <w:rsid w:val="00057E68"/>
    <w:rsid w:val="00060D5C"/>
    <w:rsid w:val="000611BB"/>
    <w:rsid w:val="00063454"/>
    <w:rsid w:val="0006370A"/>
    <w:rsid w:val="000637C2"/>
    <w:rsid w:val="00063BBC"/>
    <w:rsid w:val="00064005"/>
    <w:rsid w:val="000643C7"/>
    <w:rsid w:val="0006485E"/>
    <w:rsid w:val="00064A0A"/>
    <w:rsid w:val="00067863"/>
    <w:rsid w:val="00067C8C"/>
    <w:rsid w:val="00067D8E"/>
    <w:rsid w:val="0007009C"/>
    <w:rsid w:val="00070291"/>
    <w:rsid w:val="00070897"/>
    <w:rsid w:val="00070981"/>
    <w:rsid w:val="0007159E"/>
    <w:rsid w:val="00071913"/>
    <w:rsid w:val="000719C9"/>
    <w:rsid w:val="00072673"/>
    <w:rsid w:val="000728B3"/>
    <w:rsid w:val="0007318F"/>
    <w:rsid w:val="00075E45"/>
    <w:rsid w:val="00076DF2"/>
    <w:rsid w:val="00077286"/>
    <w:rsid w:val="000775AB"/>
    <w:rsid w:val="00077B9F"/>
    <w:rsid w:val="00080B76"/>
    <w:rsid w:val="00080F9B"/>
    <w:rsid w:val="0008179B"/>
    <w:rsid w:val="00082F41"/>
    <w:rsid w:val="00083206"/>
    <w:rsid w:val="000833BB"/>
    <w:rsid w:val="00084792"/>
    <w:rsid w:val="00085A37"/>
    <w:rsid w:val="0008705C"/>
    <w:rsid w:val="000900A3"/>
    <w:rsid w:val="0009091B"/>
    <w:rsid w:val="000916A2"/>
    <w:rsid w:val="00093977"/>
    <w:rsid w:val="00094574"/>
    <w:rsid w:val="00095850"/>
    <w:rsid w:val="00096FA4"/>
    <w:rsid w:val="000978B1"/>
    <w:rsid w:val="00097A6F"/>
    <w:rsid w:val="000A16CE"/>
    <w:rsid w:val="000A1709"/>
    <w:rsid w:val="000A275E"/>
    <w:rsid w:val="000A2A77"/>
    <w:rsid w:val="000A2BF2"/>
    <w:rsid w:val="000A5822"/>
    <w:rsid w:val="000B0327"/>
    <w:rsid w:val="000B060D"/>
    <w:rsid w:val="000B0A1E"/>
    <w:rsid w:val="000B1254"/>
    <w:rsid w:val="000B1666"/>
    <w:rsid w:val="000B174F"/>
    <w:rsid w:val="000B1A27"/>
    <w:rsid w:val="000B2EBC"/>
    <w:rsid w:val="000B31BE"/>
    <w:rsid w:val="000B3DB4"/>
    <w:rsid w:val="000B3F02"/>
    <w:rsid w:val="000B474D"/>
    <w:rsid w:val="000B5278"/>
    <w:rsid w:val="000B5690"/>
    <w:rsid w:val="000B630E"/>
    <w:rsid w:val="000C0AC9"/>
    <w:rsid w:val="000C118A"/>
    <w:rsid w:val="000C14B1"/>
    <w:rsid w:val="000C19D8"/>
    <w:rsid w:val="000C240A"/>
    <w:rsid w:val="000C36C6"/>
    <w:rsid w:val="000C3B58"/>
    <w:rsid w:val="000C4CD9"/>
    <w:rsid w:val="000C4FC2"/>
    <w:rsid w:val="000C518B"/>
    <w:rsid w:val="000C5252"/>
    <w:rsid w:val="000C5354"/>
    <w:rsid w:val="000C5396"/>
    <w:rsid w:val="000C5C20"/>
    <w:rsid w:val="000C5F95"/>
    <w:rsid w:val="000C7B14"/>
    <w:rsid w:val="000D1830"/>
    <w:rsid w:val="000D1B73"/>
    <w:rsid w:val="000D2132"/>
    <w:rsid w:val="000D287C"/>
    <w:rsid w:val="000D2A8F"/>
    <w:rsid w:val="000D2B70"/>
    <w:rsid w:val="000D2C64"/>
    <w:rsid w:val="000D2E22"/>
    <w:rsid w:val="000D2EB7"/>
    <w:rsid w:val="000D2F5C"/>
    <w:rsid w:val="000D3B42"/>
    <w:rsid w:val="000D419A"/>
    <w:rsid w:val="000D48AF"/>
    <w:rsid w:val="000D49AA"/>
    <w:rsid w:val="000D4F2B"/>
    <w:rsid w:val="000D61F5"/>
    <w:rsid w:val="000D7587"/>
    <w:rsid w:val="000D7CB2"/>
    <w:rsid w:val="000E01A5"/>
    <w:rsid w:val="000E0FD0"/>
    <w:rsid w:val="000E1181"/>
    <w:rsid w:val="000E162C"/>
    <w:rsid w:val="000E1934"/>
    <w:rsid w:val="000E2F68"/>
    <w:rsid w:val="000E3046"/>
    <w:rsid w:val="000E3AAF"/>
    <w:rsid w:val="000E3B31"/>
    <w:rsid w:val="000E4099"/>
    <w:rsid w:val="000E59D9"/>
    <w:rsid w:val="000E5C58"/>
    <w:rsid w:val="000E5F83"/>
    <w:rsid w:val="000E63C8"/>
    <w:rsid w:val="000E7466"/>
    <w:rsid w:val="000E7B7A"/>
    <w:rsid w:val="000F0FE0"/>
    <w:rsid w:val="000F1C8E"/>
    <w:rsid w:val="000F3F89"/>
    <w:rsid w:val="000F4854"/>
    <w:rsid w:val="000F5A26"/>
    <w:rsid w:val="0010033E"/>
    <w:rsid w:val="0010072E"/>
    <w:rsid w:val="00102BA5"/>
    <w:rsid w:val="00102EF6"/>
    <w:rsid w:val="001034F8"/>
    <w:rsid w:val="001038CC"/>
    <w:rsid w:val="00103D56"/>
    <w:rsid w:val="00104CF5"/>
    <w:rsid w:val="00105D65"/>
    <w:rsid w:val="001061AE"/>
    <w:rsid w:val="0010763A"/>
    <w:rsid w:val="00110074"/>
    <w:rsid w:val="00110415"/>
    <w:rsid w:val="00110C78"/>
    <w:rsid w:val="0011133F"/>
    <w:rsid w:val="00111D71"/>
    <w:rsid w:val="00112768"/>
    <w:rsid w:val="00112830"/>
    <w:rsid w:val="001129D9"/>
    <w:rsid w:val="001129F0"/>
    <w:rsid w:val="00112B12"/>
    <w:rsid w:val="00113053"/>
    <w:rsid w:val="00113499"/>
    <w:rsid w:val="0011358B"/>
    <w:rsid w:val="0011437D"/>
    <w:rsid w:val="00114969"/>
    <w:rsid w:val="00114B21"/>
    <w:rsid w:val="001150E8"/>
    <w:rsid w:val="00115A6C"/>
    <w:rsid w:val="00116DB2"/>
    <w:rsid w:val="00117A44"/>
    <w:rsid w:val="00120BD2"/>
    <w:rsid w:val="00120C51"/>
    <w:rsid w:val="00121273"/>
    <w:rsid w:val="001217E4"/>
    <w:rsid w:val="00121970"/>
    <w:rsid w:val="00121E6F"/>
    <w:rsid w:val="00122AC4"/>
    <w:rsid w:val="00124237"/>
    <w:rsid w:val="00124244"/>
    <w:rsid w:val="001246F5"/>
    <w:rsid w:val="00125556"/>
    <w:rsid w:val="00125F8A"/>
    <w:rsid w:val="00127505"/>
    <w:rsid w:val="0013004B"/>
    <w:rsid w:val="0013200F"/>
    <w:rsid w:val="00133C14"/>
    <w:rsid w:val="001343A0"/>
    <w:rsid w:val="00134A75"/>
    <w:rsid w:val="0013532C"/>
    <w:rsid w:val="00135802"/>
    <w:rsid w:val="001361FA"/>
    <w:rsid w:val="00137119"/>
    <w:rsid w:val="001411A5"/>
    <w:rsid w:val="00141333"/>
    <w:rsid w:val="001419D7"/>
    <w:rsid w:val="001426D6"/>
    <w:rsid w:val="00142B97"/>
    <w:rsid w:val="00143F90"/>
    <w:rsid w:val="00144118"/>
    <w:rsid w:val="001447CB"/>
    <w:rsid w:val="00145F6A"/>
    <w:rsid w:val="00147519"/>
    <w:rsid w:val="00147E5C"/>
    <w:rsid w:val="00150500"/>
    <w:rsid w:val="00150BD3"/>
    <w:rsid w:val="0015171C"/>
    <w:rsid w:val="0015259F"/>
    <w:rsid w:val="00152DB7"/>
    <w:rsid w:val="0015321C"/>
    <w:rsid w:val="00153C9A"/>
    <w:rsid w:val="001547E8"/>
    <w:rsid w:val="00154D73"/>
    <w:rsid w:val="00155062"/>
    <w:rsid w:val="001555E0"/>
    <w:rsid w:val="0015563E"/>
    <w:rsid w:val="001568FF"/>
    <w:rsid w:val="0015694E"/>
    <w:rsid w:val="00156FF0"/>
    <w:rsid w:val="001572C4"/>
    <w:rsid w:val="001612A6"/>
    <w:rsid w:val="001619FF"/>
    <w:rsid w:val="00162F79"/>
    <w:rsid w:val="001632E9"/>
    <w:rsid w:val="00163729"/>
    <w:rsid w:val="00163FD4"/>
    <w:rsid w:val="00164F52"/>
    <w:rsid w:val="00165F9C"/>
    <w:rsid w:val="0016692B"/>
    <w:rsid w:val="00166992"/>
    <w:rsid w:val="00166FDA"/>
    <w:rsid w:val="00166FFB"/>
    <w:rsid w:val="001702D2"/>
    <w:rsid w:val="00171738"/>
    <w:rsid w:val="0017276A"/>
    <w:rsid w:val="00172790"/>
    <w:rsid w:val="001746FC"/>
    <w:rsid w:val="00174A9D"/>
    <w:rsid w:val="00174DA4"/>
    <w:rsid w:val="0017604B"/>
    <w:rsid w:val="00176CB9"/>
    <w:rsid w:val="001825EC"/>
    <w:rsid w:val="0018470C"/>
    <w:rsid w:val="001857FE"/>
    <w:rsid w:val="001868C1"/>
    <w:rsid w:val="00186BF4"/>
    <w:rsid w:val="00186E4E"/>
    <w:rsid w:val="00187D96"/>
    <w:rsid w:val="0019165A"/>
    <w:rsid w:val="0019198C"/>
    <w:rsid w:val="0019211B"/>
    <w:rsid w:val="00192F6B"/>
    <w:rsid w:val="001943B7"/>
    <w:rsid w:val="001943E4"/>
    <w:rsid w:val="00194CAF"/>
    <w:rsid w:val="0019535D"/>
    <w:rsid w:val="00195534"/>
    <w:rsid w:val="00195C42"/>
    <w:rsid w:val="0019776D"/>
    <w:rsid w:val="001A0DD3"/>
    <w:rsid w:val="001A1801"/>
    <w:rsid w:val="001A1F9F"/>
    <w:rsid w:val="001A26AA"/>
    <w:rsid w:val="001A3F0A"/>
    <w:rsid w:val="001A4A5D"/>
    <w:rsid w:val="001A52D5"/>
    <w:rsid w:val="001A5B57"/>
    <w:rsid w:val="001A7F0F"/>
    <w:rsid w:val="001B00B4"/>
    <w:rsid w:val="001B0FF9"/>
    <w:rsid w:val="001B1909"/>
    <w:rsid w:val="001B21EC"/>
    <w:rsid w:val="001B3715"/>
    <w:rsid w:val="001B382A"/>
    <w:rsid w:val="001B49F4"/>
    <w:rsid w:val="001B572C"/>
    <w:rsid w:val="001B59CC"/>
    <w:rsid w:val="001B74A5"/>
    <w:rsid w:val="001B757B"/>
    <w:rsid w:val="001C01F6"/>
    <w:rsid w:val="001C0845"/>
    <w:rsid w:val="001C0A5A"/>
    <w:rsid w:val="001C1506"/>
    <w:rsid w:val="001C1BC9"/>
    <w:rsid w:val="001C29EB"/>
    <w:rsid w:val="001C2F40"/>
    <w:rsid w:val="001C4457"/>
    <w:rsid w:val="001C4863"/>
    <w:rsid w:val="001C5541"/>
    <w:rsid w:val="001C6073"/>
    <w:rsid w:val="001C659E"/>
    <w:rsid w:val="001C68EE"/>
    <w:rsid w:val="001C6AE8"/>
    <w:rsid w:val="001D055D"/>
    <w:rsid w:val="001D096C"/>
    <w:rsid w:val="001D1347"/>
    <w:rsid w:val="001D1CD1"/>
    <w:rsid w:val="001D1FF6"/>
    <w:rsid w:val="001D2C5F"/>
    <w:rsid w:val="001D3179"/>
    <w:rsid w:val="001D37C7"/>
    <w:rsid w:val="001D3D76"/>
    <w:rsid w:val="001D3D82"/>
    <w:rsid w:val="001D4173"/>
    <w:rsid w:val="001D55D2"/>
    <w:rsid w:val="001D5937"/>
    <w:rsid w:val="001D5A9D"/>
    <w:rsid w:val="001D5DBE"/>
    <w:rsid w:val="001D69C0"/>
    <w:rsid w:val="001D73FB"/>
    <w:rsid w:val="001D7CB6"/>
    <w:rsid w:val="001D7ED3"/>
    <w:rsid w:val="001E1A3E"/>
    <w:rsid w:val="001E1A58"/>
    <w:rsid w:val="001E1B53"/>
    <w:rsid w:val="001E1F8E"/>
    <w:rsid w:val="001E2257"/>
    <w:rsid w:val="001E2F41"/>
    <w:rsid w:val="001E39F2"/>
    <w:rsid w:val="001E3E39"/>
    <w:rsid w:val="001E4091"/>
    <w:rsid w:val="001E4C07"/>
    <w:rsid w:val="001E4DB9"/>
    <w:rsid w:val="001E51F4"/>
    <w:rsid w:val="001E563A"/>
    <w:rsid w:val="001E5888"/>
    <w:rsid w:val="001E5B30"/>
    <w:rsid w:val="001E6AFC"/>
    <w:rsid w:val="001E789A"/>
    <w:rsid w:val="001E7AEB"/>
    <w:rsid w:val="001F05A6"/>
    <w:rsid w:val="001F06C2"/>
    <w:rsid w:val="001F1CE4"/>
    <w:rsid w:val="001F2A10"/>
    <w:rsid w:val="001F2A1D"/>
    <w:rsid w:val="001F2E2F"/>
    <w:rsid w:val="001F35EF"/>
    <w:rsid w:val="001F4869"/>
    <w:rsid w:val="001F48DA"/>
    <w:rsid w:val="001F49A5"/>
    <w:rsid w:val="001F5A77"/>
    <w:rsid w:val="001F5FA6"/>
    <w:rsid w:val="001F6993"/>
    <w:rsid w:val="001F6B5A"/>
    <w:rsid w:val="001F7749"/>
    <w:rsid w:val="0020066D"/>
    <w:rsid w:val="002012C3"/>
    <w:rsid w:val="00201327"/>
    <w:rsid w:val="0020145A"/>
    <w:rsid w:val="00201BE9"/>
    <w:rsid w:val="00201D82"/>
    <w:rsid w:val="002027F7"/>
    <w:rsid w:val="0020289D"/>
    <w:rsid w:val="00204D8F"/>
    <w:rsid w:val="002053DD"/>
    <w:rsid w:val="0020559B"/>
    <w:rsid w:val="00205E5D"/>
    <w:rsid w:val="00206804"/>
    <w:rsid w:val="00207502"/>
    <w:rsid w:val="002079B5"/>
    <w:rsid w:val="00210777"/>
    <w:rsid w:val="00211814"/>
    <w:rsid w:val="002122A0"/>
    <w:rsid w:val="00212D93"/>
    <w:rsid w:val="00212E23"/>
    <w:rsid w:val="00212E90"/>
    <w:rsid w:val="00212F51"/>
    <w:rsid w:val="00213062"/>
    <w:rsid w:val="00213252"/>
    <w:rsid w:val="0021328E"/>
    <w:rsid w:val="00213290"/>
    <w:rsid w:val="0021407E"/>
    <w:rsid w:val="0021418B"/>
    <w:rsid w:val="00215E14"/>
    <w:rsid w:val="0021681D"/>
    <w:rsid w:val="00217E11"/>
    <w:rsid w:val="002206CE"/>
    <w:rsid w:val="00222322"/>
    <w:rsid w:val="002223DA"/>
    <w:rsid w:val="0022407A"/>
    <w:rsid w:val="002245C4"/>
    <w:rsid w:val="00224721"/>
    <w:rsid w:val="0022550E"/>
    <w:rsid w:val="00225531"/>
    <w:rsid w:val="00225C01"/>
    <w:rsid w:val="00226503"/>
    <w:rsid w:val="0022665B"/>
    <w:rsid w:val="00226AF2"/>
    <w:rsid w:val="00226EB2"/>
    <w:rsid w:val="002308F6"/>
    <w:rsid w:val="0023167A"/>
    <w:rsid w:val="00231E35"/>
    <w:rsid w:val="002327B1"/>
    <w:rsid w:val="002327F6"/>
    <w:rsid w:val="00232C24"/>
    <w:rsid w:val="002330A1"/>
    <w:rsid w:val="00233180"/>
    <w:rsid w:val="00233716"/>
    <w:rsid w:val="00233A37"/>
    <w:rsid w:val="00233BDA"/>
    <w:rsid w:val="002340C8"/>
    <w:rsid w:val="00234422"/>
    <w:rsid w:val="00234616"/>
    <w:rsid w:val="00234698"/>
    <w:rsid w:val="0023495F"/>
    <w:rsid w:val="002351D8"/>
    <w:rsid w:val="00235505"/>
    <w:rsid w:val="0023592F"/>
    <w:rsid w:val="00235B6C"/>
    <w:rsid w:val="002365E7"/>
    <w:rsid w:val="00236E69"/>
    <w:rsid w:val="0023744D"/>
    <w:rsid w:val="002376BF"/>
    <w:rsid w:val="002377F6"/>
    <w:rsid w:val="00237D9B"/>
    <w:rsid w:val="002402C9"/>
    <w:rsid w:val="0024047D"/>
    <w:rsid w:val="002405CF"/>
    <w:rsid w:val="00240687"/>
    <w:rsid w:val="00241E67"/>
    <w:rsid w:val="002436C8"/>
    <w:rsid w:val="002442E9"/>
    <w:rsid w:val="00246161"/>
    <w:rsid w:val="002478CF"/>
    <w:rsid w:val="00247BD9"/>
    <w:rsid w:val="00250DED"/>
    <w:rsid w:val="00251D26"/>
    <w:rsid w:val="0025264C"/>
    <w:rsid w:val="0025376D"/>
    <w:rsid w:val="002539E9"/>
    <w:rsid w:val="00253E63"/>
    <w:rsid w:val="00253E82"/>
    <w:rsid w:val="00254014"/>
    <w:rsid w:val="00254458"/>
    <w:rsid w:val="0025551A"/>
    <w:rsid w:val="00255FA8"/>
    <w:rsid w:val="0025782E"/>
    <w:rsid w:val="00257AB9"/>
    <w:rsid w:val="00257D83"/>
    <w:rsid w:val="00257FA7"/>
    <w:rsid w:val="002607D9"/>
    <w:rsid w:val="00261BE3"/>
    <w:rsid w:val="00261F9A"/>
    <w:rsid w:val="002624F4"/>
    <w:rsid w:val="00262A1E"/>
    <w:rsid w:val="00263146"/>
    <w:rsid w:val="00263680"/>
    <w:rsid w:val="00263F16"/>
    <w:rsid w:val="00263FCF"/>
    <w:rsid w:val="0026441B"/>
    <w:rsid w:val="00264971"/>
    <w:rsid w:val="00264A65"/>
    <w:rsid w:val="00266676"/>
    <w:rsid w:val="0026687B"/>
    <w:rsid w:val="00266F03"/>
    <w:rsid w:val="002675E3"/>
    <w:rsid w:val="00267F0C"/>
    <w:rsid w:val="00270AFA"/>
    <w:rsid w:val="002716C4"/>
    <w:rsid w:val="00271A31"/>
    <w:rsid w:val="00273586"/>
    <w:rsid w:val="002738F4"/>
    <w:rsid w:val="0027519B"/>
    <w:rsid w:val="00275D84"/>
    <w:rsid w:val="002761AC"/>
    <w:rsid w:val="00276CA0"/>
    <w:rsid w:val="002775B2"/>
    <w:rsid w:val="0027774E"/>
    <w:rsid w:val="002809AB"/>
    <w:rsid w:val="002812C2"/>
    <w:rsid w:val="00281809"/>
    <w:rsid w:val="00281914"/>
    <w:rsid w:val="00281F59"/>
    <w:rsid w:val="00282224"/>
    <w:rsid w:val="00282594"/>
    <w:rsid w:val="0028331B"/>
    <w:rsid w:val="0028376A"/>
    <w:rsid w:val="002844F6"/>
    <w:rsid w:val="00284BAD"/>
    <w:rsid w:val="00284DF0"/>
    <w:rsid w:val="002850AB"/>
    <w:rsid w:val="0028575A"/>
    <w:rsid w:val="002861EF"/>
    <w:rsid w:val="00286941"/>
    <w:rsid w:val="002873D4"/>
    <w:rsid w:val="00287D2D"/>
    <w:rsid w:val="0029058D"/>
    <w:rsid w:val="00290631"/>
    <w:rsid w:val="00290808"/>
    <w:rsid w:val="002908E4"/>
    <w:rsid w:val="00290FF2"/>
    <w:rsid w:val="0029243D"/>
    <w:rsid w:val="00292C87"/>
    <w:rsid w:val="00292EFD"/>
    <w:rsid w:val="0029409A"/>
    <w:rsid w:val="0029427C"/>
    <w:rsid w:val="00294739"/>
    <w:rsid w:val="002952E4"/>
    <w:rsid w:val="002953AD"/>
    <w:rsid w:val="002956BC"/>
    <w:rsid w:val="0029577A"/>
    <w:rsid w:val="00297C56"/>
    <w:rsid w:val="00297E1F"/>
    <w:rsid w:val="00297EF6"/>
    <w:rsid w:val="002A0571"/>
    <w:rsid w:val="002A07E8"/>
    <w:rsid w:val="002A2B3D"/>
    <w:rsid w:val="002A2B8E"/>
    <w:rsid w:val="002A3324"/>
    <w:rsid w:val="002A3C0D"/>
    <w:rsid w:val="002A4468"/>
    <w:rsid w:val="002A57A6"/>
    <w:rsid w:val="002A59CF"/>
    <w:rsid w:val="002A763C"/>
    <w:rsid w:val="002B21DB"/>
    <w:rsid w:val="002B2312"/>
    <w:rsid w:val="002B2342"/>
    <w:rsid w:val="002B2A99"/>
    <w:rsid w:val="002B2ED9"/>
    <w:rsid w:val="002B369F"/>
    <w:rsid w:val="002B4874"/>
    <w:rsid w:val="002B4CCA"/>
    <w:rsid w:val="002B4D2D"/>
    <w:rsid w:val="002B5462"/>
    <w:rsid w:val="002B643F"/>
    <w:rsid w:val="002B70B8"/>
    <w:rsid w:val="002B743E"/>
    <w:rsid w:val="002B763F"/>
    <w:rsid w:val="002C00D9"/>
    <w:rsid w:val="002C235E"/>
    <w:rsid w:val="002C3FD8"/>
    <w:rsid w:val="002C4005"/>
    <w:rsid w:val="002C40AD"/>
    <w:rsid w:val="002C47EE"/>
    <w:rsid w:val="002C577C"/>
    <w:rsid w:val="002C6266"/>
    <w:rsid w:val="002C757E"/>
    <w:rsid w:val="002C7A07"/>
    <w:rsid w:val="002D0653"/>
    <w:rsid w:val="002D109E"/>
    <w:rsid w:val="002D1412"/>
    <w:rsid w:val="002D1708"/>
    <w:rsid w:val="002D2A37"/>
    <w:rsid w:val="002D327E"/>
    <w:rsid w:val="002D3AA8"/>
    <w:rsid w:val="002D45F4"/>
    <w:rsid w:val="002D46A7"/>
    <w:rsid w:val="002D5511"/>
    <w:rsid w:val="002D5CC5"/>
    <w:rsid w:val="002D629E"/>
    <w:rsid w:val="002D6459"/>
    <w:rsid w:val="002D65DA"/>
    <w:rsid w:val="002E05FB"/>
    <w:rsid w:val="002E062E"/>
    <w:rsid w:val="002E0AEE"/>
    <w:rsid w:val="002E0CCE"/>
    <w:rsid w:val="002E25A2"/>
    <w:rsid w:val="002E6135"/>
    <w:rsid w:val="002E66A3"/>
    <w:rsid w:val="002E7B61"/>
    <w:rsid w:val="002E7DD9"/>
    <w:rsid w:val="002F10F5"/>
    <w:rsid w:val="002F1611"/>
    <w:rsid w:val="002F1631"/>
    <w:rsid w:val="002F205B"/>
    <w:rsid w:val="002F295E"/>
    <w:rsid w:val="002F45F8"/>
    <w:rsid w:val="002F48FA"/>
    <w:rsid w:val="002F637C"/>
    <w:rsid w:val="002F7C8B"/>
    <w:rsid w:val="0030017B"/>
    <w:rsid w:val="0030158D"/>
    <w:rsid w:val="0030164A"/>
    <w:rsid w:val="00301B4E"/>
    <w:rsid w:val="00302C5E"/>
    <w:rsid w:val="00302EAC"/>
    <w:rsid w:val="00303936"/>
    <w:rsid w:val="00303BE9"/>
    <w:rsid w:val="00303D13"/>
    <w:rsid w:val="00304508"/>
    <w:rsid w:val="003045D9"/>
    <w:rsid w:val="00304727"/>
    <w:rsid w:val="00304E40"/>
    <w:rsid w:val="0030630C"/>
    <w:rsid w:val="00307EDE"/>
    <w:rsid w:val="00307F28"/>
    <w:rsid w:val="0031078C"/>
    <w:rsid w:val="0031175D"/>
    <w:rsid w:val="00311C65"/>
    <w:rsid w:val="0031247D"/>
    <w:rsid w:val="00312F80"/>
    <w:rsid w:val="0031410B"/>
    <w:rsid w:val="00314E4C"/>
    <w:rsid w:val="003153DC"/>
    <w:rsid w:val="00315639"/>
    <w:rsid w:val="003161FD"/>
    <w:rsid w:val="0031704D"/>
    <w:rsid w:val="003177F6"/>
    <w:rsid w:val="00317E0D"/>
    <w:rsid w:val="0032095D"/>
    <w:rsid w:val="00320C06"/>
    <w:rsid w:val="00321650"/>
    <w:rsid w:val="00321BE9"/>
    <w:rsid w:val="00322531"/>
    <w:rsid w:val="00323BA8"/>
    <w:rsid w:val="00325296"/>
    <w:rsid w:val="00325C40"/>
    <w:rsid w:val="0032623B"/>
    <w:rsid w:val="0032649E"/>
    <w:rsid w:val="00327FA4"/>
    <w:rsid w:val="003307E1"/>
    <w:rsid w:val="00333128"/>
    <w:rsid w:val="003336B4"/>
    <w:rsid w:val="003338AC"/>
    <w:rsid w:val="00334653"/>
    <w:rsid w:val="0033468F"/>
    <w:rsid w:val="003349E8"/>
    <w:rsid w:val="0033530A"/>
    <w:rsid w:val="00335B0E"/>
    <w:rsid w:val="00336639"/>
    <w:rsid w:val="00336C60"/>
    <w:rsid w:val="00337A8C"/>
    <w:rsid w:val="00337AF3"/>
    <w:rsid w:val="0034009C"/>
    <w:rsid w:val="0034120B"/>
    <w:rsid w:val="00342863"/>
    <w:rsid w:val="00342FD2"/>
    <w:rsid w:val="003442C5"/>
    <w:rsid w:val="003442EF"/>
    <w:rsid w:val="0034445E"/>
    <w:rsid w:val="00344794"/>
    <w:rsid w:val="00344ADD"/>
    <w:rsid w:val="00345D1F"/>
    <w:rsid w:val="0034637E"/>
    <w:rsid w:val="00346BD2"/>
    <w:rsid w:val="00346FA0"/>
    <w:rsid w:val="003511BA"/>
    <w:rsid w:val="0035167F"/>
    <w:rsid w:val="00352EB4"/>
    <w:rsid w:val="00353C4F"/>
    <w:rsid w:val="0035565F"/>
    <w:rsid w:val="00355B43"/>
    <w:rsid w:val="00357126"/>
    <w:rsid w:val="00357C30"/>
    <w:rsid w:val="00357C59"/>
    <w:rsid w:val="00360BA3"/>
    <w:rsid w:val="00361B1F"/>
    <w:rsid w:val="00361BAE"/>
    <w:rsid w:val="00361EB7"/>
    <w:rsid w:val="00362525"/>
    <w:rsid w:val="003632D2"/>
    <w:rsid w:val="0036374A"/>
    <w:rsid w:val="0036388B"/>
    <w:rsid w:val="00363EF1"/>
    <w:rsid w:val="00364557"/>
    <w:rsid w:val="00364588"/>
    <w:rsid w:val="00364CF4"/>
    <w:rsid w:val="0036519C"/>
    <w:rsid w:val="0036547C"/>
    <w:rsid w:val="00365E38"/>
    <w:rsid w:val="003671AC"/>
    <w:rsid w:val="003671B7"/>
    <w:rsid w:val="00367F4A"/>
    <w:rsid w:val="00370664"/>
    <w:rsid w:val="003709BF"/>
    <w:rsid w:val="0037135F"/>
    <w:rsid w:val="003719E2"/>
    <w:rsid w:val="00371B58"/>
    <w:rsid w:val="00371C82"/>
    <w:rsid w:val="00372367"/>
    <w:rsid w:val="003724E5"/>
    <w:rsid w:val="003731D3"/>
    <w:rsid w:val="00373756"/>
    <w:rsid w:val="003741C5"/>
    <w:rsid w:val="00374653"/>
    <w:rsid w:val="0037492F"/>
    <w:rsid w:val="00374A91"/>
    <w:rsid w:val="003754F9"/>
    <w:rsid w:val="00375EE3"/>
    <w:rsid w:val="00376A09"/>
    <w:rsid w:val="0037794E"/>
    <w:rsid w:val="0038000F"/>
    <w:rsid w:val="00380B78"/>
    <w:rsid w:val="00380E88"/>
    <w:rsid w:val="00382449"/>
    <w:rsid w:val="003828B8"/>
    <w:rsid w:val="00382AA3"/>
    <w:rsid w:val="00382EDB"/>
    <w:rsid w:val="003830B5"/>
    <w:rsid w:val="003862B5"/>
    <w:rsid w:val="0038658C"/>
    <w:rsid w:val="00387BC2"/>
    <w:rsid w:val="00391C51"/>
    <w:rsid w:val="00391CD8"/>
    <w:rsid w:val="00392884"/>
    <w:rsid w:val="0039326B"/>
    <w:rsid w:val="0039371C"/>
    <w:rsid w:val="00393A22"/>
    <w:rsid w:val="00394DE5"/>
    <w:rsid w:val="0039562B"/>
    <w:rsid w:val="00395E06"/>
    <w:rsid w:val="00397408"/>
    <w:rsid w:val="003977AC"/>
    <w:rsid w:val="003A0A3F"/>
    <w:rsid w:val="003A0EBA"/>
    <w:rsid w:val="003A1296"/>
    <w:rsid w:val="003A15B8"/>
    <w:rsid w:val="003A15F8"/>
    <w:rsid w:val="003A1B65"/>
    <w:rsid w:val="003A335C"/>
    <w:rsid w:val="003A36EC"/>
    <w:rsid w:val="003A3AA8"/>
    <w:rsid w:val="003A3CAA"/>
    <w:rsid w:val="003A4DF1"/>
    <w:rsid w:val="003A6482"/>
    <w:rsid w:val="003A710F"/>
    <w:rsid w:val="003A72F4"/>
    <w:rsid w:val="003A7C55"/>
    <w:rsid w:val="003B1E70"/>
    <w:rsid w:val="003B336F"/>
    <w:rsid w:val="003B4E49"/>
    <w:rsid w:val="003B4FE1"/>
    <w:rsid w:val="003B5273"/>
    <w:rsid w:val="003B5E3F"/>
    <w:rsid w:val="003B634F"/>
    <w:rsid w:val="003B68C4"/>
    <w:rsid w:val="003B6BF9"/>
    <w:rsid w:val="003B6D75"/>
    <w:rsid w:val="003C0103"/>
    <w:rsid w:val="003C1F0A"/>
    <w:rsid w:val="003C3D67"/>
    <w:rsid w:val="003C442D"/>
    <w:rsid w:val="003C4772"/>
    <w:rsid w:val="003C4955"/>
    <w:rsid w:val="003C49E3"/>
    <w:rsid w:val="003C4D55"/>
    <w:rsid w:val="003C58D4"/>
    <w:rsid w:val="003C5B76"/>
    <w:rsid w:val="003C5E73"/>
    <w:rsid w:val="003C6BB4"/>
    <w:rsid w:val="003C74B3"/>
    <w:rsid w:val="003D0EF7"/>
    <w:rsid w:val="003D17C7"/>
    <w:rsid w:val="003D18A7"/>
    <w:rsid w:val="003D193B"/>
    <w:rsid w:val="003D1B8B"/>
    <w:rsid w:val="003D1E73"/>
    <w:rsid w:val="003D2B24"/>
    <w:rsid w:val="003D2E4A"/>
    <w:rsid w:val="003D4340"/>
    <w:rsid w:val="003D5306"/>
    <w:rsid w:val="003D56CC"/>
    <w:rsid w:val="003D71FB"/>
    <w:rsid w:val="003E0058"/>
    <w:rsid w:val="003E0168"/>
    <w:rsid w:val="003E03D5"/>
    <w:rsid w:val="003E1DCA"/>
    <w:rsid w:val="003E3780"/>
    <w:rsid w:val="003E3879"/>
    <w:rsid w:val="003E4517"/>
    <w:rsid w:val="003E4875"/>
    <w:rsid w:val="003E4C8F"/>
    <w:rsid w:val="003E4DA1"/>
    <w:rsid w:val="003E5C7D"/>
    <w:rsid w:val="003E6321"/>
    <w:rsid w:val="003E7F48"/>
    <w:rsid w:val="003F001D"/>
    <w:rsid w:val="003F036E"/>
    <w:rsid w:val="003F0A01"/>
    <w:rsid w:val="003F19AC"/>
    <w:rsid w:val="003F2429"/>
    <w:rsid w:val="003F3A0C"/>
    <w:rsid w:val="003F4330"/>
    <w:rsid w:val="003F5154"/>
    <w:rsid w:val="003F525A"/>
    <w:rsid w:val="003F52BD"/>
    <w:rsid w:val="003F6333"/>
    <w:rsid w:val="003F6446"/>
    <w:rsid w:val="003F7C3D"/>
    <w:rsid w:val="003F7CB0"/>
    <w:rsid w:val="003F7E87"/>
    <w:rsid w:val="004005C2"/>
    <w:rsid w:val="00400A5D"/>
    <w:rsid w:val="00400CA6"/>
    <w:rsid w:val="004042C7"/>
    <w:rsid w:val="00404D27"/>
    <w:rsid w:val="00404D5B"/>
    <w:rsid w:val="00405974"/>
    <w:rsid w:val="004061B3"/>
    <w:rsid w:val="004071A5"/>
    <w:rsid w:val="00410D13"/>
    <w:rsid w:val="00411C31"/>
    <w:rsid w:val="00411E4D"/>
    <w:rsid w:val="0041234E"/>
    <w:rsid w:val="00412DF8"/>
    <w:rsid w:val="00412EE8"/>
    <w:rsid w:val="004130C1"/>
    <w:rsid w:val="004137EF"/>
    <w:rsid w:val="00413867"/>
    <w:rsid w:val="004158D3"/>
    <w:rsid w:val="0041598D"/>
    <w:rsid w:val="004165BE"/>
    <w:rsid w:val="00416BF7"/>
    <w:rsid w:val="004174B1"/>
    <w:rsid w:val="00417C80"/>
    <w:rsid w:val="00420C03"/>
    <w:rsid w:val="00421504"/>
    <w:rsid w:val="00421B9E"/>
    <w:rsid w:val="00422C84"/>
    <w:rsid w:val="00422D6C"/>
    <w:rsid w:val="00423379"/>
    <w:rsid w:val="00423712"/>
    <w:rsid w:val="00423874"/>
    <w:rsid w:val="00424850"/>
    <w:rsid w:val="00424DA1"/>
    <w:rsid w:val="004252A2"/>
    <w:rsid w:val="004253C0"/>
    <w:rsid w:val="00425E63"/>
    <w:rsid w:val="00426CD5"/>
    <w:rsid w:val="0042796D"/>
    <w:rsid w:val="00427EA7"/>
    <w:rsid w:val="0043101E"/>
    <w:rsid w:val="00431C0B"/>
    <w:rsid w:val="00432753"/>
    <w:rsid w:val="00432E5B"/>
    <w:rsid w:val="00433166"/>
    <w:rsid w:val="00433C3C"/>
    <w:rsid w:val="004347A0"/>
    <w:rsid w:val="00434C7B"/>
    <w:rsid w:val="00434F57"/>
    <w:rsid w:val="00434FC9"/>
    <w:rsid w:val="00435BAA"/>
    <w:rsid w:val="0043656C"/>
    <w:rsid w:val="00436E84"/>
    <w:rsid w:val="00437836"/>
    <w:rsid w:val="00437888"/>
    <w:rsid w:val="00437B53"/>
    <w:rsid w:val="00440FF7"/>
    <w:rsid w:val="004412AE"/>
    <w:rsid w:val="004417A0"/>
    <w:rsid w:val="0044231D"/>
    <w:rsid w:val="004426E0"/>
    <w:rsid w:val="00442F68"/>
    <w:rsid w:val="0044344B"/>
    <w:rsid w:val="00444800"/>
    <w:rsid w:val="00444F9F"/>
    <w:rsid w:val="004463E4"/>
    <w:rsid w:val="00447040"/>
    <w:rsid w:val="00447D4A"/>
    <w:rsid w:val="00450F4C"/>
    <w:rsid w:val="0045156D"/>
    <w:rsid w:val="004516C0"/>
    <w:rsid w:val="00452252"/>
    <w:rsid w:val="004528AE"/>
    <w:rsid w:val="00453118"/>
    <w:rsid w:val="00453613"/>
    <w:rsid w:val="00453C35"/>
    <w:rsid w:val="00453C9A"/>
    <w:rsid w:val="0045480C"/>
    <w:rsid w:val="00455502"/>
    <w:rsid w:val="004564F7"/>
    <w:rsid w:val="0045655E"/>
    <w:rsid w:val="004565A1"/>
    <w:rsid w:val="004566FD"/>
    <w:rsid w:val="00457088"/>
    <w:rsid w:val="004570C0"/>
    <w:rsid w:val="0045711C"/>
    <w:rsid w:val="004576C4"/>
    <w:rsid w:val="0045772F"/>
    <w:rsid w:val="004577C2"/>
    <w:rsid w:val="00460F2F"/>
    <w:rsid w:val="00461AFB"/>
    <w:rsid w:val="00463D17"/>
    <w:rsid w:val="004641DF"/>
    <w:rsid w:val="0046488B"/>
    <w:rsid w:val="004648A6"/>
    <w:rsid w:val="004648B1"/>
    <w:rsid w:val="004655B6"/>
    <w:rsid w:val="00466765"/>
    <w:rsid w:val="00467112"/>
    <w:rsid w:val="00467303"/>
    <w:rsid w:val="004674FE"/>
    <w:rsid w:val="00467741"/>
    <w:rsid w:val="00467F1F"/>
    <w:rsid w:val="00470646"/>
    <w:rsid w:val="00470E39"/>
    <w:rsid w:val="00470FB6"/>
    <w:rsid w:val="004715BD"/>
    <w:rsid w:val="00471DE7"/>
    <w:rsid w:val="004721D2"/>
    <w:rsid w:val="00472EBC"/>
    <w:rsid w:val="00473E1E"/>
    <w:rsid w:val="004746E1"/>
    <w:rsid w:val="00474801"/>
    <w:rsid w:val="00474B08"/>
    <w:rsid w:val="00474C07"/>
    <w:rsid w:val="0047577D"/>
    <w:rsid w:val="00475F2E"/>
    <w:rsid w:val="004761A3"/>
    <w:rsid w:val="00476801"/>
    <w:rsid w:val="004771DE"/>
    <w:rsid w:val="0047753C"/>
    <w:rsid w:val="00477885"/>
    <w:rsid w:val="00477C4B"/>
    <w:rsid w:val="00480AEB"/>
    <w:rsid w:val="0048107D"/>
    <w:rsid w:val="00481E9D"/>
    <w:rsid w:val="004825FE"/>
    <w:rsid w:val="004834B1"/>
    <w:rsid w:val="004836CE"/>
    <w:rsid w:val="004845C2"/>
    <w:rsid w:val="00486338"/>
    <w:rsid w:val="0048739B"/>
    <w:rsid w:val="00487560"/>
    <w:rsid w:val="004875BC"/>
    <w:rsid w:val="00487BC8"/>
    <w:rsid w:val="00487E09"/>
    <w:rsid w:val="00487E9B"/>
    <w:rsid w:val="004904C4"/>
    <w:rsid w:val="00490F41"/>
    <w:rsid w:val="004915A0"/>
    <w:rsid w:val="0049297D"/>
    <w:rsid w:val="00494DC6"/>
    <w:rsid w:val="00497926"/>
    <w:rsid w:val="00497F13"/>
    <w:rsid w:val="004A02F1"/>
    <w:rsid w:val="004A08ED"/>
    <w:rsid w:val="004A0ADE"/>
    <w:rsid w:val="004A36FB"/>
    <w:rsid w:val="004A46E9"/>
    <w:rsid w:val="004A4BAB"/>
    <w:rsid w:val="004A564C"/>
    <w:rsid w:val="004A583A"/>
    <w:rsid w:val="004A5C96"/>
    <w:rsid w:val="004A65BB"/>
    <w:rsid w:val="004A75E6"/>
    <w:rsid w:val="004A7A2D"/>
    <w:rsid w:val="004B03B2"/>
    <w:rsid w:val="004B0F27"/>
    <w:rsid w:val="004B1119"/>
    <w:rsid w:val="004B15D5"/>
    <w:rsid w:val="004B1630"/>
    <w:rsid w:val="004B2191"/>
    <w:rsid w:val="004B247F"/>
    <w:rsid w:val="004B258B"/>
    <w:rsid w:val="004B2821"/>
    <w:rsid w:val="004B29A7"/>
    <w:rsid w:val="004B2C72"/>
    <w:rsid w:val="004B2E79"/>
    <w:rsid w:val="004B6E7C"/>
    <w:rsid w:val="004B7A48"/>
    <w:rsid w:val="004B7AE4"/>
    <w:rsid w:val="004C0012"/>
    <w:rsid w:val="004C01BA"/>
    <w:rsid w:val="004C0300"/>
    <w:rsid w:val="004C031D"/>
    <w:rsid w:val="004C1FC2"/>
    <w:rsid w:val="004C2E78"/>
    <w:rsid w:val="004C3140"/>
    <w:rsid w:val="004C4810"/>
    <w:rsid w:val="004C4C78"/>
    <w:rsid w:val="004C4DDD"/>
    <w:rsid w:val="004C56E7"/>
    <w:rsid w:val="004C75F4"/>
    <w:rsid w:val="004C78C1"/>
    <w:rsid w:val="004C7BA0"/>
    <w:rsid w:val="004C7BAE"/>
    <w:rsid w:val="004D01C8"/>
    <w:rsid w:val="004D0B82"/>
    <w:rsid w:val="004D0BC5"/>
    <w:rsid w:val="004D0EF2"/>
    <w:rsid w:val="004D15F4"/>
    <w:rsid w:val="004D165C"/>
    <w:rsid w:val="004D1E68"/>
    <w:rsid w:val="004D291B"/>
    <w:rsid w:val="004D3471"/>
    <w:rsid w:val="004D3947"/>
    <w:rsid w:val="004D50F7"/>
    <w:rsid w:val="004E0023"/>
    <w:rsid w:val="004E05A3"/>
    <w:rsid w:val="004E2162"/>
    <w:rsid w:val="004E28E5"/>
    <w:rsid w:val="004E44AD"/>
    <w:rsid w:val="004E6676"/>
    <w:rsid w:val="004E6F37"/>
    <w:rsid w:val="004E7F2D"/>
    <w:rsid w:val="004F04A3"/>
    <w:rsid w:val="004F06FD"/>
    <w:rsid w:val="004F07BD"/>
    <w:rsid w:val="004F0811"/>
    <w:rsid w:val="004F21FE"/>
    <w:rsid w:val="004F31A2"/>
    <w:rsid w:val="004F3494"/>
    <w:rsid w:val="004F4AD7"/>
    <w:rsid w:val="004F61ED"/>
    <w:rsid w:val="004F705F"/>
    <w:rsid w:val="004F73CC"/>
    <w:rsid w:val="004F74E4"/>
    <w:rsid w:val="004F765B"/>
    <w:rsid w:val="004F7BFA"/>
    <w:rsid w:val="004F7FA5"/>
    <w:rsid w:val="005001B3"/>
    <w:rsid w:val="00500368"/>
    <w:rsid w:val="00500B73"/>
    <w:rsid w:val="00503CC5"/>
    <w:rsid w:val="00503E2F"/>
    <w:rsid w:val="00503E3B"/>
    <w:rsid w:val="005048B5"/>
    <w:rsid w:val="00505142"/>
    <w:rsid w:val="005068A9"/>
    <w:rsid w:val="005070B9"/>
    <w:rsid w:val="0051001D"/>
    <w:rsid w:val="0051067B"/>
    <w:rsid w:val="00510A93"/>
    <w:rsid w:val="005113CD"/>
    <w:rsid w:val="00511A67"/>
    <w:rsid w:val="00512164"/>
    <w:rsid w:val="005125DC"/>
    <w:rsid w:val="0051427A"/>
    <w:rsid w:val="00514CC2"/>
    <w:rsid w:val="005150A6"/>
    <w:rsid w:val="005151F7"/>
    <w:rsid w:val="00515B46"/>
    <w:rsid w:val="0051661A"/>
    <w:rsid w:val="00516935"/>
    <w:rsid w:val="00517143"/>
    <w:rsid w:val="00520CF8"/>
    <w:rsid w:val="0052147A"/>
    <w:rsid w:val="00522BB5"/>
    <w:rsid w:val="005237AE"/>
    <w:rsid w:val="005238A7"/>
    <w:rsid w:val="00524DC3"/>
    <w:rsid w:val="005252B9"/>
    <w:rsid w:val="0052651F"/>
    <w:rsid w:val="00526EF6"/>
    <w:rsid w:val="0052718F"/>
    <w:rsid w:val="005277F8"/>
    <w:rsid w:val="00527F2B"/>
    <w:rsid w:val="00530065"/>
    <w:rsid w:val="005302AA"/>
    <w:rsid w:val="0053078E"/>
    <w:rsid w:val="00530C38"/>
    <w:rsid w:val="00530E91"/>
    <w:rsid w:val="00531CA7"/>
    <w:rsid w:val="005323A8"/>
    <w:rsid w:val="005325B4"/>
    <w:rsid w:val="00533C10"/>
    <w:rsid w:val="00533FB2"/>
    <w:rsid w:val="00535888"/>
    <w:rsid w:val="00536240"/>
    <w:rsid w:val="00540294"/>
    <w:rsid w:val="00541DC4"/>
    <w:rsid w:val="00542909"/>
    <w:rsid w:val="00542B07"/>
    <w:rsid w:val="00543199"/>
    <w:rsid w:val="00543570"/>
    <w:rsid w:val="00544A2A"/>
    <w:rsid w:val="00545C90"/>
    <w:rsid w:val="00545D48"/>
    <w:rsid w:val="00545F8E"/>
    <w:rsid w:val="00547188"/>
    <w:rsid w:val="00547E27"/>
    <w:rsid w:val="005510EB"/>
    <w:rsid w:val="0055156A"/>
    <w:rsid w:val="0055292B"/>
    <w:rsid w:val="00553F17"/>
    <w:rsid w:val="00554DD1"/>
    <w:rsid w:val="005560DD"/>
    <w:rsid w:val="00556E6E"/>
    <w:rsid w:val="00560C8E"/>
    <w:rsid w:val="00561177"/>
    <w:rsid w:val="00561F22"/>
    <w:rsid w:val="005627C7"/>
    <w:rsid w:val="005650D2"/>
    <w:rsid w:val="00565C9D"/>
    <w:rsid w:val="00566EB3"/>
    <w:rsid w:val="00567182"/>
    <w:rsid w:val="00567B64"/>
    <w:rsid w:val="00567CF4"/>
    <w:rsid w:val="00570A35"/>
    <w:rsid w:val="00571499"/>
    <w:rsid w:val="00571DEF"/>
    <w:rsid w:val="0057347F"/>
    <w:rsid w:val="00575948"/>
    <w:rsid w:val="00575FA2"/>
    <w:rsid w:val="0057695C"/>
    <w:rsid w:val="00576A41"/>
    <w:rsid w:val="005774CB"/>
    <w:rsid w:val="00577C6C"/>
    <w:rsid w:val="00577F2A"/>
    <w:rsid w:val="005804E6"/>
    <w:rsid w:val="005806FD"/>
    <w:rsid w:val="00580DC5"/>
    <w:rsid w:val="00581794"/>
    <w:rsid w:val="0058204F"/>
    <w:rsid w:val="0058373A"/>
    <w:rsid w:val="005838C3"/>
    <w:rsid w:val="005841AE"/>
    <w:rsid w:val="0058422C"/>
    <w:rsid w:val="00586559"/>
    <w:rsid w:val="00590B7F"/>
    <w:rsid w:val="00592285"/>
    <w:rsid w:val="00592DA8"/>
    <w:rsid w:val="00592E69"/>
    <w:rsid w:val="005935EC"/>
    <w:rsid w:val="00594ECA"/>
    <w:rsid w:val="00594F26"/>
    <w:rsid w:val="005951D2"/>
    <w:rsid w:val="00595D4C"/>
    <w:rsid w:val="00596806"/>
    <w:rsid w:val="005A030D"/>
    <w:rsid w:val="005A1146"/>
    <w:rsid w:val="005A1805"/>
    <w:rsid w:val="005A392A"/>
    <w:rsid w:val="005A3C81"/>
    <w:rsid w:val="005A62BF"/>
    <w:rsid w:val="005A648B"/>
    <w:rsid w:val="005A67AF"/>
    <w:rsid w:val="005A7353"/>
    <w:rsid w:val="005A7513"/>
    <w:rsid w:val="005A7881"/>
    <w:rsid w:val="005B0066"/>
    <w:rsid w:val="005B012F"/>
    <w:rsid w:val="005B0210"/>
    <w:rsid w:val="005B02F2"/>
    <w:rsid w:val="005B03A9"/>
    <w:rsid w:val="005B09F6"/>
    <w:rsid w:val="005B0F8D"/>
    <w:rsid w:val="005B130F"/>
    <w:rsid w:val="005B1AF0"/>
    <w:rsid w:val="005B2EF5"/>
    <w:rsid w:val="005B3271"/>
    <w:rsid w:val="005B367E"/>
    <w:rsid w:val="005B38D2"/>
    <w:rsid w:val="005B5821"/>
    <w:rsid w:val="005B66EC"/>
    <w:rsid w:val="005B7567"/>
    <w:rsid w:val="005C19EA"/>
    <w:rsid w:val="005C1D50"/>
    <w:rsid w:val="005C3FAD"/>
    <w:rsid w:val="005C4779"/>
    <w:rsid w:val="005C4BEE"/>
    <w:rsid w:val="005C62B9"/>
    <w:rsid w:val="005C6CCE"/>
    <w:rsid w:val="005C727E"/>
    <w:rsid w:val="005D0BC7"/>
    <w:rsid w:val="005D167B"/>
    <w:rsid w:val="005D16A8"/>
    <w:rsid w:val="005D1831"/>
    <w:rsid w:val="005D3CB4"/>
    <w:rsid w:val="005D3CFC"/>
    <w:rsid w:val="005D5A73"/>
    <w:rsid w:val="005D5A7A"/>
    <w:rsid w:val="005D68AF"/>
    <w:rsid w:val="005D7855"/>
    <w:rsid w:val="005E07E5"/>
    <w:rsid w:val="005E0FE6"/>
    <w:rsid w:val="005E1937"/>
    <w:rsid w:val="005E22B0"/>
    <w:rsid w:val="005E26A3"/>
    <w:rsid w:val="005E2DC8"/>
    <w:rsid w:val="005E3B43"/>
    <w:rsid w:val="005E49B0"/>
    <w:rsid w:val="005E4DE8"/>
    <w:rsid w:val="005E5623"/>
    <w:rsid w:val="005E61AC"/>
    <w:rsid w:val="005E630A"/>
    <w:rsid w:val="005E646B"/>
    <w:rsid w:val="005E6808"/>
    <w:rsid w:val="005E6A56"/>
    <w:rsid w:val="005E7AE8"/>
    <w:rsid w:val="005E7B3A"/>
    <w:rsid w:val="005F132B"/>
    <w:rsid w:val="005F1E50"/>
    <w:rsid w:val="005F21C1"/>
    <w:rsid w:val="005F2881"/>
    <w:rsid w:val="005F39F4"/>
    <w:rsid w:val="005F68C3"/>
    <w:rsid w:val="005F73DD"/>
    <w:rsid w:val="005F789B"/>
    <w:rsid w:val="0060016D"/>
    <w:rsid w:val="006002B8"/>
    <w:rsid w:val="00601A1A"/>
    <w:rsid w:val="0060369D"/>
    <w:rsid w:val="0060407D"/>
    <w:rsid w:val="006042C1"/>
    <w:rsid w:val="00604300"/>
    <w:rsid w:val="00604E73"/>
    <w:rsid w:val="0061012E"/>
    <w:rsid w:val="00610714"/>
    <w:rsid w:val="00611469"/>
    <w:rsid w:val="00611ADD"/>
    <w:rsid w:val="00612836"/>
    <w:rsid w:val="00612B4F"/>
    <w:rsid w:val="0061314F"/>
    <w:rsid w:val="00613D88"/>
    <w:rsid w:val="006141D0"/>
    <w:rsid w:val="0061453C"/>
    <w:rsid w:val="00614C3F"/>
    <w:rsid w:val="0061589F"/>
    <w:rsid w:val="00615FE6"/>
    <w:rsid w:val="00616437"/>
    <w:rsid w:val="006168D0"/>
    <w:rsid w:val="00617977"/>
    <w:rsid w:val="00617B4A"/>
    <w:rsid w:val="00620115"/>
    <w:rsid w:val="00620352"/>
    <w:rsid w:val="006203B3"/>
    <w:rsid w:val="0062118A"/>
    <w:rsid w:val="00622E6B"/>
    <w:rsid w:val="00623B90"/>
    <w:rsid w:val="0062410C"/>
    <w:rsid w:val="006245E5"/>
    <w:rsid w:val="00624D41"/>
    <w:rsid w:val="00625447"/>
    <w:rsid w:val="00625628"/>
    <w:rsid w:val="00625AF8"/>
    <w:rsid w:val="00625C62"/>
    <w:rsid w:val="006260FA"/>
    <w:rsid w:val="00631FB2"/>
    <w:rsid w:val="00633475"/>
    <w:rsid w:val="006336FE"/>
    <w:rsid w:val="00633D73"/>
    <w:rsid w:val="00633EEC"/>
    <w:rsid w:val="00634004"/>
    <w:rsid w:val="006340BC"/>
    <w:rsid w:val="006343E4"/>
    <w:rsid w:val="00634725"/>
    <w:rsid w:val="00635253"/>
    <w:rsid w:val="00635B87"/>
    <w:rsid w:val="00636C0B"/>
    <w:rsid w:val="00637448"/>
    <w:rsid w:val="00637916"/>
    <w:rsid w:val="00637AAA"/>
    <w:rsid w:val="00637BF7"/>
    <w:rsid w:val="00640298"/>
    <w:rsid w:val="00641748"/>
    <w:rsid w:val="00641C46"/>
    <w:rsid w:val="00642013"/>
    <w:rsid w:val="006423A2"/>
    <w:rsid w:val="00644387"/>
    <w:rsid w:val="00644428"/>
    <w:rsid w:val="00644496"/>
    <w:rsid w:val="0064562D"/>
    <w:rsid w:val="00646B63"/>
    <w:rsid w:val="00646BD3"/>
    <w:rsid w:val="00647227"/>
    <w:rsid w:val="006507FE"/>
    <w:rsid w:val="00650BC1"/>
    <w:rsid w:val="00651B59"/>
    <w:rsid w:val="00653A9A"/>
    <w:rsid w:val="00654135"/>
    <w:rsid w:val="00654E1C"/>
    <w:rsid w:val="00655C17"/>
    <w:rsid w:val="00656396"/>
    <w:rsid w:val="006571D6"/>
    <w:rsid w:val="006573EF"/>
    <w:rsid w:val="00657DD8"/>
    <w:rsid w:val="0066072D"/>
    <w:rsid w:val="00660930"/>
    <w:rsid w:val="00660B43"/>
    <w:rsid w:val="00663620"/>
    <w:rsid w:val="006637C4"/>
    <w:rsid w:val="00663CFF"/>
    <w:rsid w:val="00664D94"/>
    <w:rsid w:val="006666A9"/>
    <w:rsid w:val="0066687C"/>
    <w:rsid w:val="00666FD3"/>
    <w:rsid w:val="0066769E"/>
    <w:rsid w:val="006700DA"/>
    <w:rsid w:val="006703FC"/>
    <w:rsid w:val="00670477"/>
    <w:rsid w:val="00671D11"/>
    <w:rsid w:val="00671ED0"/>
    <w:rsid w:val="00672D65"/>
    <w:rsid w:val="0067391E"/>
    <w:rsid w:val="006752F9"/>
    <w:rsid w:val="00675B00"/>
    <w:rsid w:val="00676D86"/>
    <w:rsid w:val="00676DBB"/>
    <w:rsid w:val="00677908"/>
    <w:rsid w:val="006779EF"/>
    <w:rsid w:val="00680133"/>
    <w:rsid w:val="00681F18"/>
    <w:rsid w:val="00682243"/>
    <w:rsid w:val="0068257B"/>
    <w:rsid w:val="006836D3"/>
    <w:rsid w:val="00683B3A"/>
    <w:rsid w:val="00684463"/>
    <w:rsid w:val="00684C15"/>
    <w:rsid w:val="006857A4"/>
    <w:rsid w:val="006859C2"/>
    <w:rsid w:val="00686274"/>
    <w:rsid w:val="006903BD"/>
    <w:rsid w:val="00690CFC"/>
    <w:rsid w:val="0069153A"/>
    <w:rsid w:val="00692A0E"/>
    <w:rsid w:val="00694536"/>
    <w:rsid w:val="0069537C"/>
    <w:rsid w:val="006961CD"/>
    <w:rsid w:val="00696B07"/>
    <w:rsid w:val="00697EB3"/>
    <w:rsid w:val="006A0073"/>
    <w:rsid w:val="006A025E"/>
    <w:rsid w:val="006A078F"/>
    <w:rsid w:val="006A0D11"/>
    <w:rsid w:val="006A0EE5"/>
    <w:rsid w:val="006A17B7"/>
    <w:rsid w:val="006A1D82"/>
    <w:rsid w:val="006A31C8"/>
    <w:rsid w:val="006A3663"/>
    <w:rsid w:val="006A3A1A"/>
    <w:rsid w:val="006A6998"/>
    <w:rsid w:val="006A6F47"/>
    <w:rsid w:val="006A79A0"/>
    <w:rsid w:val="006B0E9D"/>
    <w:rsid w:val="006B0F1A"/>
    <w:rsid w:val="006B1B1A"/>
    <w:rsid w:val="006B22CE"/>
    <w:rsid w:val="006B2B06"/>
    <w:rsid w:val="006B2E38"/>
    <w:rsid w:val="006B3062"/>
    <w:rsid w:val="006B312B"/>
    <w:rsid w:val="006B3C45"/>
    <w:rsid w:val="006B3D9D"/>
    <w:rsid w:val="006B4007"/>
    <w:rsid w:val="006B4798"/>
    <w:rsid w:val="006B68B9"/>
    <w:rsid w:val="006B6A5A"/>
    <w:rsid w:val="006B6B94"/>
    <w:rsid w:val="006B7514"/>
    <w:rsid w:val="006B7F77"/>
    <w:rsid w:val="006C0084"/>
    <w:rsid w:val="006C087D"/>
    <w:rsid w:val="006C18DB"/>
    <w:rsid w:val="006C1CB3"/>
    <w:rsid w:val="006C2258"/>
    <w:rsid w:val="006C242B"/>
    <w:rsid w:val="006C2468"/>
    <w:rsid w:val="006C2516"/>
    <w:rsid w:val="006C41CB"/>
    <w:rsid w:val="006C520E"/>
    <w:rsid w:val="006C59AA"/>
    <w:rsid w:val="006C7E20"/>
    <w:rsid w:val="006C7E45"/>
    <w:rsid w:val="006C7EAD"/>
    <w:rsid w:val="006D0329"/>
    <w:rsid w:val="006D14A2"/>
    <w:rsid w:val="006D22E4"/>
    <w:rsid w:val="006D3016"/>
    <w:rsid w:val="006D47C9"/>
    <w:rsid w:val="006D67F8"/>
    <w:rsid w:val="006E01B8"/>
    <w:rsid w:val="006E0E2E"/>
    <w:rsid w:val="006E0E5B"/>
    <w:rsid w:val="006E1456"/>
    <w:rsid w:val="006E159F"/>
    <w:rsid w:val="006E15B1"/>
    <w:rsid w:val="006E184C"/>
    <w:rsid w:val="006E18B3"/>
    <w:rsid w:val="006E24CB"/>
    <w:rsid w:val="006E294B"/>
    <w:rsid w:val="006E36F1"/>
    <w:rsid w:val="006E3BF0"/>
    <w:rsid w:val="006E3C42"/>
    <w:rsid w:val="006E4352"/>
    <w:rsid w:val="006E49AF"/>
    <w:rsid w:val="006E5DB3"/>
    <w:rsid w:val="006E6FEE"/>
    <w:rsid w:val="006E7569"/>
    <w:rsid w:val="006E78A4"/>
    <w:rsid w:val="006F1DC2"/>
    <w:rsid w:val="006F2035"/>
    <w:rsid w:val="006F23B3"/>
    <w:rsid w:val="006F2D4D"/>
    <w:rsid w:val="006F3E11"/>
    <w:rsid w:val="006F4817"/>
    <w:rsid w:val="006F667D"/>
    <w:rsid w:val="006F6759"/>
    <w:rsid w:val="006F6E89"/>
    <w:rsid w:val="006F6F08"/>
    <w:rsid w:val="006F7ADA"/>
    <w:rsid w:val="006F7B2E"/>
    <w:rsid w:val="007002F1"/>
    <w:rsid w:val="0070045F"/>
    <w:rsid w:val="00700B1D"/>
    <w:rsid w:val="007014A0"/>
    <w:rsid w:val="0070154C"/>
    <w:rsid w:val="00701D8C"/>
    <w:rsid w:val="00703607"/>
    <w:rsid w:val="00703E37"/>
    <w:rsid w:val="00704631"/>
    <w:rsid w:val="007058DE"/>
    <w:rsid w:val="00705940"/>
    <w:rsid w:val="00706B9D"/>
    <w:rsid w:val="007075A0"/>
    <w:rsid w:val="007078DD"/>
    <w:rsid w:val="00707A5E"/>
    <w:rsid w:val="00707AA7"/>
    <w:rsid w:val="00707C8A"/>
    <w:rsid w:val="007101F5"/>
    <w:rsid w:val="0071033B"/>
    <w:rsid w:val="00710A52"/>
    <w:rsid w:val="007135A3"/>
    <w:rsid w:val="007136F2"/>
    <w:rsid w:val="00713C70"/>
    <w:rsid w:val="00713C78"/>
    <w:rsid w:val="00714CA9"/>
    <w:rsid w:val="00715087"/>
    <w:rsid w:val="00715240"/>
    <w:rsid w:val="007153E1"/>
    <w:rsid w:val="0071628C"/>
    <w:rsid w:val="00717B3C"/>
    <w:rsid w:val="00717B72"/>
    <w:rsid w:val="00717E04"/>
    <w:rsid w:val="00717ED1"/>
    <w:rsid w:val="00720A2C"/>
    <w:rsid w:val="00720A61"/>
    <w:rsid w:val="007215C1"/>
    <w:rsid w:val="0072385F"/>
    <w:rsid w:val="00723AD3"/>
    <w:rsid w:val="00723AD9"/>
    <w:rsid w:val="00724133"/>
    <w:rsid w:val="0072421A"/>
    <w:rsid w:val="00725E4D"/>
    <w:rsid w:val="007263E9"/>
    <w:rsid w:val="0072778A"/>
    <w:rsid w:val="007303AB"/>
    <w:rsid w:val="00730F7B"/>
    <w:rsid w:val="00731217"/>
    <w:rsid w:val="00731C08"/>
    <w:rsid w:val="007324EB"/>
    <w:rsid w:val="00732FE6"/>
    <w:rsid w:val="007333B2"/>
    <w:rsid w:val="00733830"/>
    <w:rsid w:val="0073385A"/>
    <w:rsid w:val="007349BD"/>
    <w:rsid w:val="00734AAF"/>
    <w:rsid w:val="007359D8"/>
    <w:rsid w:val="00736C36"/>
    <w:rsid w:val="0073751C"/>
    <w:rsid w:val="00737550"/>
    <w:rsid w:val="0073775D"/>
    <w:rsid w:val="00737971"/>
    <w:rsid w:val="00737AD3"/>
    <w:rsid w:val="00737F83"/>
    <w:rsid w:val="00740E1A"/>
    <w:rsid w:val="00741231"/>
    <w:rsid w:val="007412ED"/>
    <w:rsid w:val="00741CA6"/>
    <w:rsid w:val="007434D2"/>
    <w:rsid w:val="007457DA"/>
    <w:rsid w:val="00745847"/>
    <w:rsid w:val="00746E8F"/>
    <w:rsid w:val="0074740A"/>
    <w:rsid w:val="0074771A"/>
    <w:rsid w:val="00750FF4"/>
    <w:rsid w:val="00753DC0"/>
    <w:rsid w:val="0075419F"/>
    <w:rsid w:val="007545B3"/>
    <w:rsid w:val="007549C3"/>
    <w:rsid w:val="00754E0E"/>
    <w:rsid w:val="0075554F"/>
    <w:rsid w:val="00756CE9"/>
    <w:rsid w:val="007572CD"/>
    <w:rsid w:val="007576A2"/>
    <w:rsid w:val="00757B5D"/>
    <w:rsid w:val="00757C5C"/>
    <w:rsid w:val="00757FC3"/>
    <w:rsid w:val="00760232"/>
    <w:rsid w:val="00760306"/>
    <w:rsid w:val="0076080F"/>
    <w:rsid w:val="00760E83"/>
    <w:rsid w:val="00760EF7"/>
    <w:rsid w:val="00761BF6"/>
    <w:rsid w:val="007622F4"/>
    <w:rsid w:val="00763B81"/>
    <w:rsid w:val="00763CC5"/>
    <w:rsid w:val="00763E2C"/>
    <w:rsid w:val="00764615"/>
    <w:rsid w:val="007648AC"/>
    <w:rsid w:val="007656AF"/>
    <w:rsid w:val="00766CAA"/>
    <w:rsid w:val="00766D35"/>
    <w:rsid w:val="00770910"/>
    <w:rsid w:val="0077099B"/>
    <w:rsid w:val="00771445"/>
    <w:rsid w:val="00771709"/>
    <w:rsid w:val="0077172E"/>
    <w:rsid w:val="00771DC1"/>
    <w:rsid w:val="00772018"/>
    <w:rsid w:val="00772078"/>
    <w:rsid w:val="0077364A"/>
    <w:rsid w:val="00773737"/>
    <w:rsid w:val="007749C9"/>
    <w:rsid w:val="00774AAB"/>
    <w:rsid w:val="00775347"/>
    <w:rsid w:val="00777CAF"/>
    <w:rsid w:val="00777F3E"/>
    <w:rsid w:val="00780C43"/>
    <w:rsid w:val="00781F74"/>
    <w:rsid w:val="00785F7C"/>
    <w:rsid w:val="007874EE"/>
    <w:rsid w:val="0079042B"/>
    <w:rsid w:val="007909BF"/>
    <w:rsid w:val="00790FA4"/>
    <w:rsid w:val="00790FD9"/>
    <w:rsid w:val="00791D24"/>
    <w:rsid w:val="00792197"/>
    <w:rsid w:val="00792277"/>
    <w:rsid w:val="00792907"/>
    <w:rsid w:val="0079324E"/>
    <w:rsid w:val="007932F4"/>
    <w:rsid w:val="00793E8E"/>
    <w:rsid w:val="00795577"/>
    <w:rsid w:val="00795788"/>
    <w:rsid w:val="00796A86"/>
    <w:rsid w:val="00797A78"/>
    <w:rsid w:val="007A07E3"/>
    <w:rsid w:val="007A0FF8"/>
    <w:rsid w:val="007A15F8"/>
    <w:rsid w:val="007A184F"/>
    <w:rsid w:val="007A18FE"/>
    <w:rsid w:val="007A2587"/>
    <w:rsid w:val="007A25B7"/>
    <w:rsid w:val="007A26E7"/>
    <w:rsid w:val="007A31E0"/>
    <w:rsid w:val="007A4B06"/>
    <w:rsid w:val="007A4C02"/>
    <w:rsid w:val="007A551C"/>
    <w:rsid w:val="007A6416"/>
    <w:rsid w:val="007A6715"/>
    <w:rsid w:val="007A6F15"/>
    <w:rsid w:val="007A74E8"/>
    <w:rsid w:val="007A7CC1"/>
    <w:rsid w:val="007B07CB"/>
    <w:rsid w:val="007B0910"/>
    <w:rsid w:val="007B0999"/>
    <w:rsid w:val="007B11E4"/>
    <w:rsid w:val="007B1648"/>
    <w:rsid w:val="007B16CD"/>
    <w:rsid w:val="007B1A5F"/>
    <w:rsid w:val="007B1C89"/>
    <w:rsid w:val="007B2E4A"/>
    <w:rsid w:val="007B4B91"/>
    <w:rsid w:val="007B503C"/>
    <w:rsid w:val="007B511C"/>
    <w:rsid w:val="007B559A"/>
    <w:rsid w:val="007B588A"/>
    <w:rsid w:val="007B59B0"/>
    <w:rsid w:val="007B653A"/>
    <w:rsid w:val="007C060F"/>
    <w:rsid w:val="007C0B07"/>
    <w:rsid w:val="007C0E0E"/>
    <w:rsid w:val="007C1BB9"/>
    <w:rsid w:val="007C268D"/>
    <w:rsid w:val="007C35FF"/>
    <w:rsid w:val="007C3634"/>
    <w:rsid w:val="007C37EE"/>
    <w:rsid w:val="007C5372"/>
    <w:rsid w:val="007C57AA"/>
    <w:rsid w:val="007C6C9C"/>
    <w:rsid w:val="007D0587"/>
    <w:rsid w:val="007D0A75"/>
    <w:rsid w:val="007D3066"/>
    <w:rsid w:val="007D3D6A"/>
    <w:rsid w:val="007D4F3E"/>
    <w:rsid w:val="007D52C9"/>
    <w:rsid w:val="007D5318"/>
    <w:rsid w:val="007D5346"/>
    <w:rsid w:val="007D5843"/>
    <w:rsid w:val="007D5B7B"/>
    <w:rsid w:val="007D5D6A"/>
    <w:rsid w:val="007D6D28"/>
    <w:rsid w:val="007D7678"/>
    <w:rsid w:val="007D782E"/>
    <w:rsid w:val="007D7EAD"/>
    <w:rsid w:val="007E0643"/>
    <w:rsid w:val="007E0712"/>
    <w:rsid w:val="007E0F1E"/>
    <w:rsid w:val="007E13C4"/>
    <w:rsid w:val="007E166B"/>
    <w:rsid w:val="007E1D98"/>
    <w:rsid w:val="007E1DF1"/>
    <w:rsid w:val="007E203B"/>
    <w:rsid w:val="007E2F0E"/>
    <w:rsid w:val="007E3BB4"/>
    <w:rsid w:val="007E40AB"/>
    <w:rsid w:val="007E491B"/>
    <w:rsid w:val="007E4D82"/>
    <w:rsid w:val="007E50C8"/>
    <w:rsid w:val="007E59EE"/>
    <w:rsid w:val="007E5E90"/>
    <w:rsid w:val="007E72F0"/>
    <w:rsid w:val="007E7D19"/>
    <w:rsid w:val="007F0F12"/>
    <w:rsid w:val="007F0FC3"/>
    <w:rsid w:val="007F1A4A"/>
    <w:rsid w:val="007F1F1B"/>
    <w:rsid w:val="007F58F7"/>
    <w:rsid w:val="007F6B02"/>
    <w:rsid w:val="007F6C4F"/>
    <w:rsid w:val="007F7220"/>
    <w:rsid w:val="007F74D3"/>
    <w:rsid w:val="007F7C84"/>
    <w:rsid w:val="00801D97"/>
    <w:rsid w:val="008036C1"/>
    <w:rsid w:val="00803D4C"/>
    <w:rsid w:val="00803DD7"/>
    <w:rsid w:val="00805FE0"/>
    <w:rsid w:val="0080659C"/>
    <w:rsid w:val="008071E3"/>
    <w:rsid w:val="00807E2A"/>
    <w:rsid w:val="00810144"/>
    <w:rsid w:val="00811D47"/>
    <w:rsid w:val="008121E9"/>
    <w:rsid w:val="00813312"/>
    <w:rsid w:val="00813985"/>
    <w:rsid w:val="00813BE5"/>
    <w:rsid w:val="00813CE1"/>
    <w:rsid w:val="00814169"/>
    <w:rsid w:val="0081480C"/>
    <w:rsid w:val="008148A2"/>
    <w:rsid w:val="00816658"/>
    <w:rsid w:val="00817199"/>
    <w:rsid w:val="00820A83"/>
    <w:rsid w:val="00820D73"/>
    <w:rsid w:val="008211AB"/>
    <w:rsid w:val="0082148E"/>
    <w:rsid w:val="008217C8"/>
    <w:rsid w:val="00821B62"/>
    <w:rsid w:val="00824C66"/>
    <w:rsid w:val="00824CAB"/>
    <w:rsid w:val="00824F6D"/>
    <w:rsid w:val="00825140"/>
    <w:rsid w:val="00825981"/>
    <w:rsid w:val="00825C5E"/>
    <w:rsid w:val="00826375"/>
    <w:rsid w:val="00826DA3"/>
    <w:rsid w:val="00826E86"/>
    <w:rsid w:val="00831749"/>
    <w:rsid w:val="00832130"/>
    <w:rsid w:val="00833C16"/>
    <w:rsid w:val="0083404E"/>
    <w:rsid w:val="00834778"/>
    <w:rsid w:val="008348D6"/>
    <w:rsid w:val="00834C05"/>
    <w:rsid w:val="0083599D"/>
    <w:rsid w:val="00835EC5"/>
    <w:rsid w:val="00836294"/>
    <w:rsid w:val="00836AC8"/>
    <w:rsid w:val="00836BC5"/>
    <w:rsid w:val="00837DF6"/>
    <w:rsid w:val="00837F66"/>
    <w:rsid w:val="00840326"/>
    <w:rsid w:val="00840429"/>
    <w:rsid w:val="00841208"/>
    <w:rsid w:val="00841724"/>
    <w:rsid w:val="0084184B"/>
    <w:rsid w:val="00842777"/>
    <w:rsid w:val="0084290C"/>
    <w:rsid w:val="008440F8"/>
    <w:rsid w:val="0084417A"/>
    <w:rsid w:val="00844571"/>
    <w:rsid w:val="00844A9F"/>
    <w:rsid w:val="00845C7E"/>
    <w:rsid w:val="00845FC5"/>
    <w:rsid w:val="00846380"/>
    <w:rsid w:val="008464D5"/>
    <w:rsid w:val="00846A68"/>
    <w:rsid w:val="00846BEA"/>
    <w:rsid w:val="00851C88"/>
    <w:rsid w:val="00853C8B"/>
    <w:rsid w:val="00853C9D"/>
    <w:rsid w:val="00854188"/>
    <w:rsid w:val="00855C91"/>
    <w:rsid w:val="008568A5"/>
    <w:rsid w:val="00857320"/>
    <w:rsid w:val="0085752A"/>
    <w:rsid w:val="008578CC"/>
    <w:rsid w:val="00857A5A"/>
    <w:rsid w:val="00857ACC"/>
    <w:rsid w:val="00857C02"/>
    <w:rsid w:val="00860052"/>
    <w:rsid w:val="00860087"/>
    <w:rsid w:val="0086096E"/>
    <w:rsid w:val="0086099B"/>
    <w:rsid w:val="00860CC9"/>
    <w:rsid w:val="00860D85"/>
    <w:rsid w:val="00861256"/>
    <w:rsid w:val="008621E9"/>
    <w:rsid w:val="0086239A"/>
    <w:rsid w:val="008636CC"/>
    <w:rsid w:val="008636E9"/>
    <w:rsid w:val="00864AB4"/>
    <w:rsid w:val="0086664B"/>
    <w:rsid w:val="008669E7"/>
    <w:rsid w:val="00866A48"/>
    <w:rsid w:val="0086781B"/>
    <w:rsid w:val="00871053"/>
    <w:rsid w:val="00871558"/>
    <w:rsid w:val="00871FFA"/>
    <w:rsid w:val="00872944"/>
    <w:rsid w:val="00872BF9"/>
    <w:rsid w:val="00873169"/>
    <w:rsid w:val="0087318D"/>
    <w:rsid w:val="0087347D"/>
    <w:rsid w:val="0087357A"/>
    <w:rsid w:val="008740B9"/>
    <w:rsid w:val="00874146"/>
    <w:rsid w:val="008741BB"/>
    <w:rsid w:val="0087478E"/>
    <w:rsid w:val="0087560C"/>
    <w:rsid w:val="00875CE6"/>
    <w:rsid w:val="0087638D"/>
    <w:rsid w:val="0087670D"/>
    <w:rsid w:val="008770B9"/>
    <w:rsid w:val="008772B1"/>
    <w:rsid w:val="00877723"/>
    <w:rsid w:val="00877AC9"/>
    <w:rsid w:val="00877C23"/>
    <w:rsid w:val="00880C46"/>
    <w:rsid w:val="0088159B"/>
    <w:rsid w:val="00884621"/>
    <w:rsid w:val="008846C3"/>
    <w:rsid w:val="00884D1D"/>
    <w:rsid w:val="00885A11"/>
    <w:rsid w:val="008867B5"/>
    <w:rsid w:val="008869B3"/>
    <w:rsid w:val="00886EE1"/>
    <w:rsid w:val="00887B6D"/>
    <w:rsid w:val="00890426"/>
    <w:rsid w:val="00891205"/>
    <w:rsid w:val="008915E6"/>
    <w:rsid w:val="00891A4A"/>
    <w:rsid w:val="00891BFE"/>
    <w:rsid w:val="0089202E"/>
    <w:rsid w:val="00892065"/>
    <w:rsid w:val="008927E3"/>
    <w:rsid w:val="008928FD"/>
    <w:rsid w:val="00892EB3"/>
    <w:rsid w:val="00893845"/>
    <w:rsid w:val="008941FB"/>
    <w:rsid w:val="008945B4"/>
    <w:rsid w:val="00895DFD"/>
    <w:rsid w:val="008961C2"/>
    <w:rsid w:val="008973E8"/>
    <w:rsid w:val="00897BC0"/>
    <w:rsid w:val="00897BF9"/>
    <w:rsid w:val="008A0391"/>
    <w:rsid w:val="008A1B1A"/>
    <w:rsid w:val="008A1D7D"/>
    <w:rsid w:val="008A4CC0"/>
    <w:rsid w:val="008A544F"/>
    <w:rsid w:val="008A6647"/>
    <w:rsid w:val="008B004D"/>
    <w:rsid w:val="008B0811"/>
    <w:rsid w:val="008B3127"/>
    <w:rsid w:val="008B4FA6"/>
    <w:rsid w:val="008B6237"/>
    <w:rsid w:val="008B636D"/>
    <w:rsid w:val="008B65F4"/>
    <w:rsid w:val="008B73A9"/>
    <w:rsid w:val="008C07B4"/>
    <w:rsid w:val="008C0CBC"/>
    <w:rsid w:val="008C1BD2"/>
    <w:rsid w:val="008C213D"/>
    <w:rsid w:val="008C27E8"/>
    <w:rsid w:val="008C28B4"/>
    <w:rsid w:val="008C4B26"/>
    <w:rsid w:val="008C63CC"/>
    <w:rsid w:val="008C69C0"/>
    <w:rsid w:val="008C7C9C"/>
    <w:rsid w:val="008D02F7"/>
    <w:rsid w:val="008D044E"/>
    <w:rsid w:val="008D0A97"/>
    <w:rsid w:val="008D22A3"/>
    <w:rsid w:val="008D2E34"/>
    <w:rsid w:val="008D34FA"/>
    <w:rsid w:val="008D3B15"/>
    <w:rsid w:val="008D421F"/>
    <w:rsid w:val="008D4278"/>
    <w:rsid w:val="008E14D9"/>
    <w:rsid w:val="008E24CF"/>
    <w:rsid w:val="008E254E"/>
    <w:rsid w:val="008E2B60"/>
    <w:rsid w:val="008E3324"/>
    <w:rsid w:val="008E34DC"/>
    <w:rsid w:val="008E4AA9"/>
    <w:rsid w:val="008E5614"/>
    <w:rsid w:val="008E5844"/>
    <w:rsid w:val="008E5DD0"/>
    <w:rsid w:val="008E64F7"/>
    <w:rsid w:val="008E74AE"/>
    <w:rsid w:val="008E7F42"/>
    <w:rsid w:val="008F0711"/>
    <w:rsid w:val="008F0720"/>
    <w:rsid w:val="008F0964"/>
    <w:rsid w:val="008F12DC"/>
    <w:rsid w:val="008F2302"/>
    <w:rsid w:val="008F2CED"/>
    <w:rsid w:val="008F3420"/>
    <w:rsid w:val="008F3583"/>
    <w:rsid w:val="008F41BE"/>
    <w:rsid w:val="008F4452"/>
    <w:rsid w:val="008F4FDA"/>
    <w:rsid w:val="008F51AD"/>
    <w:rsid w:val="008F58BD"/>
    <w:rsid w:val="008F5CDB"/>
    <w:rsid w:val="008F656B"/>
    <w:rsid w:val="008F7884"/>
    <w:rsid w:val="0090122B"/>
    <w:rsid w:val="0090157A"/>
    <w:rsid w:val="00901CC1"/>
    <w:rsid w:val="00902694"/>
    <w:rsid w:val="0090456B"/>
    <w:rsid w:val="009052AC"/>
    <w:rsid w:val="00905654"/>
    <w:rsid w:val="00906E24"/>
    <w:rsid w:val="00907CAA"/>
    <w:rsid w:val="00907F69"/>
    <w:rsid w:val="0091050B"/>
    <w:rsid w:val="00911447"/>
    <w:rsid w:val="00911BFA"/>
    <w:rsid w:val="00911F1C"/>
    <w:rsid w:val="009140C1"/>
    <w:rsid w:val="009148F5"/>
    <w:rsid w:val="00915822"/>
    <w:rsid w:val="0091624E"/>
    <w:rsid w:val="00920220"/>
    <w:rsid w:val="00920344"/>
    <w:rsid w:val="00920A18"/>
    <w:rsid w:val="00920C37"/>
    <w:rsid w:val="00922C3E"/>
    <w:rsid w:val="00922C58"/>
    <w:rsid w:val="00922CBB"/>
    <w:rsid w:val="009240BB"/>
    <w:rsid w:val="009251C1"/>
    <w:rsid w:val="00925AEA"/>
    <w:rsid w:val="00925D55"/>
    <w:rsid w:val="009265CA"/>
    <w:rsid w:val="00930197"/>
    <w:rsid w:val="009306CC"/>
    <w:rsid w:val="00930772"/>
    <w:rsid w:val="00930C1E"/>
    <w:rsid w:val="00931436"/>
    <w:rsid w:val="00932374"/>
    <w:rsid w:val="0093247A"/>
    <w:rsid w:val="0093292B"/>
    <w:rsid w:val="0093301A"/>
    <w:rsid w:val="009341D9"/>
    <w:rsid w:val="00934E8A"/>
    <w:rsid w:val="00935230"/>
    <w:rsid w:val="00935856"/>
    <w:rsid w:val="009408EF"/>
    <w:rsid w:val="00942092"/>
    <w:rsid w:val="00942401"/>
    <w:rsid w:val="0094273F"/>
    <w:rsid w:val="00943520"/>
    <w:rsid w:val="00943983"/>
    <w:rsid w:val="00945008"/>
    <w:rsid w:val="009450AF"/>
    <w:rsid w:val="00945B77"/>
    <w:rsid w:val="00945C09"/>
    <w:rsid w:val="00946E2E"/>
    <w:rsid w:val="009478EF"/>
    <w:rsid w:val="00947A5C"/>
    <w:rsid w:val="009500FA"/>
    <w:rsid w:val="00950C1A"/>
    <w:rsid w:val="00951FF7"/>
    <w:rsid w:val="009520A1"/>
    <w:rsid w:val="009526CC"/>
    <w:rsid w:val="00952CC3"/>
    <w:rsid w:val="00952D80"/>
    <w:rsid w:val="0095373B"/>
    <w:rsid w:val="009537F5"/>
    <w:rsid w:val="00954EAD"/>
    <w:rsid w:val="0095746A"/>
    <w:rsid w:val="00957D6A"/>
    <w:rsid w:val="0096133C"/>
    <w:rsid w:val="009614B0"/>
    <w:rsid w:val="00964DF7"/>
    <w:rsid w:val="00964F87"/>
    <w:rsid w:val="00965925"/>
    <w:rsid w:val="0096647E"/>
    <w:rsid w:val="00966C70"/>
    <w:rsid w:val="00966D35"/>
    <w:rsid w:val="009671A9"/>
    <w:rsid w:val="00967C19"/>
    <w:rsid w:val="00967D15"/>
    <w:rsid w:val="00967E9E"/>
    <w:rsid w:val="00971A97"/>
    <w:rsid w:val="00971AA2"/>
    <w:rsid w:val="00972B43"/>
    <w:rsid w:val="00972CD5"/>
    <w:rsid w:val="0097586B"/>
    <w:rsid w:val="0097652A"/>
    <w:rsid w:val="00977956"/>
    <w:rsid w:val="00977966"/>
    <w:rsid w:val="0098076B"/>
    <w:rsid w:val="009812EF"/>
    <w:rsid w:val="0098191E"/>
    <w:rsid w:val="00982363"/>
    <w:rsid w:val="00982855"/>
    <w:rsid w:val="00983952"/>
    <w:rsid w:val="00985D3D"/>
    <w:rsid w:val="00986832"/>
    <w:rsid w:val="009872D6"/>
    <w:rsid w:val="009908E0"/>
    <w:rsid w:val="00991115"/>
    <w:rsid w:val="00991DE2"/>
    <w:rsid w:val="00992483"/>
    <w:rsid w:val="00992B3E"/>
    <w:rsid w:val="009936A9"/>
    <w:rsid w:val="009938BB"/>
    <w:rsid w:val="00993959"/>
    <w:rsid w:val="009976A6"/>
    <w:rsid w:val="00997EC8"/>
    <w:rsid w:val="009A04E0"/>
    <w:rsid w:val="009A1248"/>
    <w:rsid w:val="009A2407"/>
    <w:rsid w:val="009A2DC6"/>
    <w:rsid w:val="009A351A"/>
    <w:rsid w:val="009A36AE"/>
    <w:rsid w:val="009A4310"/>
    <w:rsid w:val="009A49C2"/>
    <w:rsid w:val="009A5245"/>
    <w:rsid w:val="009A5368"/>
    <w:rsid w:val="009A5CB0"/>
    <w:rsid w:val="009A5FEC"/>
    <w:rsid w:val="009A60BE"/>
    <w:rsid w:val="009A60EF"/>
    <w:rsid w:val="009A665A"/>
    <w:rsid w:val="009A6F74"/>
    <w:rsid w:val="009B0025"/>
    <w:rsid w:val="009B0312"/>
    <w:rsid w:val="009B0765"/>
    <w:rsid w:val="009B0C44"/>
    <w:rsid w:val="009B0CBB"/>
    <w:rsid w:val="009B0E4F"/>
    <w:rsid w:val="009B1F9E"/>
    <w:rsid w:val="009B267F"/>
    <w:rsid w:val="009B2AC2"/>
    <w:rsid w:val="009B382D"/>
    <w:rsid w:val="009B3AC4"/>
    <w:rsid w:val="009B4585"/>
    <w:rsid w:val="009B5DF1"/>
    <w:rsid w:val="009B65EC"/>
    <w:rsid w:val="009B6745"/>
    <w:rsid w:val="009B6A67"/>
    <w:rsid w:val="009B6CAE"/>
    <w:rsid w:val="009C020A"/>
    <w:rsid w:val="009C0326"/>
    <w:rsid w:val="009C0893"/>
    <w:rsid w:val="009C0C7B"/>
    <w:rsid w:val="009C0D94"/>
    <w:rsid w:val="009C0F8B"/>
    <w:rsid w:val="009C1143"/>
    <w:rsid w:val="009C15F6"/>
    <w:rsid w:val="009C2BF6"/>
    <w:rsid w:val="009C2EF7"/>
    <w:rsid w:val="009C302A"/>
    <w:rsid w:val="009C35AC"/>
    <w:rsid w:val="009C3848"/>
    <w:rsid w:val="009C43BE"/>
    <w:rsid w:val="009C4747"/>
    <w:rsid w:val="009C4878"/>
    <w:rsid w:val="009C56BC"/>
    <w:rsid w:val="009C6042"/>
    <w:rsid w:val="009C6579"/>
    <w:rsid w:val="009C7238"/>
    <w:rsid w:val="009C72D9"/>
    <w:rsid w:val="009C7F3D"/>
    <w:rsid w:val="009D0064"/>
    <w:rsid w:val="009D044C"/>
    <w:rsid w:val="009D18C7"/>
    <w:rsid w:val="009D21A9"/>
    <w:rsid w:val="009D32EA"/>
    <w:rsid w:val="009D441F"/>
    <w:rsid w:val="009D4818"/>
    <w:rsid w:val="009D59A7"/>
    <w:rsid w:val="009D65FE"/>
    <w:rsid w:val="009E074B"/>
    <w:rsid w:val="009E0E56"/>
    <w:rsid w:val="009E154F"/>
    <w:rsid w:val="009E1555"/>
    <w:rsid w:val="009E15CB"/>
    <w:rsid w:val="009E18FC"/>
    <w:rsid w:val="009E22D2"/>
    <w:rsid w:val="009E398C"/>
    <w:rsid w:val="009E4EBE"/>
    <w:rsid w:val="009E696F"/>
    <w:rsid w:val="009F034D"/>
    <w:rsid w:val="009F080C"/>
    <w:rsid w:val="009F2541"/>
    <w:rsid w:val="009F2D76"/>
    <w:rsid w:val="009F51F9"/>
    <w:rsid w:val="009F5286"/>
    <w:rsid w:val="009F52C9"/>
    <w:rsid w:val="009F5313"/>
    <w:rsid w:val="009F579B"/>
    <w:rsid w:val="009F5E7D"/>
    <w:rsid w:val="009F68A9"/>
    <w:rsid w:val="009F7BAC"/>
    <w:rsid w:val="009F7FA4"/>
    <w:rsid w:val="00A00B93"/>
    <w:rsid w:val="00A00D51"/>
    <w:rsid w:val="00A01C24"/>
    <w:rsid w:val="00A01D47"/>
    <w:rsid w:val="00A0201B"/>
    <w:rsid w:val="00A0202D"/>
    <w:rsid w:val="00A025F6"/>
    <w:rsid w:val="00A0292F"/>
    <w:rsid w:val="00A03094"/>
    <w:rsid w:val="00A04283"/>
    <w:rsid w:val="00A0432C"/>
    <w:rsid w:val="00A055A1"/>
    <w:rsid w:val="00A056C2"/>
    <w:rsid w:val="00A058A9"/>
    <w:rsid w:val="00A06490"/>
    <w:rsid w:val="00A066BB"/>
    <w:rsid w:val="00A06BD4"/>
    <w:rsid w:val="00A06D0C"/>
    <w:rsid w:val="00A07051"/>
    <w:rsid w:val="00A071C1"/>
    <w:rsid w:val="00A078E1"/>
    <w:rsid w:val="00A07972"/>
    <w:rsid w:val="00A10643"/>
    <w:rsid w:val="00A13749"/>
    <w:rsid w:val="00A137EA"/>
    <w:rsid w:val="00A14683"/>
    <w:rsid w:val="00A154F5"/>
    <w:rsid w:val="00A159EC"/>
    <w:rsid w:val="00A15BED"/>
    <w:rsid w:val="00A15F0B"/>
    <w:rsid w:val="00A20686"/>
    <w:rsid w:val="00A209FE"/>
    <w:rsid w:val="00A20F2C"/>
    <w:rsid w:val="00A21942"/>
    <w:rsid w:val="00A23541"/>
    <w:rsid w:val="00A2531F"/>
    <w:rsid w:val="00A257C0"/>
    <w:rsid w:val="00A25EEC"/>
    <w:rsid w:val="00A27926"/>
    <w:rsid w:val="00A30942"/>
    <w:rsid w:val="00A30B61"/>
    <w:rsid w:val="00A31362"/>
    <w:rsid w:val="00A31397"/>
    <w:rsid w:val="00A316D3"/>
    <w:rsid w:val="00A31AAF"/>
    <w:rsid w:val="00A32079"/>
    <w:rsid w:val="00A322E7"/>
    <w:rsid w:val="00A32F1C"/>
    <w:rsid w:val="00A3312F"/>
    <w:rsid w:val="00A3424F"/>
    <w:rsid w:val="00A34331"/>
    <w:rsid w:val="00A34BD9"/>
    <w:rsid w:val="00A34F3C"/>
    <w:rsid w:val="00A36FEF"/>
    <w:rsid w:val="00A37018"/>
    <w:rsid w:val="00A40048"/>
    <w:rsid w:val="00A400FC"/>
    <w:rsid w:val="00A4105A"/>
    <w:rsid w:val="00A43127"/>
    <w:rsid w:val="00A436D1"/>
    <w:rsid w:val="00A43719"/>
    <w:rsid w:val="00A44F63"/>
    <w:rsid w:val="00A45149"/>
    <w:rsid w:val="00A46398"/>
    <w:rsid w:val="00A4670E"/>
    <w:rsid w:val="00A46A40"/>
    <w:rsid w:val="00A46BC0"/>
    <w:rsid w:val="00A46F73"/>
    <w:rsid w:val="00A5065E"/>
    <w:rsid w:val="00A506D7"/>
    <w:rsid w:val="00A50EF7"/>
    <w:rsid w:val="00A50F31"/>
    <w:rsid w:val="00A5114E"/>
    <w:rsid w:val="00A5176B"/>
    <w:rsid w:val="00A51C7C"/>
    <w:rsid w:val="00A5243B"/>
    <w:rsid w:val="00A529C9"/>
    <w:rsid w:val="00A52A51"/>
    <w:rsid w:val="00A5322F"/>
    <w:rsid w:val="00A53A47"/>
    <w:rsid w:val="00A54CF5"/>
    <w:rsid w:val="00A54FEB"/>
    <w:rsid w:val="00A55168"/>
    <w:rsid w:val="00A55287"/>
    <w:rsid w:val="00A55B86"/>
    <w:rsid w:val="00A5627C"/>
    <w:rsid w:val="00A57758"/>
    <w:rsid w:val="00A57958"/>
    <w:rsid w:val="00A6028E"/>
    <w:rsid w:val="00A61A8B"/>
    <w:rsid w:val="00A62AC2"/>
    <w:rsid w:val="00A62CE2"/>
    <w:rsid w:val="00A62DFC"/>
    <w:rsid w:val="00A6304A"/>
    <w:rsid w:val="00A633B4"/>
    <w:rsid w:val="00A637E0"/>
    <w:rsid w:val="00A63C7D"/>
    <w:rsid w:val="00A63CDA"/>
    <w:rsid w:val="00A63D55"/>
    <w:rsid w:val="00A65879"/>
    <w:rsid w:val="00A66063"/>
    <w:rsid w:val="00A667E1"/>
    <w:rsid w:val="00A67616"/>
    <w:rsid w:val="00A679FA"/>
    <w:rsid w:val="00A67A53"/>
    <w:rsid w:val="00A67AA6"/>
    <w:rsid w:val="00A67B73"/>
    <w:rsid w:val="00A67DFB"/>
    <w:rsid w:val="00A706A2"/>
    <w:rsid w:val="00A7155D"/>
    <w:rsid w:val="00A7211F"/>
    <w:rsid w:val="00A723FD"/>
    <w:rsid w:val="00A7245D"/>
    <w:rsid w:val="00A72620"/>
    <w:rsid w:val="00A7616F"/>
    <w:rsid w:val="00A76AE2"/>
    <w:rsid w:val="00A76B2D"/>
    <w:rsid w:val="00A772A0"/>
    <w:rsid w:val="00A81A86"/>
    <w:rsid w:val="00A81C2A"/>
    <w:rsid w:val="00A81F33"/>
    <w:rsid w:val="00A82178"/>
    <w:rsid w:val="00A821AE"/>
    <w:rsid w:val="00A82F2D"/>
    <w:rsid w:val="00A83EDF"/>
    <w:rsid w:val="00A84566"/>
    <w:rsid w:val="00A8628C"/>
    <w:rsid w:val="00A86771"/>
    <w:rsid w:val="00A86C73"/>
    <w:rsid w:val="00A90355"/>
    <w:rsid w:val="00A90931"/>
    <w:rsid w:val="00A90DEB"/>
    <w:rsid w:val="00A92738"/>
    <w:rsid w:val="00A92BA1"/>
    <w:rsid w:val="00A931AF"/>
    <w:rsid w:val="00A95208"/>
    <w:rsid w:val="00A95E67"/>
    <w:rsid w:val="00A95F7F"/>
    <w:rsid w:val="00A9621F"/>
    <w:rsid w:val="00A9677F"/>
    <w:rsid w:val="00A9688E"/>
    <w:rsid w:val="00A96BAF"/>
    <w:rsid w:val="00AA0BDD"/>
    <w:rsid w:val="00AA28DB"/>
    <w:rsid w:val="00AA454B"/>
    <w:rsid w:val="00AA45D2"/>
    <w:rsid w:val="00AA5307"/>
    <w:rsid w:val="00AA69BC"/>
    <w:rsid w:val="00AA75A7"/>
    <w:rsid w:val="00AA7713"/>
    <w:rsid w:val="00AA77C0"/>
    <w:rsid w:val="00AA7E50"/>
    <w:rsid w:val="00AB0604"/>
    <w:rsid w:val="00AB0AD6"/>
    <w:rsid w:val="00AB296C"/>
    <w:rsid w:val="00AB2DC3"/>
    <w:rsid w:val="00AB3856"/>
    <w:rsid w:val="00AB3CF4"/>
    <w:rsid w:val="00AB49FA"/>
    <w:rsid w:val="00AB5257"/>
    <w:rsid w:val="00AB5CBC"/>
    <w:rsid w:val="00AB6722"/>
    <w:rsid w:val="00AB6D1D"/>
    <w:rsid w:val="00AC0041"/>
    <w:rsid w:val="00AC07D3"/>
    <w:rsid w:val="00AC124D"/>
    <w:rsid w:val="00AC177A"/>
    <w:rsid w:val="00AC183C"/>
    <w:rsid w:val="00AC32A2"/>
    <w:rsid w:val="00AC45D7"/>
    <w:rsid w:val="00AC48BC"/>
    <w:rsid w:val="00AC579A"/>
    <w:rsid w:val="00AC6AEC"/>
    <w:rsid w:val="00AC72D2"/>
    <w:rsid w:val="00AC76A7"/>
    <w:rsid w:val="00AC7B5B"/>
    <w:rsid w:val="00AC7CBC"/>
    <w:rsid w:val="00AC7D1C"/>
    <w:rsid w:val="00AD0355"/>
    <w:rsid w:val="00AD2C0A"/>
    <w:rsid w:val="00AD3DFA"/>
    <w:rsid w:val="00AD43CE"/>
    <w:rsid w:val="00AD4BD1"/>
    <w:rsid w:val="00AD4C1D"/>
    <w:rsid w:val="00AD504F"/>
    <w:rsid w:val="00AD5E44"/>
    <w:rsid w:val="00AD6D39"/>
    <w:rsid w:val="00AD7822"/>
    <w:rsid w:val="00AD797C"/>
    <w:rsid w:val="00AE1C46"/>
    <w:rsid w:val="00AE2A3A"/>
    <w:rsid w:val="00AE379C"/>
    <w:rsid w:val="00AE3CBD"/>
    <w:rsid w:val="00AE52BA"/>
    <w:rsid w:val="00AE5684"/>
    <w:rsid w:val="00AE5724"/>
    <w:rsid w:val="00AE7CE8"/>
    <w:rsid w:val="00AF1229"/>
    <w:rsid w:val="00AF24FD"/>
    <w:rsid w:val="00AF2DD6"/>
    <w:rsid w:val="00AF3263"/>
    <w:rsid w:val="00AF3AC1"/>
    <w:rsid w:val="00AF47C3"/>
    <w:rsid w:val="00AF511D"/>
    <w:rsid w:val="00AF6EEF"/>
    <w:rsid w:val="00AF75DB"/>
    <w:rsid w:val="00B0010E"/>
    <w:rsid w:val="00B0132F"/>
    <w:rsid w:val="00B01A29"/>
    <w:rsid w:val="00B01D70"/>
    <w:rsid w:val="00B01FB6"/>
    <w:rsid w:val="00B01FC7"/>
    <w:rsid w:val="00B026D4"/>
    <w:rsid w:val="00B039F4"/>
    <w:rsid w:val="00B03BA0"/>
    <w:rsid w:val="00B04002"/>
    <w:rsid w:val="00B042FD"/>
    <w:rsid w:val="00B04431"/>
    <w:rsid w:val="00B0444C"/>
    <w:rsid w:val="00B04745"/>
    <w:rsid w:val="00B047D1"/>
    <w:rsid w:val="00B048D2"/>
    <w:rsid w:val="00B04DB3"/>
    <w:rsid w:val="00B04F4D"/>
    <w:rsid w:val="00B070FD"/>
    <w:rsid w:val="00B07504"/>
    <w:rsid w:val="00B078C0"/>
    <w:rsid w:val="00B105BA"/>
    <w:rsid w:val="00B1098F"/>
    <w:rsid w:val="00B119A4"/>
    <w:rsid w:val="00B119F7"/>
    <w:rsid w:val="00B11B37"/>
    <w:rsid w:val="00B1263E"/>
    <w:rsid w:val="00B135E7"/>
    <w:rsid w:val="00B139DA"/>
    <w:rsid w:val="00B13B53"/>
    <w:rsid w:val="00B1410B"/>
    <w:rsid w:val="00B14B16"/>
    <w:rsid w:val="00B20F3D"/>
    <w:rsid w:val="00B21324"/>
    <w:rsid w:val="00B21838"/>
    <w:rsid w:val="00B21FA6"/>
    <w:rsid w:val="00B22498"/>
    <w:rsid w:val="00B23282"/>
    <w:rsid w:val="00B23757"/>
    <w:rsid w:val="00B25FF8"/>
    <w:rsid w:val="00B264B1"/>
    <w:rsid w:val="00B30BA6"/>
    <w:rsid w:val="00B30DCC"/>
    <w:rsid w:val="00B31184"/>
    <w:rsid w:val="00B322ED"/>
    <w:rsid w:val="00B32983"/>
    <w:rsid w:val="00B329B3"/>
    <w:rsid w:val="00B34736"/>
    <w:rsid w:val="00B357EC"/>
    <w:rsid w:val="00B36280"/>
    <w:rsid w:val="00B37D0F"/>
    <w:rsid w:val="00B41B41"/>
    <w:rsid w:val="00B41D92"/>
    <w:rsid w:val="00B4285D"/>
    <w:rsid w:val="00B46318"/>
    <w:rsid w:val="00B47450"/>
    <w:rsid w:val="00B47A57"/>
    <w:rsid w:val="00B47DA9"/>
    <w:rsid w:val="00B47F9D"/>
    <w:rsid w:val="00B5057E"/>
    <w:rsid w:val="00B50696"/>
    <w:rsid w:val="00B507AA"/>
    <w:rsid w:val="00B508A3"/>
    <w:rsid w:val="00B510D6"/>
    <w:rsid w:val="00B51408"/>
    <w:rsid w:val="00B516CA"/>
    <w:rsid w:val="00B52EC6"/>
    <w:rsid w:val="00B538FA"/>
    <w:rsid w:val="00B53948"/>
    <w:rsid w:val="00B55F1C"/>
    <w:rsid w:val="00B5760F"/>
    <w:rsid w:val="00B57A2B"/>
    <w:rsid w:val="00B57B58"/>
    <w:rsid w:val="00B57BEC"/>
    <w:rsid w:val="00B61515"/>
    <w:rsid w:val="00B62DD1"/>
    <w:rsid w:val="00B64047"/>
    <w:rsid w:val="00B64BAF"/>
    <w:rsid w:val="00B64D8B"/>
    <w:rsid w:val="00B64F2A"/>
    <w:rsid w:val="00B6588B"/>
    <w:rsid w:val="00B66244"/>
    <w:rsid w:val="00B678C4"/>
    <w:rsid w:val="00B70614"/>
    <w:rsid w:val="00B72681"/>
    <w:rsid w:val="00B72867"/>
    <w:rsid w:val="00B72FF8"/>
    <w:rsid w:val="00B730E3"/>
    <w:rsid w:val="00B73B11"/>
    <w:rsid w:val="00B749CB"/>
    <w:rsid w:val="00B757F3"/>
    <w:rsid w:val="00B75952"/>
    <w:rsid w:val="00B759EF"/>
    <w:rsid w:val="00B75FB7"/>
    <w:rsid w:val="00B76FF6"/>
    <w:rsid w:val="00B7747D"/>
    <w:rsid w:val="00B77657"/>
    <w:rsid w:val="00B77A59"/>
    <w:rsid w:val="00B80192"/>
    <w:rsid w:val="00B807E1"/>
    <w:rsid w:val="00B80910"/>
    <w:rsid w:val="00B81518"/>
    <w:rsid w:val="00B81DFF"/>
    <w:rsid w:val="00B838B2"/>
    <w:rsid w:val="00B83EA9"/>
    <w:rsid w:val="00B865D3"/>
    <w:rsid w:val="00B869B6"/>
    <w:rsid w:val="00B86B04"/>
    <w:rsid w:val="00B86DFF"/>
    <w:rsid w:val="00B870D3"/>
    <w:rsid w:val="00B87247"/>
    <w:rsid w:val="00B90B55"/>
    <w:rsid w:val="00B935C8"/>
    <w:rsid w:val="00B9378D"/>
    <w:rsid w:val="00B944ED"/>
    <w:rsid w:val="00B95B94"/>
    <w:rsid w:val="00B95C24"/>
    <w:rsid w:val="00B96982"/>
    <w:rsid w:val="00B975EB"/>
    <w:rsid w:val="00B97889"/>
    <w:rsid w:val="00BA09A5"/>
    <w:rsid w:val="00BA1893"/>
    <w:rsid w:val="00BA2009"/>
    <w:rsid w:val="00BA24BF"/>
    <w:rsid w:val="00BA2696"/>
    <w:rsid w:val="00BA2BD6"/>
    <w:rsid w:val="00BA6EB0"/>
    <w:rsid w:val="00BB0D1D"/>
    <w:rsid w:val="00BB0D2A"/>
    <w:rsid w:val="00BB11B5"/>
    <w:rsid w:val="00BB1E1B"/>
    <w:rsid w:val="00BB219A"/>
    <w:rsid w:val="00BB3AE5"/>
    <w:rsid w:val="00BB3C4E"/>
    <w:rsid w:val="00BB3DC1"/>
    <w:rsid w:val="00BB4657"/>
    <w:rsid w:val="00BB5C48"/>
    <w:rsid w:val="00BB7077"/>
    <w:rsid w:val="00BC04E1"/>
    <w:rsid w:val="00BC0706"/>
    <w:rsid w:val="00BC160E"/>
    <w:rsid w:val="00BC17C5"/>
    <w:rsid w:val="00BC1AAC"/>
    <w:rsid w:val="00BC43D3"/>
    <w:rsid w:val="00BC447E"/>
    <w:rsid w:val="00BC5818"/>
    <w:rsid w:val="00BC5D21"/>
    <w:rsid w:val="00BC5E7B"/>
    <w:rsid w:val="00BC6D2C"/>
    <w:rsid w:val="00BC7305"/>
    <w:rsid w:val="00BC7863"/>
    <w:rsid w:val="00BD133F"/>
    <w:rsid w:val="00BD275A"/>
    <w:rsid w:val="00BD2C9C"/>
    <w:rsid w:val="00BD3006"/>
    <w:rsid w:val="00BD30AC"/>
    <w:rsid w:val="00BD4CF2"/>
    <w:rsid w:val="00BD5BD9"/>
    <w:rsid w:val="00BD6A91"/>
    <w:rsid w:val="00BD6AD2"/>
    <w:rsid w:val="00BD771C"/>
    <w:rsid w:val="00BE000F"/>
    <w:rsid w:val="00BE0CAF"/>
    <w:rsid w:val="00BE129B"/>
    <w:rsid w:val="00BE36D6"/>
    <w:rsid w:val="00BE45F1"/>
    <w:rsid w:val="00BE4FED"/>
    <w:rsid w:val="00BF01CC"/>
    <w:rsid w:val="00BF17D5"/>
    <w:rsid w:val="00BF230E"/>
    <w:rsid w:val="00BF2D07"/>
    <w:rsid w:val="00BF322A"/>
    <w:rsid w:val="00BF3819"/>
    <w:rsid w:val="00BF3F00"/>
    <w:rsid w:val="00BF49F2"/>
    <w:rsid w:val="00BF4E24"/>
    <w:rsid w:val="00BF5347"/>
    <w:rsid w:val="00BF5496"/>
    <w:rsid w:val="00BF550D"/>
    <w:rsid w:val="00BF6A53"/>
    <w:rsid w:val="00BF7AA0"/>
    <w:rsid w:val="00C03516"/>
    <w:rsid w:val="00C03B5E"/>
    <w:rsid w:val="00C040B9"/>
    <w:rsid w:val="00C04DA6"/>
    <w:rsid w:val="00C04EFA"/>
    <w:rsid w:val="00C05AA7"/>
    <w:rsid w:val="00C05C4D"/>
    <w:rsid w:val="00C06047"/>
    <w:rsid w:val="00C07565"/>
    <w:rsid w:val="00C07A95"/>
    <w:rsid w:val="00C07BB4"/>
    <w:rsid w:val="00C07F31"/>
    <w:rsid w:val="00C10952"/>
    <w:rsid w:val="00C10B50"/>
    <w:rsid w:val="00C10CEB"/>
    <w:rsid w:val="00C116C6"/>
    <w:rsid w:val="00C11CFA"/>
    <w:rsid w:val="00C11D5B"/>
    <w:rsid w:val="00C12756"/>
    <w:rsid w:val="00C12879"/>
    <w:rsid w:val="00C12D02"/>
    <w:rsid w:val="00C12DAF"/>
    <w:rsid w:val="00C13491"/>
    <w:rsid w:val="00C136B9"/>
    <w:rsid w:val="00C139A9"/>
    <w:rsid w:val="00C14C8F"/>
    <w:rsid w:val="00C15853"/>
    <w:rsid w:val="00C15BB8"/>
    <w:rsid w:val="00C16070"/>
    <w:rsid w:val="00C1622E"/>
    <w:rsid w:val="00C17099"/>
    <w:rsid w:val="00C17D8B"/>
    <w:rsid w:val="00C20AB9"/>
    <w:rsid w:val="00C21825"/>
    <w:rsid w:val="00C22724"/>
    <w:rsid w:val="00C229C0"/>
    <w:rsid w:val="00C22E45"/>
    <w:rsid w:val="00C236E4"/>
    <w:rsid w:val="00C23E29"/>
    <w:rsid w:val="00C23E7D"/>
    <w:rsid w:val="00C24230"/>
    <w:rsid w:val="00C242FB"/>
    <w:rsid w:val="00C26B12"/>
    <w:rsid w:val="00C26FC3"/>
    <w:rsid w:val="00C27332"/>
    <w:rsid w:val="00C30595"/>
    <w:rsid w:val="00C306C3"/>
    <w:rsid w:val="00C30BD2"/>
    <w:rsid w:val="00C30C57"/>
    <w:rsid w:val="00C30E9E"/>
    <w:rsid w:val="00C31514"/>
    <w:rsid w:val="00C315C2"/>
    <w:rsid w:val="00C31D29"/>
    <w:rsid w:val="00C334B5"/>
    <w:rsid w:val="00C33A6D"/>
    <w:rsid w:val="00C33D60"/>
    <w:rsid w:val="00C3403D"/>
    <w:rsid w:val="00C34B72"/>
    <w:rsid w:val="00C35D7F"/>
    <w:rsid w:val="00C36343"/>
    <w:rsid w:val="00C37561"/>
    <w:rsid w:val="00C40C07"/>
    <w:rsid w:val="00C40DDB"/>
    <w:rsid w:val="00C41AE1"/>
    <w:rsid w:val="00C4276F"/>
    <w:rsid w:val="00C427DF"/>
    <w:rsid w:val="00C4341B"/>
    <w:rsid w:val="00C4421F"/>
    <w:rsid w:val="00C44E4C"/>
    <w:rsid w:val="00C45148"/>
    <w:rsid w:val="00C4580E"/>
    <w:rsid w:val="00C45818"/>
    <w:rsid w:val="00C45B6D"/>
    <w:rsid w:val="00C468A5"/>
    <w:rsid w:val="00C50187"/>
    <w:rsid w:val="00C50B71"/>
    <w:rsid w:val="00C520D7"/>
    <w:rsid w:val="00C526F2"/>
    <w:rsid w:val="00C52B0D"/>
    <w:rsid w:val="00C53316"/>
    <w:rsid w:val="00C53C7C"/>
    <w:rsid w:val="00C53E10"/>
    <w:rsid w:val="00C54DBD"/>
    <w:rsid w:val="00C54DFF"/>
    <w:rsid w:val="00C556DD"/>
    <w:rsid w:val="00C55B16"/>
    <w:rsid w:val="00C5662D"/>
    <w:rsid w:val="00C57A34"/>
    <w:rsid w:val="00C60120"/>
    <w:rsid w:val="00C6060D"/>
    <w:rsid w:val="00C607B7"/>
    <w:rsid w:val="00C61915"/>
    <w:rsid w:val="00C61B6B"/>
    <w:rsid w:val="00C63B01"/>
    <w:rsid w:val="00C64E6C"/>
    <w:rsid w:val="00C654A9"/>
    <w:rsid w:val="00C65A5B"/>
    <w:rsid w:val="00C673BC"/>
    <w:rsid w:val="00C702AA"/>
    <w:rsid w:val="00C70407"/>
    <w:rsid w:val="00C70F25"/>
    <w:rsid w:val="00C71677"/>
    <w:rsid w:val="00C724B7"/>
    <w:rsid w:val="00C73A8E"/>
    <w:rsid w:val="00C74019"/>
    <w:rsid w:val="00C7463B"/>
    <w:rsid w:val="00C75B08"/>
    <w:rsid w:val="00C75DBA"/>
    <w:rsid w:val="00C76200"/>
    <w:rsid w:val="00C77546"/>
    <w:rsid w:val="00C77B99"/>
    <w:rsid w:val="00C811E6"/>
    <w:rsid w:val="00C81E00"/>
    <w:rsid w:val="00C82F63"/>
    <w:rsid w:val="00C84289"/>
    <w:rsid w:val="00C84857"/>
    <w:rsid w:val="00C84D8D"/>
    <w:rsid w:val="00C84ED7"/>
    <w:rsid w:val="00C84F78"/>
    <w:rsid w:val="00C85088"/>
    <w:rsid w:val="00C85180"/>
    <w:rsid w:val="00C867F7"/>
    <w:rsid w:val="00C90463"/>
    <w:rsid w:val="00C90899"/>
    <w:rsid w:val="00C91332"/>
    <w:rsid w:val="00C913BF"/>
    <w:rsid w:val="00C92D38"/>
    <w:rsid w:val="00C93277"/>
    <w:rsid w:val="00C93A00"/>
    <w:rsid w:val="00C93A03"/>
    <w:rsid w:val="00C93BC5"/>
    <w:rsid w:val="00C93BEA"/>
    <w:rsid w:val="00C93FE8"/>
    <w:rsid w:val="00C97CC4"/>
    <w:rsid w:val="00C97D67"/>
    <w:rsid w:val="00C97F5F"/>
    <w:rsid w:val="00CA076A"/>
    <w:rsid w:val="00CA15FF"/>
    <w:rsid w:val="00CA21BC"/>
    <w:rsid w:val="00CA2407"/>
    <w:rsid w:val="00CA28F0"/>
    <w:rsid w:val="00CA3097"/>
    <w:rsid w:val="00CA3520"/>
    <w:rsid w:val="00CA3569"/>
    <w:rsid w:val="00CA36D5"/>
    <w:rsid w:val="00CA376F"/>
    <w:rsid w:val="00CA43FB"/>
    <w:rsid w:val="00CA5566"/>
    <w:rsid w:val="00CA610E"/>
    <w:rsid w:val="00CA7263"/>
    <w:rsid w:val="00CA7A5E"/>
    <w:rsid w:val="00CA7A80"/>
    <w:rsid w:val="00CA7D56"/>
    <w:rsid w:val="00CA7DCE"/>
    <w:rsid w:val="00CB0C8E"/>
    <w:rsid w:val="00CB14D9"/>
    <w:rsid w:val="00CB24BC"/>
    <w:rsid w:val="00CB2600"/>
    <w:rsid w:val="00CB27B8"/>
    <w:rsid w:val="00CB5E50"/>
    <w:rsid w:val="00CB766D"/>
    <w:rsid w:val="00CB7F3D"/>
    <w:rsid w:val="00CC10C9"/>
    <w:rsid w:val="00CC188B"/>
    <w:rsid w:val="00CC25E3"/>
    <w:rsid w:val="00CC2C04"/>
    <w:rsid w:val="00CC5096"/>
    <w:rsid w:val="00CC7E56"/>
    <w:rsid w:val="00CD0A04"/>
    <w:rsid w:val="00CD190C"/>
    <w:rsid w:val="00CD2191"/>
    <w:rsid w:val="00CD2A88"/>
    <w:rsid w:val="00CD37F3"/>
    <w:rsid w:val="00CD38D2"/>
    <w:rsid w:val="00CD3BDD"/>
    <w:rsid w:val="00CD5140"/>
    <w:rsid w:val="00CD538F"/>
    <w:rsid w:val="00CD59C6"/>
    <w:rsid w:val="00CD5E11"/>
    <w:rsid w:val="00CD627E"/>
    <w:rsid w:val="00CD7EBA"/>
    <w:rsid w:val="00CE0A8A"/>
    <w:rsid w:val="00CE183B"/>
    <w:rsid w:val="00CE1AB3"/>
    <w:rsid w:val="00CE29E6"/>
    <w:rsid w:val="00CE3DEA"/>
    <w:rsid w:val="00CE46A8"/>
    <w:rsid w:val="00CF009C"/>
    <w:rsid w:val="00CF0D53"/>
    <w:rsid w:val="00CF0D8C"/>
    <w:rsid w:val="00CF1F46"/>
    <w:rsid w:val="00CF237F"/>
    <w:rsid w:val="00CF4D15"/>
    <w:rsid w:val="00CF4D68"/>
    <w:rsid w:val="00CF540D"/>
    <w:rsid w:val="00CF6E12"/>
    <w:rsid w:val="00CF742E"/>
    <w:rsid w:val="00CF77EE"/>
    <w:rsid w:val="00D00F14"/>
    <w:rsid w:val="00D0426D"/>
    <w:rsid w:val="00D042C5"/>
    <w:rsid w:val="00D04472"/>
    <w:rsid w:val="00D04812"/>
    <w:rsid w:val="00D04F50"/>
    <w:rsid w:val="00D04FA0"/>
    <w:rsid w:val="00D06AA8"/>
    <w:rsid w:val="00D06FE2"/>
    <w:rsid w:val="00D072D1"/>
    <w:rsid w:val="00D0788D"/>
    <w:rsid w:val="00D078A8"/>
    <w:rsid w:val="00D07B61"/>
    <w:rsid w:val="00D07C3D"/>
    <w:rsid w:val="00D100DC"/>
    <w:rsid w:val="00D1074E"/>
    <w:rsid w:val="00D114A7"/>
    <w:rsid w:val="00D1281D"/>
    <w:rsid w:val="00D14355"/>
    <w:rsid w:val="00D14600"/>
    <w:rsid w:val="00D148D5"/>
    <w:rsid w:val="00D158E7"/>
    <w:rsid w:val="00D15A6D"/>
    <w:rsid w:val="00D15AA3"/>
    <w:rsid w:val="00D16DA4"/>
    <w:rsid w:val="00D16F27"/>
    <w:rsid w:val="00D21947"/>
    <w:rsid w:val="00D2263C"/>
    <w:rsid w:val="00D22B97"/>
    <w:rsid w:val="00D24076"/>
    <w:rsid w:val="00D245D4"/>
    <w:rsid w:val="00D246B7"/>
    <w:rsid w:val="00D24AAA"/>
    <w:rsid w:val="00D253C8"/>
    <w:rsid w:val="00D2556B"/>
    <w:rsid w:val="00D25922"/>
    <w:rsid w:val="00D25EF0"/>
    <w:rsid w:val="00D26483"/>
    <w:rsid w:val="00D27BF3"/>
    <w:rsid w:val="00D30522"/>
    <w:rsid w:val="00D3080C"/>
    <w:rsid w:val="00D30B7B"/>
    <w:rsid w:val="00D34B7B"/>
    <w:rsid w:val="00D34F84"/>
    <w:rsid w:val="00D35086"/>
    <w:rsid w:val="00D36C05"/>
    <w:rsid w:val="00D37A8D"/>
    <w:rsid w:val="00D4114C"/>
    <w:rsid w:val="00D41FE7"/>
    <w:rsid w:val="00D431A6"/>
    <w:rsid w:val="00D4383D"/>
    <w:rsid w:val="00D43CBF"/>
    <w:rsid w:val="00D43CFE"/>
    <w:rsid w:val="00D44318"/>
    <w:rsid w:val="00D44C6C"/>
    <w:rsid w:val="00D44EE6"/>
    <w:rsid w:val="00D44F45"/>
    <w:rsid w:val="00D46415"/>
    <w:rsid w:val="00D46EF2"/>
    <w:rsid w:val="00D4719A"/>
    <w:rsid w:val="00D47854"/>
    <w:rsid w:val="00D501E6"/>
    <w:rsid w:val="00D5147F"/>
    <w:rsid w:val="00D51E6F"/>
    <w:rsid w:val="00D53293"/>
    <w:rsid w:val="00D532AE"/>
    <w:rsid w:val="00D53607"/>
    <w:rsid w:val="00D53E25"/>
    <w:rsid w:val="00D54693"/>
    <w:rsid w:val="00D568A8"/>
    <w:rsid w:val="00D56963"/>
    <w:rsid w:val="00D5703D"/>
    <w:rsid w:val="00D600D1"/>
    <w:rsid w:val="00D61925"/>
    <w:rsid w:val="00D61D39"/>
    <w:rsid w:val="00D62381"/>
    <w:rsid w:val="00D6238C"/>
    <w:rsid w:val="00D62540"/>
    <w:rsid w:val="00D62B53"/>
    <w:rsid w:val="00D63F5F"/>
    <w:rsid w:val="00D6450B"/>
    <w:rsid w:val="00D64B89"/>
    <w:rsid w:val="00D64D48"/>
    <w:rsid w:val="00D67378"/>
    <w:rsid w:val="00D67461"/>
    <w:rsid w:val="00D70799"/>
    <w:rsid w:val="00D73646"/>
    <w:rsid w:val="00D74B55"/>
    <w:rsid w:val="00D76166"/>
    <w:rsid w:val="00D76519"/>
    <w:rsid w:val="00D76F40"/>
    <w:rsid w:val="00D80071"/>
    <w:rsid w:val="00D80945"/>
    <w:rsid w:val="00D817DD"/>
    <w:rsid w:val="00D829B8"/>
    <w:rsid w:val="00D8336D"/>
    <w:rsid w:val="00D83A8E"/>
    <w:rsid w:val="00D84162"/>
    <w:rsid w:val="00D84633"/>
    <w:rsid w:val="00D855A5"/>
    <w:rsid w:val="00D8583F"/>
    <w:rsid w:val="00D85AF9"/>
    <w:rsid w:val="00D85D30"/>
    <w:rsid w:val="00D8663D"/>
    <w:rsid w:val="00D877C8"/>
    <w:rsid w:val="00D87E47"/>
    <w:rsid w:val="00D906D7"/>
    <w:rsid w:val="00D90E70"/>
    <w:rsid w:val="00D91151"/>
    <w:rsid w:val="00D918C8"/>
    <w:rsid w:val="00D91BA6"/>
    <w:rsid w:val="00D91DE5"/>
    <w:rsid w:val="00D91F4D"/>
    <w:rsid w:val="00D93010"/>
    <w:rsid w:val="00D935FC"/>
    <w:rsid w:val="00D952AA"/>
    <w:rsid w:val="00D95985"/>
    <w:rsid w:val="00D959EB"/>
    <w:rsid w:val="00D95F2E"/>
    <w:rsid w:val="00D97233"/>
    <w:rsid w:val="00DA0A5F"/>
    <w:rsid w:val="00DA12CA"/>
    <w:rsid w:val="00DA259F"/>
    <w:rsid w:val="00DA458D"/>
    <w:rsid w:val="00DA6781"/>
    <w:rsid w:val="00DB0341"/>
    <w:rsid w:val="00DB0A4B"/>
    <w:rsid w:val="00DB10FF"/>
    <w:rsid w:val="00DB1616"/>
    <w:rsid w:val="00DB2C4A"/>
    <w:rsid w:val="00DB35B2"/>
    <w:rsid w:val="00DB4635"/>
    <w:rsid w:val="00DB606B"/>
    <w:rsid w:val="00DB79E6"/>
    <w:rsid w:val="00DB7B95"/>
    <w:rsid w:val="00DC1978"/>
    <w:rsid w:val="00DC25EC"/>
    <w:rsid w:val="00DC38FF"/>
    <w:rsid w:val="00DC401D"/>
    <w:rsid w:val="00DC4596"/>
    <w:rsid w:val="00DC46ED"/>
    <w:rsid w:val="00DC5110"/>
    <w:rsid w:val="00DC518A"/>
    <w:rsid w:val="00DC5A4C"/>
    <w:rsid w:val="00DC5FB0"/>
    <w:rsid w:val="00DC6F18"/>
    <w:rsid w:val="00DC7E69"/>
    <w:rsid w:val="00DD172D"/>
    <w:rsid w:val="00DD203B"/>
    <w:rsid w:val="00DD2171"/>
    <w:rsid w:val="00DD3159"/>
    <w:rsid w:val="00DD31EA"/>
    <w:rsid w:val="00DD3BE7"/>
    <w:rsid w:val="00DD4534"/>
    <w:rsid w:val="00DD4624"/>
    <w:rsid w:val="00DD648E"/>
    <w:rsid w:val="00DD67D8"/>
    <w:rsid w:val="00DD7EF1"/>
    <w:rsid w:val="00DE0599"/>
    <w:rsid w:val="00DE1807"/>
    <w:rsid w:val="00DE1DBC"/>
    <w:rsid w:val="00DE1DF2"/>
    <w:rsid w:val="00DE2B34"/>
    <w:rsid w:val="00DE2EF7"/>
    <w:rsid w:val="00DE34DD"/>
    <w:rsid w:val="00DE52FA"/>
    <w:rsid w:val="00DE53E9"/>
    <w:rsid w:val="00DE585D"/>
    <w:rsid w:val="00DE67CC"/>
    <w:rsid w:val="00DF034B"/>
    <w:rsid w:val="00DF0437"/>
    <w:rsid w:val="00DF0BE2"/>
    <w:rsid w:val="00DF2254"/>
    <w:rsid w:val="00DF2276"/>
    <w:rsid w:val="00DF2457"/>
    <w:rsid w:val="00DF27D9"/>
    <w:rsid w:val="00DF283E"/>
    <w:rsid w:val="00DF313F"/>
    <w:rsid w:val="00DF3D47"/>
    <w:rsid w:val="00DF5D3B"/>
    <w:rsid w:val="00DF619D"/>
    <w:rsid w:val="00DF786A"/>
    <w:rsid w:val="00DF7901"/>
    <w:rsid w:val="00DF7D0F"/>
    <w:rsid w:val="00E00434"/>
    <w:rsid w:val="00E01E31"/>
    <w:rsid w:val="00E03960"/>
    <w:rsid w:val="00E03E8C"/>
    <w:rsid w:val="00E05BD4"/>
    <w:rsid w:val="00E0605F"/>
    <w:rsid w:val="00E07864"/>
    <w:rsid w:val="00E11B32"/>
    <w:rsid w:val="00E123E3"/>
    <w:rsid w:val="00E12B3B"/>
    <w:rsid w:val="00E13296"/>
    <w:rsid w:val="00E139E9"/>
    <w:rsid w:val="00E13BF6"/>
    <w:rsid w:val="00E13D51"/>
    <w:rsid w:val="00E15FA7"/>
    <w:rsid w:val="00E1660D"/>
    <w:rsid w:val="00E20103"/>
    <w:rsid w:val="00E20BFC"/>
    <w:rsid w:val="00E20C43"/>
    <w:rsid w:val="00E21360"/>
    <w:rsid w:val="00E21DD1"/>
    <w:rsid w:val="00E2257A"/>
    <w:rsid w:val="00E22844"/>
    <w:rsid w:val="00E22EC6"/>
    <w:rsid w:val="00E237E8"/>
    <w:rsid w:val="00E23918"/>
    <w:rsid w:val="00E23C36"/>
    <w:rsid w:val="00E24183"/>
    <w:rsid w:val="00E2481E"/>
    <w:rsid w:val="00E250E7"/>
    <w:rsid w:val="00E2518C"/>
    <w:rsid w:val="00E2526E"/>
    <w:rsid w:val="00E2538F"/>
    <w:rsid w:val="00E254E0"/>
    <w:rsid w:val="00E25C37"/>
    <w:rsid w:val="00E26C6F"/>
    <w:rsid w:val="00E26E9F"/>
    <w:rsid w:val="00E27DA5"/>
    <w:rsid w:val="00E30104"/>
    <w:rsid w:val="00E31942"/>
    <w:rsid w:val="00E31BC1"/>
    <w:rsid w:val="00E31BFB"/>
    <w:rsid w:val="00E3270F"/>
    <w:rsid w:val="00E32750"/>
    <w:rsid w:val="00E327DC"/>
    <w:rsid w:val="00E32CA1"/>
    <w:rsid w:val="00E33975"/>
    <w:rsid w:val="00E34B07"/>
    <w:rsid w:val="00E34E36"/>
    <w:rsid w:val="00E34E5E"/>
    <w:rsid w:val="00E3520C"/>
    <w:rsid w:val="00E358FA"/>
    <w:rsid w:val="00E35A30"/>
    <w:rsid w:val="00E362A3"/>
    <w:rsid w:val="00E37F01"/>
    <w:rsid w:val="00E41133"/>
    <w:rsid w:val="00E41375"/>
    <w:rsid w:val="00E414B7"/>
    <w:rsid w:val="00E4169A"/>
    <w:rsid w:val="00E41827"/>
    <w:rsid w:val="00E4191E"/>
    <w:rsid w:val="00E42EEA"/>
    <w:rsid w:val="00E42F0F"/>
    <w:rsid w:val="00E42F75"/>
    <w:rsid w:val="00E44D86"/>
    <w:rsid w:val="00E44DE9"/>
    <w:rsid w:val="00E450B6"/>
    <w:rsid w:val="00E45806"/>
    <w:rsid w:val="00E463DC"/>
    <w:rsid w:val="00E469F3"/>
    <w:rsid w:val="00E471ED"/>
    <w:rsid w:val="00E47393"/>
    <w:rsid w:val="00E4788F"/>
    <w:rsid w:val="00E506B0"/>
    <w:rsid w:val="00E50FB0"/>
    <w:rsid w:val="00E52CF7"/>
    <w:rsid w:val="00E53503"/>
    <w:rsid w:val="00E53C66"/>
    <w:rsid w:val="00E53F62"/>
    <w:rsid w:val="00E54998"/>
    <w:rsid w:val="00E551C5"/>
    <w:rsid w:val="00E564C0"/>
    <w:rsid w:val="00E5654E"/>
    <w:rsid w:val="00E567BC"/>
    <w:rsid w:val="00E57BD2"/>
    <w:rsid w:val="00E60320"/>
    <w:rsid w:val="00E6035D"/>
    <w:rsid w:val="00E603F3"/>
    <w:rsid w:val="00E6296D"/>
    <w:rsid w:val="00E63899"/>
    <w:rsid w:val="00E63900"/>
    <w:rsid w:val="00E64F48"/>
    <w:rsid w:val="00E651A8"/>
    <w:rsid w:val="00E65649"/>
    <w:rsid w:val="00E6577C"/>
    <w:rsid w:val="00E672E8"/>
    <w:rsid w:val="00E675B4"/>
    <w:rsid w:val="00E70082"/>
    <w:rsid w:val="00E700C6"/>
    <w:rsid w:val="00E704A4"/>
    <w:rsid w:val="00E7057C"/>
    <w:rsid w:val="00E70C0F"/>
    <w:rsid w:val="00E715B9"/>
    <w:rsid w:val="00E731EF"/>
    <w:rsid w:val="00E734DA"/>
    <w:rsid w:val="00E744AF"/>
    <w:rsid w:val="00E746B1"/>
    <w:rsid w:val="00E750BC"/>
    <w:rsid w:val="00E7582F"/>
    <w:rsid w:val="00E76DF0"/>
    <w:rsid w:val="00E770DD"/>
    <w:rsid w:val="00E7719A"/>
    <w:rsid w:val="00E774E4"/>
    <w:rsid w:val="00E8014D"/>
    <w:rsid w:val="00E80165"/>
    <w:rsid w:val="00E819BA"/>
    <w:rsid w:val="00E837A0"/>
    <w:rsid w:val="00E841BA"/>
    <w:rsid w:val="00E85F7E"/>
    <w:rsid w:val="00E861EC"/>
    <w:rsid w:val="00E865D5"/>
    <w:rsid w:val="00E900F2"/>
    <w:rsid w:val="00E90B0F"/>
    <w:rsid w:val="00E90BC4"/>
    <w:rsid w:val="00E9214C"/>
    <w:rsid w:val="00E931E5"/>
    <w:rsid w:val="00E93CE1"/>
    <w:rsid w:val="00E94A33"/>
    <w:rsid w:val="00E94CA7"/>
    <w:rsid w:val="00E952BC"/>
    <w:rsid w:val="00E9608A"/>
    <w:rsid w:val="00E96452"/>
    <w:rsid w:val="00E9735C"/>
    <w:rsid w:val="00E975FB"/>
    <w:rsid w:val="00E979E9"/>
    <w:rsid w:val="00EA08E5"/>
    <w:rsid w:val="00EA17F7"/>
    <w:rsid w:val="00EA21A2"/>
    <w:rsid w:val="00EA28B9"/>
    <w:rsid w:val="00EA3B83"/>
    <w:rsid w:val="00EA3EC7"/>
    <w:rsid w:val="00EA4655"/>
    <w:rsid w:val="00EA4A00"/>
    <w:rsid w:val="00EA4B36"/>
    <w:rsid w:val="00EA685F"/>
    <w:rsid w:val="00EA6AC4"/>
    <w:rsid w:val="00EA6B0F"/>
    <w:rsid w:val="00EA7A85"/>
    <w:rsid w:val="00EB07DE"/>
    <w:rsid w:val="00EB108E"/>
    <w:rsid w:val="00EB1159"/>
    <w:rsid w:val="00EB15E4"/>
    <w:rsid w:val="00EB1635"/>
    <w:rsid w:val="00EB2B4E"/>
    <w:rsid w:val="00EB2F9A"/>
    <w:rsid w:val="00EB2FB9"/>
    <w:rsid w:val="00EB33D1"/>
    <w:rsid w:val="00EB4151"/>
    <w:rsid w:val="00EB6056"/>
    <w:rsid w:val="00EB6652"/>
    <w:rsid w:val="00EC080E"/>
    <w:rsid w:val="00EC0B75"/>
    <w:rsid w:val="00EC1459"/>
    <w:rsid w:val="00EC17B3"/>
    <w:rsid w:val="00EC1AF7"/>
    <w:rsid w:val="00EC2EAF"/>
    <w:rsid w:val="00EC3F90"/>
    <w:rsid w:val="00EC4FAE"/>
    <w:rsid w:val="00EC5050"/>
    <w:rsid w:val="00EC6514"/>
    <w:rsid w:val="00EC6D47"/>
    <w:rsid w:val="00EC7A00"/>
    <w:rsid w:val="00ED028A"/>
    <w:rsid w:val="00ED03CB"/>
    <w:rsid w:val="00ED14AB"/>
    <w:rsid w:val="00ED16FB"/>
    <w:rsid w:val="00ED1A71"/>
    <w:rsid w:val="00ED1A7C"/>
    <w:rsid w:val="00ED2AFE"/>
    <w:rsid w:val="00ED2F0F"/>
    <w:rsid w:val="00ED33BE"/>
    <w:rsid w:val="00ED33D2"/>
    <w:rsid w:val="00ED4654"/>
    <w:rsid w:val="00ED4C31"/>
    <w:rsid w:val="00ED51FB"/>
    <w:rsid w:val="00ED536F"/>
    <w:rsid w:val="00ED5470"/>
    <w:rsid w:val="00ED5B25"/>
    <w:rsid w:val="00ED5D19"/>
    <w:rsid w:val="00ED5DDF"/>
    <w:rsid w:val="00ED6DA1"/>
    <w:rsid w:val="00ED71C4"/>
    <w:rsid w:val="00EE0607"/>
    <w:rsid w:val="00EE0DCD"/>
    <w:rsid w:val="00EE0F5A"/>
    <w:rsid w:val="00EE1592"/>
    <w:rsid w:val="00EE16F4"/>
    <w:rsid w:val="00EE35A7"/>
    <w:rsid w:val="00EE380F"/>
    <w:rsid w:val="00EE4189"/>
    <w:rsid w:val="00EE41A7"/>
    <w:rsid w:val="00EE4690"/>
    <w:rsid w:val="00EE4754"/>
    <w:rsid w:val="00EE5332"/>
    <w:rsid w:val="00EE5443"/>
    <w:rsid w:val="00EE57D8"/>
    <w:rsid w:val="00EE5A64"/>
    <w:rsid w:val="00EE6B30"/>
    <w:rsid w:val="00EF2222"/>
    <w:rsid w:val="00EF2D50"/>
    <w:rsid w:val="00EF3B1C"/>
    <w:rsid w:val="00EF41BA"/>
    <w:rsid w:val="00EF426C"/>
    <w:rsid w:val="00EF57CB"/>
    <w:rsid w:val="00EF6850"/>
    <w:rsid w:val="00EF6ACB"/>
    <w:rsid w:val="00EF7199"/>
    <w:rsid w:val="00EF7303"/>
    <w:rsid w:val="00EF75DB"/>
    <w:rsid w:val="00EF7983"/>
    <w:rsid w:val="00EF7DBF"/>
    <w:rsid w:val="00F0109C"/>
    <w:rsid w:val="00F011E5"/>
    <w:rsid w:val="00F016EA"/>
    <w:rsid w:val="00F02271"/>
    <w:rsid w:val="00F02E32"/>
    <w:rsid w:val="00F040C7"/>
    <w:rsid w:val="00F045AF"/>
    <w:rsid w:val="00F04F4A"/>
    <w:rsid w:val="00F04FCA"/>
    <w:rsid w:val="00F063E7"/>
    <w:rsid w:val="00F06FC9"/>
    <w:rsid w:val="00F106FB"/>
    <w:rsid w:val="00F1147D"/>
    <w:rsid w:val="00F12102"/>
    <w:rsid w:val="00F12446"/>
    <w:rsid w:val="00F12736"/>
    <w:rsid w:val="00F12C8B"/>
    <w:rsid w:val="00F144D5"/>
    <w:rsid w:val="00F147BC"/>
    <w:rsid w:val="00F14937"/>
    <w:rsid w:val="00F14F17"/>
    <w:rsid w:val="00F166DC"/>
    <w:rsid w:val="00F16857"/>
    <w:rsid w:val="00F2152C"/>
    <w:rsid w:val="00F21E4B"/>
    <w:rsid w:val="00F22C58"/>
    <w:rsid w:val="00F22E3C"/>
    <w:rsid w:val="00F22F16"/>
    <w:rsid w:val="00F2482F"/>
    <w:rsid w:val="00F256FA"/>
    <w:rsid w:val="00F267AF"/>
    <w:rsid w:val="00F27BD5"/>
    <w:rsid w:val="00F301DC"/>
    <w:rsid w:val="00F30B93"/>
    <w:rsid w:val="00F31893"/>
    <w:rsid w:val="00F31F92"/>
    <w:rsid w:val="00F3283C"/>
    <w:rsid w:val="00F3303E"/>
    <w:rsid w:val="00F33D7E"/>
    <w:rsid w:val="00F352C4"/>
    <w:rsid w:val="00F35666"/>
    <w:rsid w:val="00F374F8"/>
    <w:rsid w:val="00F37FE9"/>
    <w:rsid w:val="00F40911"/>
    <w:rsid w:val="00F410DD"/>
    <w:rsid w:val="00F41464"/>
    <w:rsid w:val="00F41EF5"/>
    <w:rsid w:val="00F4332A"/>
    <w:rsid w:val="00F43338"/>
    <w:rsid w:val="00F44C2A"/>
    <w:rsid w:val="00F45299"/>
    <w:rsid w:val="00F45B28"/>
    <w:rsid w:val="00F47300"/>
    <w:rsid w:val="00F475E9"/>
    <w:rsid w:val="00F47C49"/>
    <w:rsid w:val="00F50A2C"/>
    <w:rsid w:val="00F53102"/>
    <w:rsid w:val="00F53315"/>
    <w:rsid w:val="00F535E6"/>
    <w:rsid w:val="00F53CEE"/>
    <w:rsid w:val="00F54CB2"/>
    <w:rsid w:val="00F5520F"/>
    <w:rsid w:val="00F5576E"/>
    <w:rsid w:val="00F557D8"/>
    <w:rsid w:val="00F5677F"/>
    <w:rsid w:val="00F572BA"/>
    <w:rsid w:val="00F6050D"/>
    <w:rsid w:val="00F605C1"/>
    <w:rsid w:val="00F60E8D"/>
    <w:rsid w:val="00F6153E"/>
    <w:rsid w:val="00F61B1B"/>
    <w:rsid w:val="00F61BBA"/>
    <w:rsid w:val="00F62098"/>
    <w:rsid w:val="00F625E8"/>
    <w:rsid w:val="00F6331B"/>
    <w:rsid w:val="00F63C03"/>
    <w:rsid w:val="00F64617"/>
    <w:rsid w:val="00F65238"/>
    <w:rsid w:val="00F65322"/>
    <w:rsid w:val="00F6592B"/>
    <w:rsid w:val="00F65998"/>
    <w:rsid w:val="00F65EF7"/>
    <w:rsid w:val="00F65F6A"/>
    <w:rsid w:val="00F66C22"/>
    <w:rsid w:val="00F67388"/>
    <w:rsid w:val="00F6786D"/>
    <w:rsid w:val="00F67CE7"/>
    <w:rsid w:val="00F71798"/>
    <w:rsid w:val="00F72BBE"/>
    <w:rsid w:val="00F737C9"/>
    <w:rsid w:val="00F749DD"/>
    <w:rsid w:val="00F74C00"/>
    <w:rsid w:val="00F74C74"/>
    <w:rsid w:val="00F7556E"/>
    <w:rsid w:val="00F75D80"/>
    <w:rsid w:val="00F7681A"/>
    <w:rsid w:val="00F769AC"/>
    <w:rsid w:val="00F8079A"/>
    <w:rsid w:val="00F80AEF"/>
    <w:rsid w:val="00F80F0F"/>
    <w:rsid w:val="00F81C3D"/>
    <w:rsid w:val="00F82278"/>
    <w:rsid w:val="00F8254B"/>
    <w:rsid w:val="00F82905"/>
    <w:rsid w:val="00F833B6"/>
    <w:rsid w:val="00F83E9D"/>
    <w:rsid w:val="00F84382"/>
    <w:rsid w:val="00F84D18"/>
    <w:rsid w:val="00F85047"/>
    <w:rsid w:val="00F86BB7"/>
    <w:rsid w:val="00F86F2F"/>
    <w:rsid w:val="00F8730E"/>
    <w:rsid w:val="00F902EC"/>
    <w:rsid w:val="00F91ECA"/>
    <w:rsid w:val="00F92561"/>
    <w:rsid w:val="00F937DD"/>
    <w:rsid w:val="00F93C86"/>
    <w:rsid w:val="00F93D13"/>
    <w:rsid w:val="00F954BA"/>
    <w:rsid w:val="00F95B06"/>
    <w:rsid w:val="00F95C13"/>
    <w:rsid w:val="00F969BA"/>
    <w:rsid w:val="00F96C7A"/>
    <w:rsid w:val="00F97983"/>
    <w:rsid w:val="00FA17C3"/>
    <w:rsid w:val="00FA1BF4"/>
    <w:rsid w:val="00FA1F5D"/>
    <w:rsid w:val="00FA282B"/>
    <w:rsid w:val="00FA3194"/>
    <w:rsid w:val="00FA526A"/>
    <w:rsid w:val="00FA5360"/>
    <w:rsid w:val="00FA576D"/>
    <w:rsid w:val="00FA5AE6"/>
    <w:rsid w:val="00FA6819"/>
    <w:rsid w:val="00FA722C"/>
    <w:rsid w:val="00FA7514"/>
    <w:rsid w:val="00FA79FE"/>
    <w:rsid w:val="00FB016A"/>
    <w:rsid w:val="00FB0326"/>
    <w:rsid w:val="00FB1011"/>
    <w:rsid w:val="00FB128A"/>
    <w:rsid w:val="00FB1677"/>
    <w:rsid w:val="00FB18D2"/>
    <w:rsid w:val="00FB1914"/>
    <w:rsid w:val="00FB3975"/>
    <w:rsid w:val="00FB3C02"/>
    <w:rsid w:val="00FB41E5"/>
    <w:rsid w:val="00FB55F3"/>
    <w:rsid w:val="00FB608D"/>
    <w:rsid w:val="00FB6826"/>
    <w:rsid w:val="00FC01E8"/>
    <w:rsid w:val="00FC0C52"/>
    <w:rsid w:val="00FC1612"/>
    <w:rsid w:val="00FC1F5A"/>
    <w:rsid w:val="00FC2D83"/>
    <w:rsid w:val="00FC42D0"/>
    <w:rsid w:val="00FC4E0F"/>
    <w:rsid w:val="00FC6CE3"/>
    <w:rsid w:val="00FD0EEF"/>
    <w:rsid w:val="00FD1FB7"/>
    <w:rsid w:val="00FD219C"/>
    <w:rsid w:val="00FD3CE9"/>
    <w:rsid w:val="00FD4312"/>
    <w:rsid w:val="00FD6DB0"/>
    <w:rsid w:val="00FD7175"/>
    <w:rsid w:val="00FE0324"/>
    <w:rsid w:val="00FE1499"/>
    <w:rsid w:val="00FE1A04"/>
    <w:rsid w:val="00FE1F51"/>
    <w:rsid w:val="00FE2740"/>
    <w:rsid w:val="00FE2E3C"/>
    <w:rsid w:val="00FE3511"/>
    <w:rsid w:val="00FE5D49"/>
    <w:rsid w:val="00FE5EE8"/>
    <w:rsid w:val="00FE6CE2"/>
    <w:rsid w:val="00FE76BC"/>
    <w:rsid w:val="00FE7E41"/>
    <w:rsid w:val="00FF0D64"/>
    <w:rsid w:val="00FF13AE"/>
    <w:rsid w:val="00FF1EB7"/>
    <w:rsid w:val="00FF2943"/>
    <w:rsid w:val="00FF3BB4"/>
    <w:rsid w:val="00FF3DBD"/>
    <w:rsid w:val="00FF464A"/>
    <w:rsid w:val="00FF5033"/>
    <w:rsid w:val="00FF5BE5"/>
    <w:rsid w:val="00FF5CAE"/>
    <w:rsid w:val="00FF6229"/>
    <w:rsid w:val="00FF646E"/>
    <w:rsid w:val="00FF6EE8"/>
    <w:rsid w:val="00FF70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29A65"/>
  <w15:docId w15:val="{A17CCD40-4CDA-40F4-9F97-A64FFB18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AC"/>
    <w:pPr>
      <w:spacing w:after="120" w:line="240" w:lineRule="auto"/>
    </w:pPr>
    <w:rPr>
      <w:rFonts w:ascii="Arial" w:hAnsi="Arial"/>
      <w:sz w:val="20"/>
      <w:lang w:val="en-AU"/>
    </w:rPr>
  </w:style>
  <w:style w:type="paragraph" w:styleId="Heading1">
    <w:name w:val="heading 1"/>
    <w:basedOn w:val="Normal"/>
    <w:next w:val="Normal"/>
    <w:link w:val="Heading1Char"/>
    <w:uiPriority w:val="9"/>
    <w:qFormat/>
    <w:rsid w:val="00433166"/>
    <w:pPr>
      <w:keepNext/>
      <w:keepLines/>
      <w:tabs>
        <w:tab w:val="left" w:pos="709"/>
      </w:tabs>
      <w:spacing w:before="480"/>
      <w:outlineLvl w:val="0"/>
    </w:pPr>
    <w:rPr>
      <w:rFonts w:eastAsiaTheme="majorEastAsia" w:cstheme="majorBidi"/>
      <w:b/>
      <w:bCs/>
      <w:color w:val="006B6E"/>
      <w:sz w:val="32"/>
      <w:szCs w:val="28"/>
    </w:rPr>
  </w:style>
  <w:style w:type="paragraph" w:styleId="Heading2">
    <w:name w:val="heading 2"/>
    <w:basedOn w:val="Normal"/>
    <w:next w:val="Normal"/>
    <w:link w:val="Heading2Char"/>
    <w:uiPriority w:val="9"/>
    <w:unhideWhenUsed/>
    <w:qFormat/>
    <w:rsid w:val="00897BF9"/>
    <w:pPr>
      <w:keepNext/>
      <w:keepLines/>
      <w:tabs>
        <w:tab w:val="left" w:pos="709"/>
      </w:tabs>
      <w:spacing w:before="360"/>
      <w:outlineLvl w:val="1"/>
    </w:pPr>
    <w:rPr>
      <w:rFonts w:eastAsiaTheme="majorEastAsia" w:cstheme="majorBidi"/>
      <w:b/>
      <w:bCs/>
      <w:color w:val="006B6E"/>
      <w:sz w:val="22"/>
      <w:szCs w:val="26"/>
    </w:rPr>
  </w:style>
  <w:style w:type="paragraph" w:styleId="Heading3">
    <w:name w:val="heading 3"/>
    <w:basedOn w:val="Normal"/>
    <w:next w:val="Normal"/>
    <w:link w:val="Heading3Char"/>
    <w:uiPriority w:val="9"/>
    <w:unhideWhenUsed/>
    <w:qFormat/>
    <w:rsid w:val="005C19EA"/>
    <w:pPr>
      <w:keepNext/>
      <w:keepLines/>
      <w:spacing w:before="240"/>
      <w:outlineLvl w:val="2"/>
    </w:pPr>
    <w:rPr>
      <w:rFonts w:eastAsiaTheme="majorEastAsia" w:cstheme="majorBidi"/>
      <w:b/>
      <w:bCs/>
      <w:color w:val="006B6E"/>
      <w:sz w:val="24"/>
    </w:rPr>
  </w:style>
  <w:style w:type="paragraph" w:styleId="Heading4">
    <w:name w:val="heading 4"/>
    <w:basedOn w:val="Normal"/>
    <w:next w:val="Normal"/>
    <w:link w:val="Heading4Char"/>
    <w:uiPriority w:val="9"/>
    <w:unhideWhenUsed/>
    <w:qFormat/>
    <w:rsid w:val="00FF6EE8"/>
    <w:pPr>
      <w:keepNext/>
      <w:keepLines/>
      <w:spacing w:before="240"/>
      <w:outlineLvl w:val="3"/>
    </w:pPr>
    <w:rPr>
      <w:rFonts w:eastAsiaTheme="majorEastAsia" w:cstheme="majorBidi"/>
      <w:b/>
      <w:bCs/>
      <w:i/>
      <w:iCs/>
      <w:sz w:val="22"/>
    </w:rPr>
  </w:style>
  <w:style w:type="paragraph" w:styleId="Heading5">
    <w:name w:val="heading 5"/>
    <w:basedOn w:val="Normal"/>
    <w:next w:val="Normal"/>
    <w:link w:val="Heading5Char"/>
    <w:uiPriority w:val="9"/>
    <w:semiHidden/>
    <w:unhideWhenUsed/>
    <w:qFormat/>
    <w:rsid w:val="00266F03"/>
    <w:pPr>
      <w:keepNext/>
      <w:keepLines/>
      <w:widowControl/>
      <w:spacing w:before="40" w:after="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66F03"/>
    <w:pPr>
      <w:keepNext/>
      <w:keepLines/>
      <w:widowControl/>
      <w:spacing w:before="40" w:after="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66F03"/>
    <w:pPr>
      <w:keepNext/>
      <w:keepLines/>
      <w:widowControl/>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6F03"/>
    <w:pPr>
      <w:keepNext/>
      <w:keepLines/>
      <w:widowControl/>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6F03"/>
    <w:pPr>
      <w:keepNext/>
      <w:keepLines/>
      <w:widowControl/>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48"/>
    <w:pPr>
      <w:tabs>
        <w:tab w:val="center" w:pos="4320"/>
        <w:tab w:val="right" w:pos="8640"/>
      </w:tabs>
      <w:spacing w:after="0"/>
    </w:pPr>
  </w:style>
  <w:style w:type="character" w:customStyle="1" w:styleId="HeaderChar">
    <w:name w:val="Header Char"/>
    <w:basedOn w:val="DefaultParagraphFont"/>
    <w:link w:val="Header"/>
    <w:uiPriority w:val="99"/>
    <w:rsid w:val="00A40048"/>
    <w:rPr>
      <w:rFonts w:ascii="Arial" w:hAnsi="Arial"/>
      <w:lang w:val="en-AU"/>
    </w:rPr>
  </w:style>
  <w:style w:type="paragraph" w:styleId="Footer">
    <w:name w:val="footer"/>
    <w:basedOn w:val="Normal"/>
    <w:link w:val="FooterChar"/>
    <w:uiPriority w:val="99"/>
    <w:unhideWhenUsed/>
    <w:rsid w:val="00B51408"/>
    <w:pPr>
      <w:tabs>
        <w:tab w:val="center" w:pos="4513"/>
        <w:tab w:val="right" w:pos="9026"/>
      </w:tabs>
      <w:spacing w:after="0"/>
    </w:pPr>
    <w:rPr>
      <w:sz w:val="16"/>
    </w:rPr>
  </w:style>
  <w:style w:type="character" w:customStyle="1" w:styleId="FooterChar">
    <w:name w:val="Footer Char"/>
    <w:basedOn w:val="DefaultParagraphFont"/>
    <w:link w:val="Footer"/>
    <w:uiPriority w:val="99"/>
    <w:rsid w:val="00B51408"/>
    <w:rPr>
      <w:rFonts w:ascii="Arial" w:hAnsi="Arial"/>
      <w:sz w:val="16"/>
      <w:lang w:val="en-AU"/>
    </w:rPr>
  </w:style>
  <w:style w:type="character" w:customStyle="1" w:styleId="Heading1Char">
    <w:name w:val="Heading 1 Char"/>
    <w:basedOn w:val="DefaultParagraphFont"/>
    <w:link w:val="Heading1"/>
    <w:uiPriority w:val="9"/>
    <w:rsid w:val="00433166"/>
    <w:rPr>
      <w:rFonts w:ascii="Arial" w:eastAsiaTheme="majorEastAsia" w:hAnsi="Arial" w:cstheme="majorBidi"/>
      <w:b/>
      <w:bCs/>
      <w:color w:val="006B6E"/>
      <w:sz w:val="32"/>
      <w:szCs w:val="28"/>
      <w:lang w:val="en-AU"/>
    </w:rPr>
  </w:style>
  <w:style w:type="paragraph" w:customStyle="1" w:styleId="Sectionheading">
    <w:name w:val="Section heading"/>
    <w:basedOn w:val="Normal"/>
    <w:qFormat/>
    <w:rsid w:val="001B572C"/>
    <w:pPr>
      <w:pBdr>
        <w:bottom w:val="single" w:sz="4" w:space="8" w:color="auto"/>
      </w:pBdr>
      <w:spacing w:before="360"/>
    </w:pPr>
    <w:rPr>
      <w:b/>
      <w:sz w:val="40"/>
    </w:rPr>
  </w:style>
  <w:style w:type="character" w:customStyle="1" w:styleId="Heading2Char">
    <w:name w:val="Heading 2 Char"/>
    <w:basedOn w:val="DefaultParagraphFont"/>
    <w:link w:val="Heading2"/>
    <w:uiPriority w:val="9"/>
    <w:rsid w:val="00897BF9"/>
    <w:rPr>
      <w:rFonts w:ascii="Arial" w:eastAsiaTheme="majorEastAsia" w:hAnsi="Arial" w:cstheme="majorBidi"/>
      <w:b/>
      <w:bCs/>
      <w:color w:val="006B6E"/>
      <w:szCs w:val="26"/>
      <w:lang w:val="en-AU"/>
    </w:rPr>
  </w:style>
  <w:style w:type="paragraph" w:styleId="TOC1">
    <w:name w:val="toc 1"/>
    <w:basedOn w:val="Normal"/>
    <w:next w:val="Normal"/>
    <w:autoRedefine/>
    <w:uiPriority w:val="39"/>
    <w:unhideWhenUsed/>
    <w:rsid w:val="00033264"/>
    <w:pPr>
      <w:tabs>
        <w:tab w:val="left" w:pos="425"/>
        <w:tab w:val="left" w:pos="880"/>
        <w:tab w:val="right" w:leader="dot" w:pos="9072"/>
      </w:tabs>
      <w:spacing w:before="120" w:after="0"/>
    </w:pPr>
    <w:rPr>
      <w:b/>
      <w:noProof/>
      <w:sz w:val="22"/>
    </w:rPr>
  </w:style>
  <w:style w:type="paragraph" w:styleId="TOC2">
    <w:name w:val="toc 2"/>
    <w:basedOn w:val="Normal"/>
    <w:next w:val="Normal"/>
    <w:autoRedefine/>
    <w:uiPriority w:val="39"/>
    <w:unhideWhenUsed/>
    <w:rsid w:val="0021418B"/>
    <w:pPr>
      <w:tabs>
        <w:tab w:val="left" w:pos="880"/>
        <w:tab w:val="right" w:leader="dot" w:pos="9072"/>
      </w:tabs>
      <w:spacing w:after="0"/>
      <w:ind w:left="425"/>
    </w:pPr>
    <w:rPr>
      <w:noProof/>
    </w:rPr>
  </w:style>
  <w:style w:type="character" w:customStyle="1" w:styleId="Heading3Char">
    <w:name w:val="Heading 3 Char"/>
    <w:basedOn w:val="DefaultParagraphFont"/>
    <w:link w:val="Heading3"/>
    <w:uiPriority w:val="9"/>
    <w:rsid w:val="005C19EA"/>
    <w:rPr>
      <w:rFonts w:ascii="Arial" w:eastAsiaTheme="majorEastAsia" w:hAnsi="Arial" w:cstheme="majorBidi"/>
      <w:b/>
      <w:bCs/>
      <w:color w:val="006B6E"/>
      <w:sz w:val="24"/>
      <w:lang w:val="en-AU"/>
    </w:rPr>
  </w:style>
  <w:style w:type="table" w:styleId="TableGrid">
    <w:name w:val="Table Grid"/>
    <w:basedOn w:val="TableNormal"/>
    <w:uiPriority w:val="39"/>
    <w:rsid w:val="00EF2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3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3D5"/>
    <w:rPr>
      <w:rFonts w:ascii="Tahoma" w:hAnsi="Tahoma" w:cs="Tahoma"/>
      <w:sz w:val="16"/>
      <w:szCs w:val="16"/>
      <w:lang w:val="en-AU"/>
    </w:rPr>
  </w:style>
  <w:style w:type="character" w:styleId="CommentReference">
    <w:name w:val="annotation reference"/>
    <w:basedOn w:val="DefaultParagraphFont"/>
    <w:uiPriority w:val="99"/>
    <w:semiHidden/>
    <w:unhideWhenUsed/>
    <w:rsid w:val="00F22E3C"/>
    <w:rPr>
      <w:sz w:val="16"/>
      <w:szCs w:val="16"/>
    </w:rPr>
  </w:style>
  <w:style w:type="paragraph" w:styleId="CommentText">
    <w:name w:val="annotation text"/>
    <w:basedOn w:val="Normal"/>
    <w:link w:val="CommentTextChar"/>
    <w:uiPriority w:val="99"/>
    <w:unhideWhenUsed/>
    <w:rsid w:val="00F22E3C"/>
    <w:pPr>
      <w:jc w:val="both"/>
    </w:pPr>
    <w:rPr>
      <w:rFonts w:cs="Arial"/>
      <w:szCs w:val="20"/>
    </w:rPr>
  </w:style>
  <w:style w:type="character" w:customStyle="1" w:styleId="CommentTextChar">
    <w:name w:val="Comment Text Char"/>
    <w:basedOn w:val="DefaultParagraphFont"/>
    <w:link w:val="CommentText"/>
    <w:uiPriority w:val="99"/>
    <w:rsid w:val="00F22E3C"/>
    <w:rPr>
      <w:rFonts w:ascii="Arial" w:hAnsi="Arial" w:cs="Arial"/>
      <w:sz w:val="20"/>
      <w:szCs w:val="20"/>
      <w:lang w:val="en-AU"/>
    </w:rPr>
  </w:style>
  <w:style w:type="character" w:styleId="FollowedHyperlink">
    <w:name w:val="FollowedHyperlink"/>
    <w:basedOn w:val="DefaultParagraphFont"/>
    <w:uiPriority w:val="99"/>
    <w:semiHidden/>
    <w:unhideWhenUsed/>
    <w:rsid w:val="00B64D8B"/>
    <w:rPr>
      <w:color w:val="800080" w:themeColor="followedHyperlink"/>
      <w:u w:val="single"/>
    </w:rPr>
  </w:style>
  <w:style w:type="character" w:styleId="Hyperlink">
    <w:name w:val="Hyperlink"/>
    <w:basedOn w:val="DefaultParagraphFont"/>
    <w:uiPriority w:val="99"/>
    <w:unhideWhenUsed/>
    <w:rsid w:val="008B6237"/>
    <w:rPr>
      <w:color w:val="0000FF" w:themeColor="hyperlink"/>
      <w:u w:val="single"/>
    </w:rPr>
  </w:style>
  <w:style w:type="paragraph" w:customStyle="1" w:styleId="Tabletext">
    <w:name w:val="Table text"/>
    <w:basedOn w:val="Normal"/>
    <w:qFormat/>
    <w:rsid w:val="001E1A58"/>
    <w:pPr>
      <w:spacing w:before="60" w:after="60"/>
    </w:pPr>
    <w:rPr>
      <w:sz w:val="18"/>
    </w:rPr>
  </w:style>
  <w:style w:type="paragraph" w:styleId="NoSpacing">
    <w:name w:val="No Spacing"/>
    <w:uiPriority w:val="1"/>
    <w:qFormat/>
    <w:rsid w:val="000C5252"/>
    <w:pPr>
      <w:spacing w:after="0" w:line="240" w:lineRule="auto"/>
    </w:pPr>
    <w:rPr>
      <w:rFonts w:ascii="Arial" w:hAnsi="Arial"/>
      <w:sz w:val="20"/>
      <w:lang w:val="en-AU"/>
    </w:rPr>
  </w:style>
  <w:style w:type="paragraph" w:styleId="CommentSubject">
    <w:name w:val="annotation subject"/>
    <w:basedOn w:val="CommentText"/>
    <w:next w:val="CommentText"/>
    <w:link w:val="CommentSubjectChar"/>
    <w:uiPriority w:val="99"/>
    <w:semiHidden/>
    <w:unhideWhenUsed/>
    <w:rsid w:val="004F7BFA"/>
    <w:pPr>
      <w:jc w:val="left"/>
    </w:pPr>
    <w:rPr>
      <w:rFonts w:cstheme="minorBidi"/>
      <w:b/>
      <w:bCs/>
    </w:rPr>
  </w:style>
  <w:style w:type="character" w:customStyle="1" w:styleId="CommentSubjectChar">
    <w:name w:val="Comment Subject Char"/>
    <w:basedOn w:val="CommentTextChar"/>
    <w:link w:val="CommentSubject"/>
    <w:uiPriority w:val="99"/>
    <w:semiHidden/>
    <w:rsid w:val="004F7BFA"/>
    <w:rPr>
      <w:rFonts w:ascii="Arial" w:hAnsi="Arial" w:cs="Arial"/>
      <w:b/>
      <w:bCs/>
      <w:sz w:val="20"/>
      <w:szCs w:val="20"/>
      <w:lang w:val="en-AU"/>
    </w:rPr>
  </w:style>
  <w:style w:type="paragraph" w:styleId="ListParagraph">
    <w:name w:val="List Paragraph"/>
    <w:aliases w:val="Bullets,Bullet"/>
    <w:basedOn w:val="Normal"/>
    <w:link w:val="ListParagraphChar"/>
    <w:uiPriority w:val="34"/>
    <w:qFormat/>
    <w:rsid w:val="00F64617"/>
    <w:pPr>
      <w:ind w:left="720"/>
    </w:pPr>
  </w:style>
  <w:style w:type="paragraph" w:styleId="TOC3">
    <w:name w:val="toc 3"/>
    <w:basedOn w:val="Normal"/>
    <w:next w:val="Normal"/>
    <w:autoRedefine/>
    <w:uiPriority w:val="39"/>
    <w:unhideWhenUsed/>
    <w:rsid w:val="00897BF9"/>
    <w:pPr>
      <w:widowControl/>
      <w:tabs>
        <w:tab w:val="right" w:leader="dot" w:pos="9174"/>
      </w:tabs>
      <w:spacing w:after="100"/>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5C4779"/>
    <w:pPr>
      <w:widowControl/>
      <w:spacing w:after="100"/>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5C4779"/>
    <w:pPr>
      <w:widowControl/>
      <w:spacing w:after="100"/>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5C4779"/>
    <w:pPr>
      <w:widowControl/>
      <w:spacing w:after="100"/>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5C4779"/>
    <w:pPr>
      <w:widowControl/>
      <w:spacing w:after="100"/>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5C4779"/>
    <w:pPr>
      <w:widowControl/>
      <w:spacing w:after="100"/>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5C4779"/>
    <w:pPr>
      <w:widowControl/>
      <w:spacing w:after="100"/>
      <w:ind w:left="1760"/>
    </w:pPr>
    <w:rPr>
      <w:rFonts w:asciiTheme="minorHAnsi" w:eastAsiaTheme="minorEastAsia" w:hAnsiTheme="minorHAnsi"/>
      <w:sz w:val="22"/>
      <w:lang w:eastAsia="en-AU"/>
    </w:rPr>
  </w:style>
  <w:style w:type="character" w:customStyle="1" w:styleId="Heading4Char">
    <w:name w:val="Heading 4 Char"/>
    <w:basedOn w:val="DefaultParagraphFont"/>
    <w:link w:val="Heading4"/>
    <w:uiPriority w:val="9"/>
    <w:rsid w:val="00FF6EE8"/>
    <w:rPr>
      <w:rFonts w:ascii="Arial" w:eastAsiaTheme="majorEastAsia" w:hAnsi="Arial" w:cstheme="majorBidi"/>
      <w:b/>
      <w:bCs/>
      <w:i/>
      <w:iCs/>
      <w:lang w:val="en-AU"/>
    </w:rPr>
  </w:style>
  <w:style w:type="paragraph" w:styleId="Caption">
    <w:name w:val="caption"/>
    <w:basedOn w:val="Normal"/>
    <w:next w:val="Normal"/>
    <w:uiPriority w:val="35"/>
    <w:unhideWhenUsed/>
    <w:qFormat/>
    <w:rsid w:val="00835EC5"/>
    <w:pPr>
      <w:tabs>
        <w:tab w:val="left" w:pos="851"/>
      </w:tabs>
      <w:spacing w:after="200"/>
    </w:pPr>
    <w:rPr>
      <w:i/>
      <w:iCs/>
      <w:sz w:val="18"/>
      <w:szCs w:val="18"/>
    </w:rPr>
  </w:style>
  <w:style w:type="paragraph" w:styleId="BodyText">
    <w:name w:val="Body Text"/>
    <w:basedOn w:val="Normal"/>
    <w:link w:val="BodyTextChar"/>
    <w:qFormat/>
    <w:rsid w:val="006A025E"/>
    <w:pPr>
      <w:widowControl/>
      <w:spacing w:after="200"/>
      <w:ind w:left="714" w:hanging="357"/>
    </w:pPr>
    <w:rPr>
      <w:rFonts w:asciiTheme="minorHAnsi" w:eastAsia="Times New Roman" w:hAnsiTheme="minorHAnsi"/>
      <w:sz w:val="24"/>
      <w:szCs w:val="24"/>
    </w:rPr>
  </w:style>
  <w:style w:type="character" w:customStyle="1" w:styleId="BodyTextChar">
    <w:name w:val="Body Text Char"/>
    <w:basedOn w:val="DefaultParagraphFont"/>
    <w:link w:val="BodyText"/>
    <w:rsid w:val="006A025E"/>
    <w:rPr>
      <w:rFonts w:eastAsia="Times New Roman"/>
      <w:sz w:val="24"/>
      <w:szCs w:val="24"/>
      <w:lang w:val="en-AU"/>
    </w:rPr>
  </w:style>
  <w:style w:type="character" w:customStyle="1" w:styleId="ListParagraphChar">
    <w:name w:val="List Paragraph Char"/>
    <w:aliases w:val="Bullets Char,Bullet Char"/>
    <w:basedOn w:val="DefaultParagraphFont"/>
    <w:link w:val="ListParagraph"/>
    <w:uiPriority w:val="34"/>
    <w:locked/>
    <w:rsid w:val="006A025E"/>
    <w:rPr>
      <w:rFonts w:ascii="Arial" w:hAnsi="Arial"/>
      <w:sz w:val="20"/>
      <w:lang w:val="en-AU"/>
    </w:rPr>
  </w:style>
  <w:style w:type="paragraph" w:styleId="ListBullet">
    <w:name w:val="List Bullet"/>
    <w:basedOn w:val="Normal"/>
    <w:uiPriority w:val="2"/>
    <w:qFormat/>
    <w:rsid w:val="006A025E"/>
    <w:pPr>
      <w:widowControl/>
      <w:numPr>
        <w:numId w:val="1"/>
      </w:numPr>
      <w:spacing w:after="60" w:line="276" w:lineRule="auto"/>
    </w:pPr>
    <w:rPr>
      <w:rFonts w:asciiTheme="minorHAnsi" w:eastAsia="Times New Roman" w:hAnsiTheme="minorHAnsi"/>
      <w:sz w:val="22"/>
      <w:szCs w:val="24"/>
    </w:rPr>
  </w:style>
  <w:style w:type="paragraph" w:styleId="ListBullet2">
    <w:name w:val="List Bullet 2"/>
    <w:basedOn w:val="Normal"/>
    <w:uiPriority w:val="2"/>
    <w:rsid w:val="006A025E"/>
    <w:pPr>
      <w:widowControl/>
      <w:numPr>
        <w:ilvl w:val="1"/>
        <w:numId w:val="1"/>
      </w:numPr>
      <w:spacing w:after="60" w:line="276" w:lineRule="auto"/>
    </w:pPr>
    <w:rPr>
      <w:rFonts w:asciiTheme="minorHAnsi" w:eastAsia="Times New Roman" w:hAnsiTheme="minorHAnsi"/>
      <w:sz w:val="22"/>
      <w:szCs w:val="24"/>
    </w:rPr>
  </w:style>
  <w:style w:type="paragraph" w:styleId="ListBullet3">
    <w:name w:val="List Bullet 3"/>
    <w:basedOn w:val="Normal"/>
    <w:uiPriority w:val="2"/>
    <w:rsid w:val="006A025E"/>
    <w:pPr>
      <w:widowControl/>
      <w:numPr>
        <w:ilvl w:val="2"/>
        <w:numId w:val="1"/>
      </w:numPr>
      <w:spacing w:after="60" w:line="276" w:lineRule="auto"/>
    </w:pPr>
    <w:rPr>
      <w:rFonts w:asciiTheme="minorHAnsi" w:eastAsia="Times New Roman" w:hAnsiTheme="minorHAnsi"/>
      <w:sz w:val="22"/>
      <w:szCs w:val="24"/>
    </w:rPr>
  </w:style>
  <w:style w:type="paragraph" w:styleId="ListBullet4">
    <w:name w:val="List Bullet 4"/>
    <w:basedOn w:val="Normal"/>
    <w:uiPriority w:val="2"/>
    <w:rsid w:val="006A025E"/>
    <w:pPr>
      <w:widowControl/>
      <w:numPr>
        <w:ilvl w:val="3"/>
        <w:numId w:val="1"/>
      </w:numPr>
      <w:spacing w:after="60" w:line="276" w:lineRule="auto"/>
    </w:pPr>
    <w:rPr>
      <w:rFonts w:asciiTheme="minorHAnsi" w:eastAsia="Times New Roman" w:hAnsiTheme="minorHAnsi"/>
      <w:sz w:val="22"/>
      <w:szCs w:val="24"/>
    </w:rPr>
  </w:style>
  <w:style w:type="paragraph" w:styleId="ListBullet5">
    <w:name w:val="List Bullet 5"/>
    <w:basedOn w:val="Normal"/>
    <w:uiPriority w:val="2"/>
    <w:rsid w:val="006A025E"/>
    <w:pPr>
      <w:widowControl/>
      <w:numPr>
        <w:ilvl w:val="4"/>
        <w:numId w:val="1"/>
      </w:numPr>
      <w:spacing w:after="60" w:line="276" w:lineRule="auto"/>
    </w:pPr>
    <w:rPr>
      <w:rFonts w:asciiTheme="minorHAnsi" w:eastAsia="Times New Roman" w:hAnsiTheme="minorHAnsi"/>
      <w:sz w:val="22"/>
      <w:szCs w:val="24"/>
    </w:rPr>
  </w:style>
  <w:style w:type="numbering" w:customStyle="1" w:styleId="AgencyBullets">
    <w:name w:val="Agency Bullets"/>
    <w:uiPriority w:val="99"/>
    <w:rsid w:val="006A025E"/>
    <w:pPr>
      <w:numPr>
        <w:numId w:val="1"/>
      </w:numPr>
    </w:pPr>
  </w:style>
  <w:style w:type="paragraph" w:customStyle="1" w:styleId="intro">
    <w:name w:val="intro"/>
    <w:basedOn w:val="Normal"/>
    <w:rsid w:val="006A025E"/>
    <w:pPr>
      <w:widowControl/>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964DF7"/>
    <w:pPr>
      <w:widowControl/>
      <w:spacing w:after="0" w:line="240" w:lineRule="auto"/>
    </w:pPr>
    <w:rPr>
      <w:rFonts w:ascii="Arial" w:hAnsi="Arial"/>
      <w:sz w:val="20"/>
      <w:lang w:val="en-AU"/>
    </w:rPr>
  </w:style>
  <w:style w:type="paragraph" w:customStyle="1" w:styleId="BodyText1">
    <w:name w:val="Body Text1"/>
    <w:basedOn w:val="Normal"/>
    <w:qFormat/>
    <w:rsid w:val="009F7FA4"/>
    <w:pPr>
      <w:widowControl/>
      <w:spacing w:before="120"/>
    </w:pPr>
    <w:rPr>
      <w:rFonts w:cs="Arial"/>
      <w:szCs w:val="20"/>
    </w:rPr>
  </w:style>
  <w:style w:type="paragraph" w:customStyle="1" w:styleId="Boxed">
    <w:name w:val="Boxed"/>
    <w:basedOn w:val="Normal"/>
    <w:qFormat/>
    <w:rsid w:val="009F7FA4"/>
    <w:pPr>
      <w:widowControl/>
      <w:spacing w:after="60"/>
    </w:pPr>
    <w:rPr>
      <w:rFonts w:cs="Arial"/>
      <w:sz w:val="18"/>
      <w:szCs w:val="18"/>
    </w:rPr>
  </w:style>
  <w:style w:type="paragraph" w:customStyle="1" w:styleId="Default">
    <w:name w:val="Default"/>
    <w:rsid w:val="00D44EE6"/>
    <w:pPr>
      <w:widowControl/>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5068A9"/>
    <w:pPr>
      <w:widowControl/>
      <w:spacing w:before="240" w:after="240"/>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15321C"/>
    <w:pPr>
      <w:spacing w:after="0"/>
    </w:pPr>
    <w:rPr>
      <w:szCs w:val="20"/>
    </w:rPr>
  </w:style>
  <w:style w:type="character" w:customStyle="1" w:styleId="FootnoteTextChar">
    <w:name w:val="Footnote Text Char"/>
    <w:basedOn w:val="DefaultParagraphFont"/>
    <w:link w:val="FootnoteText"/>
    <w:uiPriority w:val="99"/>
    <w:semiHidden/>
    <w:rsid w:val="0015321C"/>
    <w:rPr>
      <w:rFonts w:ascii="Arial" w:hAnsi="Arial"/>
      <w:sz w:val="20"/>
      <w:szCs w:val="20"/>
      <w:lang w:val="en-AU"/>
    </w:rPr>
  </w:style>
  <w:style w:type="character" w:styleId="FootnoteReference">
    <w:name w:val="footnote reference"/>
    <w:basedOn w:val="DefaultParagraphFont"/>
    <w:uiPriority w:val="99"/>
    <w:semiHidden/>
    <w:unhideWhenUsed/>
    <w:rsid w:val="0015321C"/>
    <w:rPr>
      <w:vertAlign w:val="superscript"/>
    </w:rPr>
  </w:style>
  <w:style w:type="paragraph" w:customStyle="1" w:styleId="Pa21">
    <w:name w:val="Pa21"/>
    <w:basedOn w:val="Default"/>
    <w:next w:val="Default"/>
    <w:uiPriority w:val="99"/>
    <w:rsid w:val="009F51F9"/>
    <w:pPr>
      <w:spacing w:line="281" w:lineRule="atLeast"/>
    </w:pPr>
    <w:rPr>
      <w:rFonts w:ascii="Gotham Light" w:hAnsi="Gotham Light" w:cstheme="minorBidi"/>
      <w:color w:val="auto"/>
    </w:rPr>
  </w:style>
  <w:style w:type="paragraph" w:customStyle="1" w:styleId="Pa3">
    <w:name w:val="Pa3"/>
    <w:basedOn w:val="Default"/>
    <w:next w:val="Default"/>
    <w:uiPriority w:val="99"/>
    <w:rsid w:val="009F51F9"/>
    <w:pPr>
      <w:spacing w:line="201" w:lineRule="atLeast"/>
    </w:pPr>
    <w:rPr>
      <w:rFonts w:ascii="Gotham Light" w:hAnsi="Gotham Light" w:cstheme="minorBidi"/>
      <w:color w:val="auto"/>
    </w:rPr>
  </w:style>
  <w:style w:type="character" w:customStyle="1" w:styleId="A3">
    <w:name w:val="A3"/>
    <w:uiPriority w:val="99"/>
    <w:rsid w:val="00604E73"/>
    <w:rPr>
      <w:rFonts w:cs="Gotham Light"/>
      <w:i/>
      <w:iCs/>
      <w:color w:val="000000"/>
      <w:sz w:val="20"/>
      <w:szCs w:val="20"/>
      <w:u w:val="single"/>
    </w:rPr>
  </w:style>
  <w:style w:type="character" w:customStyle="1" w:styleId="Heading5Char">
    <w:name w:val="Heading 5 Char"/>
    <w:basedOn w:val="DefaultParagraphFont"/>
    <w:link w:val="Heading5"/>
    <w:uiPriority w:val="9"/>
    <w:semiHidden/>
    <w:rsid w:val="00266F03"/>
    <w:rPr>
      <w:rFonts w:asciiTheme="majorHAnsi" w:eastAsiaTheme="majorEastAsia" w:hAnsiTheme="majorHAnsi" w:cstheme="majorBidi"/>
      <w:color w:val="365F91" w:themeColor="accent1" w:themeShade="BF"/>
      <w:sz w:val="20"/>
      <w:lang w:val="en-AU"/>
    </w:rPr>
  </w:style>
  <w:style w:type="character" w:customStyle="1" w:styleId="Heading6Char">
    <w:name w:val="Heading 6 Char"/>
    <w:basedOn w:val="DefaultParagraphFont"/>
    <w:link w:val="Heading6"/>
    <w:uiPriority w:val="9"/>
    <w:semiHidden/>
    <w:rsid w:val="00266F03"/>
    <w:rPr>
      <w:rFonts w:asciiTheme="majorHAnsi" w:eastAsiaTheme="majorEastAsia" w:hAnsiTheme="majorHAnsi" w:cstheme="majorBidi"/>
      <w:color w:val="243F60" w:themeColor="accent1" w:themeShade="7F"/>
      <w:sz w:val="20"/>
      <w:lang w:val="en-AU"/>
    </w:rPr>
  </w:style>
  <w:style w:type="character" w:customStyle="1" w:styleId="Heading7Char">
    <w:name w:val="Heading 7 Char"/>
    <w:basedOn w:val="DefaultParagraphFont"/>
    <w:link w:val="Heading7"/>
    <w:uiPriority w:val="9"/>
    <w:semiHidden/>
    <w:rsid w:val="00266F03"/>
    <w:rPr>
      <w:rFonts w:asciiTheme="majorHAnsi" w:eastAsiaTheme="majorEastAsia" w:hAnsiTheme="majorHAnsi" w:cstheme="majorBidi"/>
      <w:i/>
      <w:iCs/>
      <w:color w:val="243F60" w:themeColor="accent1" w:themeShade="7F"/>
      <w:sz w:val="20"/>
      <w:lang w:val="en-AU"/>
    </w:rPr>
  </w:style>
  <w:style w:type="character" w:customStyle="1" w:styleId="Heading8Char">
    <w:name w:val="Heading 8 Char"/>
    <w:basedOn w:val="DefaultParagraphFont"/>
    <w:link w:val="Heading8"/>
    <w:uiPriority w:val="9"/>
    <w:semiHidden/>
    <w:rsid w:val="00266F03"/>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66F03"/>
    <w:rPr>
      <w:rFonts w:asciiTheme="majorHAnsi" w:eastAsiaTheme="majorEastAsia" w:hAnsiTheme="majorHAnsi" w:cstheme="majorBidi"/>
      <w:i/>
      <w:iCs/>
      <w:color w:val="272727" w:themeColor="text1" w:themeTint="D8"/>
      <w:sz w:val="21"/>
      <w:szCs w:val="21"/>
      <w:lang w:val="en-AU"/>
    </w:rPr>
  </w:style>
  <w:style w:type="paragraph" w:customStyle="1" w:styleId="Bulletpoint">
    <w:name w:val="Bullet point"/>
    <w:basedOn w:val="Normal"/>
    <w:qFormat/>
    <w:rsid w:val="00266F03"/>
    <w:pPr>
      <w:numPr>
        <w:numId w:val="2"/>
      </w:numPr>
      <w:autoSpaceDE w:val="0"/>
      <w:autoSpaceDN w:val="0"/>
      <w:adjustRightInd w:val="0"/>
      <w:spacing w:after="60"/>
    </w:pPr>
    <w:rPr>
      <w:rFonts w:eastAsia="Times New Roman" w:cs="Times New Roman"/>
    </w:rPr>
  </w:style>
  <w:style w:type="paragraph" w:customStyle="1" w:styleId="Heading">
    <w:name w:val="Heading"/>
    <w:basedOn w:val="Heading1"/>
    <w:next w:val="BodyText1"/>
    <w:qFormat/>
    <w:rsid w:val="00266F03"/>
    <w:pPr>
      <w:widowControl/>
      <w:tabs>
        <w:tab w:val="clear" w:pos="709"/>
      </w:tabs>
      <w:spacing w:after="0"/>
      <w:ind w:left="432" w:hanging="432"/>
    </w:pPr>
    <w:rPr>
      <w:bCs w:val="0"/>
      <w:color w:val="000000" w:themeColor="text1"/>
      <w:szCs w:val="32"/>
    </w:rPr>
  </w:style>
  <w:style w:type="paragraph" w:customStyle="1" w:styleId="Contents">
    <w:name w:val="Contents"/>
    <w:basedOn w:val="Normal"/>
    <w:qFormat/>
    <w:rsid w:val="00266F03"/>
    <w:pPr>
      <w:widowControl/>
      <w:spacing w:before="120"/>
    </w:pPr>
    <w:rPr>
      <w:rFonts w:eastAsia="Times New Roman" w:cs="Arial"/>
      <w:b/>
      <w:sz w:val="32"/>
      <w:szCs w:val="32"/>
    </w:rPr>
  </w:style>
  <w:style w:type="character" w:customStyle="1" w:styleId="ui-provider">
    <w:name w:val="ui-provider"/>
    <w:basedOn w:val="DefaultParagraphFont"/>
    <w:rsid w:val="007B59B0"/>
  </w:style>
  <w:style w:type="character" w:styleId="Strong">
    <w:name w:val="Strong"/>
    <w:basedOn w:val="DefaultParagraphFont"/>
    <w:uiPriority w:val="22"/>
    <w:qFormat/>
    <w:rsid w:val="008464D5"/>
    <w:rPr>
      <w:b/>
      <w:bCs/>
    </w:rPr>
  </w:style>
  <w:style w:type="paragraph" w:customStyle="1" w:styleId="TableParagraph">
    <w:name w:val="Table Paragraph"/>
    <w:basedOn w:val="Normal"/>
    <w:uiPriority w:val="1"/>
    <w:qFormat/>
    <w:rsid w:val="00213062"/>
    <w:pPr>
      <w:autoSpaceDE w:val="0"/>
      <w:autoSpaceDN w:val="0"/>
      <w:spacing w:before="64" w:after="0"/>
      <w:ind w:left="113"/>
    </w:pPr>
    <w:rPr>
      <w:rFonts w:ascii="Roboto-Light" w:eastAsia="Roboto-Light" w:hAnsi="Roboto-Light" w:cs="Roboto-Light"/>
      <w:sz w:val="22"/>
      <w:lang w:val="en-US"/>
    </w:rPr>
  </w:style>
  <w:style w:type="character" w:customStyle="1" w:styleId="Emphasised">
    <w:name w:val="Emphasised"/>
    <w:basedOn w:val="DefaultParagraphFont"/>
    <w:uiPriority w:val="1"/>
    <w:qFormat/>
    <w:rsid w:val="009052AC"/>
    <w:rPr>
      <w:b/>
      <w:color w:val="145B85"/>
    </w:rPr>
  </w:style>
  <w:style w:type="paragraph" w:customStyle="1" w:styleId="Subsection">
    <w:name w:val="Subsection"/>
    <w:rsid w:val="003741C5"/>
    <w:pPr>
      <w:widowControl/>
      <w:tabs>
        <w:tab w:val="right" w:pos="595"/>
        <w:tab w:val="left" w:pos="879"/>
      </w:tabs>
      <w:spacing w:before="160" w:after="0" w:line="260" w:lineRule="atLeast"/>
      <w:ind w:left="879" w:hanging="879"/>
    </w:pPr>
    <w:rPr>
      <w:rFonts w:ascii="Times New Roman" w:eastAsia="Times New Roman" w:hAnsi="Times New Roman" w:cs="Times New Roman"/>
      <w:sz w:val="24"/>
      <w:szCs w:val="20"/>
      <w:lang w:val="en-AU" w:eastAsia="en-AU"/>
    </w:rPr>
  </w:style>
  <w:style w:type="character" w:customStyle="1" w:styleId="CharSectno">
    <w:name w:val="CharSectno"/>
    <w:rsid w:val="003741C5"/>
    <w:rPr>
      <w:noProof w:val="0"/>
    </w:rPr>
  </w:style>
  <w:style w:type="character" w:customStyle="1" w:styleId="CharDefText">
    <w:name w:val="CharDefText"/>
    <w:basedOn w:val="DefaultParagraphFont"/>
    <w:rsid w:val="003741C5"/>
    <w:rPr>
      <w:b/>
      <w:i/>
    </w:rPr>
  </w:style>
  <w:style w:type="paragraph" w:customStyle="1" w:styleId="Defpara">
    <w:name w:val="Defpara"/>
    <w:rsid w:val="003741C5"/>
    <w:pPr>
      <w:widowControl/>
      <w:tabs>
        <w:tab w:val="right" w:pos="1332"/>
      </w:tabs>
      <w:spacing w:before="80" w:after="0" w:line="260" w:lineRule="atLeast"/>
      <w:ind w:left="1616" w:hanging="1616"/>
    </w:pPr>
    <w:rPr>
      <w:rFonts w:ascii="Times New Roman" w:eastAsia="Times New Roman" w:hAnsi="Times New Roman" w:cs="Times New Roman"/>
      <w:snapToGrid w:val="0"/>
      <w:sz w:val="24"/>
      <w:szCs w:val="20"/>
      <w:lang w:val="en-AU" w:eastAsia="en-AU"/>
    </w:rPr>
  </w:style>
  <w:style w:type="paragraph" w:customStyle="1" w:styleId="Defstart">
    <w:name w:val="Defstart"/>
    <w:rsid w:val="003741C5"/>
    <w:pPr>
      <w:widowControl/>
      <w:spacing w:before="80" w:after="0" w:line="260" w:lineRule="atLeast"/>
      <w:ind w:left="879" w:hanging="879"/>
    </w:pPr>
    <w:rPr>
      <w:rFonts w:ascii="Times New Roman" w:eastAsia="Times New Roman" w:hAnsi="Times New Roman" w:cs="Times New Roman"/>
      <w:snapToGrid w:val="0"/>
      <w:sz w:val="24"/>
      <w:szCs w:val="20"/>
      <w:lang w:val="en-AU" w:eastAsia="en-AU"/>
    </w:rPr>
  </w:style>
  <w:style w:type="paragraph" w:customStyle="1" w:styleId="Defsubpara">
    <w:name w:val="Defsubpara"/>
    <w:rsid w:val="003741C5"/>
    <w:pPr>
      <w:keepLines/>
      <w:widowControl/>
      <w:tabs>
        <w:tab w:val="right" w:pos="2041"/>
      </w:tabs>
      <w:spacing w:before="80" w:after="0" w:line="260" w:lineRule="atLeast"/>
      <w:ind w:left="2325" w:hanging="2325"/>
    </w:pPr>
    <w:rPr>
      <w:rFonts w:ascii="Times New Roman" w:eastAsia="Times New Roman" w:hAnsi="Times New Roman" w:cs="Times New Roman"/>
      <w:snapToGrid w:val="0"/>
      <w:sz w:val="24"/>
      <w:szCs w:val="20"/>
      <w:lang w:val="en-AU" w:eastAsia="en-AU"/>
    </w:rPr>
  </w:style>
  <w:style w:type="paragraph" w:customStyle="1" w:styleId="Indenta">
    <w:name w:val="Indent(a)"/>
    <w:rsid w:val="003741C5"/>
    <w:pPr>
      <w:widowControl/>
      <w:tabs>
        <w:tab w:val="right" w:pos="1332"/>
        <w:tab w:val="left" w:pos="1616"/>
      </w:tabs>
      <w:spacing w:before="80" w:after="0" w:line="260" w:lineRule="atLeast"/>
      <w:ind w:left="1616" w:hanging="1616"/>
    </w:pPr>
    <w:rPr>
      <w:rFonts w:ascii="Times New Roman" w:eastAsia="Times New Roman" w:hAnsi="Times New Roman" w:cs="Times New Roman"/>
      <w:sz w:val="24"/>
      <w:szCs w:val="20"/>
      <w:lang w:val="en-AU" w:eastAsia="en-AU"/>
    </w:rPr>
  </w:style>
  <w:style w:type="paragraph" w:customStyle="1" w:styleId="Penpara">
    <w:name w:val="Penpara"/>
    <w:rsid w:val="003741C5"/>
    <w:pPr>
      <w:widowControl/>
      <w:tabs>
        <w:tab w:val="right" w:pos="1616"/>
        <w:tab w:val="left" w:pos="1899"/>
      </w:tabs>
      <w:spacing w:before="80" w:after="0" w:line="260" w:lineRule="atLeast"/>
      <w:ind w:left="1899" w:hanging="1899"/>
    </w:pPr>
    <w:rPr>
      <w:rFonts w:ascii="Times New Roman" w:eastAsia="Times New Roman" w:hAnsi="Times New Roman" w:cs="Times New Roman"/>
      <w:sz w:val="24"/>
      <w:szCs w:val="20"/>
      <w:lang w:val="en-AU" w:eastAsia="en-AU"/>
    </w:rPr>
  </w:style>
  <w:style w:type="paragraph" w:customStyle="1" w:styleId="Penstart">
    <w:name w:val="Penstart"/>
    <w:basedOn w:val="Normal"/>
    <w:rsid w:val="003741C5"/>
    <w:pPr>
      <w:widowControl/>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PermNoteHeading">
    <w:name w:val="PermNoteHeading"/>
    <w:qFormat/>
    <w:rsid w:val="003741C5"/>
    <w:pPr>
      <w:keepNext/>
      <w:widowControl/>
      <w:spacing w:before="160" w:after="0" w:line="240" w:lineRule="auto"/>
      <w:ind w:left="879" w:hanging="879"/>
    </w:pPr>
    <w:rPr>
      <w:rFonts w:ascii="Arial" w:eastAsia="Times New Roman" w:hAnsi="Arial" w:cs="Times New Roman"/>
      <w:sz w:val="18"/>
      <w:szCs w:val="20"/>
      <w:lang w:val="en-AU" w:eastAsia="en-AU"/>
    </w:rPr>
  </w:style>
  <w:style w:type="paragraph" w:customStyle="1" w:styleId="PermNoteText">
    <w:name w:val="PermNoteText"/>
    <w:qFormat/>
    <w:rsid w:val="003741C5"/>
    <w:pPr>
      <w:widowControl/>
      <w:tabs>
        <w:tab w:val="left" w:pos="879"/>
      </w:tabs>
      <w:spacing w:before="80" w:after="0" w:line="240" w:lineRule="auto"/>
      <w:ind w:left="1418" w:hanging="1418"/>
    </w:pPr>
    <w:rPr>
      <w:rFonts w:ascii="Arial" w:eastAsia="Times New Roman" w:hAnsi="Arial" w:cs="Times New Roman"/>
      <w:sz w:val="18"/>
      <w:szCs w:val="20"/>
      <w:lang w:val="en-AU" w:eastAsia="en-AU"/>
    </w:rPr>
  </w:style>
  <w:style w:type="character" w:styleId="Emphasis">
    <w:name w:val="Emphasis"/>
    <w:basedOn w:val="DefaultParagraphFont"/>
    <w:uiPriority w:val="20"/>
    <w:qFormat/>
    <w:rsid w:val="00647227"/>
    <w:rPr>
      <w:i/>
      <w:iCs/>
    </w:rPr>
  </w:style>
  <w:style w:type="paragraph" w:customStyle="1" w:styleId="PermNotePara">
    <w:name w:val="PermNotePara"/>
    <w:qFormat/>
    <w:rsid w:val="00046897"/>
    <w:pPr>
      <w:widowControl/>
      <w:tabs>
        <w:tab w:val="right" w:pos="1843"/>
      </w:tabs>
      <w:spacing w:before="80" w:after="0" w:line="240" w:lineRule="auto"/>
      <w:ind w:left="2013" w:hanging="2013"/>
    </w:pPr>
    <w:rPr>
      <w:rFonts w:ascii="Arial" w:eastAsia="Times New Roman" w:hAnsi="Arial" w:cs="Times New Roman"/>
      <w:sz w:val="18"/>
      <w:szCs w:val="20"/>
      <w:lang w:val="en-AU" w:eastAsia="en-AU"/>
    </w:rPr>
  </w:style>
  <w:style w:type="paragraph" w:customStyle="1" w:styleId="Indenti">
    <w:name w:val="Indent(i)"/>
    <w:rsid w:val="003E4517"/>
    <w:pPr>
      <w:widowControl/>
      <w:tabs>
        <w:tab w:val="right" w:pos="2041"/>
        <w:tab w:val="left" w:pos="2325"/>
      </w:tabs>
      <w:spacing w:before="80" w:after="0" w:line="260" w:lineRule="atLeast"/>
      <w:ind w:left="2325" w:hanging="2325"/>
    </w:pPr>
    <w:rPr>
      <w:rFonts w:ascii="Times New Roman" w:eastAsia="Times New Roman" w:hAnsi="Times New Roman" w:cs="Times New Roman"/>
      <w:sz w:val="24"/>
      <w:szCs w:val="20"/>
      <w:lang w:val="en-AU" w:eastAsia="en-AU"/>
    </w:rPr>
  </w:style>
  <w:style w:type="paragraph" w:customStyle="1" w:styleId="Pa1">
    <w:name w:val="Pa1"/>
    <w:basedOn w:val="Default"/>
    <w:next w:val="Default"/>
    <w:uiPriority w:val="99"/>
    <w:rsid w:val="009140C1"/>
    <w:pPr>
      <w:spacing w:line="221" w:lineRule="atLeast"/>
    </w:pPr>
    <w:rPr>
      <w:rFonts w:ascii="Roboto" w:hAnsi="Roboto" w:cstheme="minorBidi"/>
      <w:color w:val="auto"/>
    </w:rPr>
  </w:style>
  <w:style w:type="character" w:customStyle="1" w:styleId="A6">
    <w:name w:val="A6"/>
    <w:uiPriority w:val="99"/>
    <w:rsid w:val="009140C1"/>
    <w:rPr>
      <w:rFonts w:cs="Roboto"/>
      <w:color w:val="000000"/>
      <w:sz w:val="22"/>
      <w:szCs w:val="22"/>
    </w:rPr>
  </w:style>
  <w:style w:type="paragraph" w:customStyle="1" w:styleId="pf0">
    <w:name w:val="pf0"/>
    <w:basedOn w:val="Normal"/>
    <w:rsid w:val="00811D47"/>
    <w:pPr>
      <w:widowControl/>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811D47"/>
    <w:rPr>
      <w:rFonts w:ascii="Tahoma" w:hAnsi="Tahoma" w:cs="Tahoma" w:hint="default"/>
    </w:rPr>
  </w:style>
  <w:style w:type="character" w:styleId="UnresolvedMention">
    <w:name w:val="Unresolved Mention"/>
    <w:basedOn w:val="DefaultParagraphFont"/>
    <w:uiPriority w:val="99"/>
    <w:semiHidden/>
    <w:unhideWhenUsed/>
    <w:rsid w:val="00655C17"/>
    <w:rPr>
      <w:color w:val="605E5C"/>
      <w:shd w:val="clear" w:color="auto" w:fill="E1DFDD"/>
    </w:rPr>
  </w:style>
  <w:style w:type="paragraph" w:styleId="TOCHeading">
    <w:name w:val="TOC Heading"/>
    <w:basedOn w:val="Heading1"/>
    <w:next w:val="Normal"/>
    <w:uiPriority w:val="39"/>
    <w:unhideWhenUsed/>
    <w:qFormat/>
    <w:rsid w:val="004C4C78"/>
    <w:pPr>
      <w:widowControl/>
      <w:tabs>
        <w:tab w:val="clear" w:pos="709"/>
      </w:tabs>
      <w:spacing w:before="240" w:after="0" w:line="259" w:lineRule="auto"/>
      <w:outlineLvl w:val="9"/>
    </w:pPr>
    <w:rPr>
      <w:rFonts w:asciiTheme="majorHAnsi" w:hAnsiTheme="majorHAnsi"/>
      <w:b w:val="0"/>
      <w:bCs w:val="0"/>
      <w:color w:val="365F91" w:themeColor="accent1" w:themeShade="BF"/>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782">
      <w:bodyDiv w:val="1"/>
      <w:marLeft w:val="0"/>
      <w:marRight w:val="0"/>
      <w:marTop w:val="0"/>
      <w:marBottom w:val="0"/>
      <w:divBdr>
        <w:top w:val="none" w:sz="0" w:space="0" w:color="auto"/>
        <w:left w:val="none" w:sz="0" w:space="0" w:color="auto"/>
        <w:bottom w:val="none" w:sz="0" w:space="0" w:color="auto"/>
        <w:right w:val="none" w:sz="0" w:space="0" w:color="auto"/>
      </w:divBdr>
    </w:div>
    <w:div w:id="68698176">
      <w:bodyDiv w:val="1"/>
      <w:marLeft w:val="0"/>
      <w:marRight w:val="0"/>
      <w:marTop w:val="0"/>
      <w:marBottom w:val="0"/>
      <w:divBdr>
        <w:top w:val="none" w:sz="0" w:space="0" w:color="auto"/>
        <w:left w:val="none" w:sz="0" w:space="0" w:color="auto"/>
        <w:bottom w:val="none" w:sz="0" w:space="0" w:color="auto"/>
        <w:right w:val="none" w:sz="0" w:space="0" w:color="auto"/>
      </w:divBdr>
    </w:div>
    <w:div w:id="201401346">
      <w:bodyDiv w:val="1"/>
      <w:marLeft w:val="0"/>
      <w:marRight w:val="0"/>
      <w:marTop w:val="0"/>
      <w:marBottom w:val="0"/>
      <w:divBdr>
        <w:top w:val="none" w:sz="0" w:space="0" w:color="auto"/>
        <w:left w:val="none" w:sz="0" w:space="0" w:color="auto"/>
        <w:bottom w:val="none" w:sz="0" w:space="0" w:color="auto"/>
        <w:right w:val="none" w:sz="0" w:space="0" w:color="auto"/>
      </w:divBdr>
    </w:div>
    <w:div w:id="252280442">
      <w:bodyDiv w:val="1"/>
      <w:marLeft w:val="0"/>
      <w:marRight w:val="0"/>
      <w:marTop w:val="0"/>
      <w:marBottom w:val="0"/>
      <w:divBdr>
        <w:top w:val="none" w:sz="0" w:space="0" w:color="auto"/>
        <w:left w:val="none" w:sz="0" w:space="0" w:color="auto"/>
        <w:bottom w:val="none" w:sz="0" w:space="0" w:color="auto"/>
        <w:right w:val="none" w:sz="0" w:space="0" w:color="auto"/>
      </w:divBdr>
    </w:div>
    <w:div w:id="291061894">
      <w:bodyDiv w:val="1"/>
      <w:marLeft w:val="0"/>
      <w:marRight w:val="0"/>
      <w:marTop w:val="0"/>
      <w:marBottom w:val="0"/>
      <w:divBdr>
        <w:top w:val="none" w:sz="0" w:space="0" w:color="auto"/>
        <w:left w:val="none" w:sz="0" w:space="0" w:color="auto"/>
        <w:bottom w:val="none" w:sz="0" w:space="0" w:color="auto"/>
        <w:right w:val="none" w:sz="0" w:space="0" w:color="auto"/>
      </w:divBdr>
    </w:div>
    <w:div w:id="31171760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468716089">
      <w:bodyDiv w:val="1"/>
      <w:marLeft w:val="0"/>
      <w:marRight w:val="0"/>
      <w:marTop w:val="0"/>
      <w:marBottom w:val="0"/>
      <w:divBdr>
        <w:top w:val="none" w:sz="0" w:space="0" w:color="auto"/>
        <w:left w:val="none" w:sz="0" w:space="0" w:color="auto"/>
        <w:bottom w:val="none" w:sz="0" w:space="0" w:color="auto"/>
        <w:right w:val="none" w:sz="0" w:space="0" w:color="auto"/>
      </w:divBdr>
    </w:div>
    <w:div w:id="485829239">
      <w:bodyDiv w:val="1"/>
      <w:marLeft w:val="0"/>
      <w:marRight w:val="0"/>
      <w:marTop w:val="0"/>
      <w:marBottom w:val="0"/>
      <w:divBdr>
        <w:top w:val="none" w:sz="0" w:space="0" w:color="auto"/>
        <w:left w:val="none" w:sz="0" w:space="0" w:color="auto"/>
        <w:bottom w:val="none" w:sz="0" w:space="0" w:color="auto"/>
        <w:right w:val="none" w:sz="0" w:space="0" w:color="auto"/>
      </w:divBdr>
    </w:div>
    <w:div w:id="498079127">
      <w:bodyDiv w:val="1"/>
      <w:marLeft w:val="0"/>
      <w:marRight w:val="0"/>
      <w:marTop w:val="0"/>
      <w:marBottom w:val="0"/>
      <w:divBdr>
        <w:top w:val="none" w:sz="0" w:space="0" w:color="auto"/>
        <w:left w:val="none" w:sz="0" w:space="0" w:color="auto"/>
        <w:bottom w:val="none" w:sz="0" w:space="0" w:color="auto"/>
        <w:right w:val="none" w:sz="0" w:space="0" w:color="auto"/>
      </w:divBdr>
    </w:div>
    <w:div w:id="526063301">
      <w:bodyDiv w:val="1"/>
      <w:marLeft w:val="0"/>
      <w:marRight w:val="0"/>
      <w:marTop w:val="0"/>
      <w:marBottom w:val="0"/>
      <w:divBdr>
        <w:top w:val="none" w:sz="0" w:space="0" w:color="auto"/>
        <w:left w:val="none" w:sz="0" w:space="0" w:color="auto"/>
        <w:bottom w:val="none" w:sz="0" w:space="0" w:color="auto"/>
        <w:right w:val="none" w:sz="0" w:space="0" w:color="auto"/>
      </w:divBdr>
    </w:div>
    <w:div w:id="552085558">
      <w:bodyDiv w:val="1"/>
      <w:marLeft w:val="0"/>
      <w:marRight w:val="0"/>
      <w:marTop w:val="0"/>
      <w:marBottom w:val="0"/>
      <w:divBdr>
        <w:top w:val="none" w:sz="0" w:space="0" w:color="auto"/>
        <w:left w:val="none" w:sz="0" w:space="0" w:color="auto"/>
        <w:bottom w:val="none" w:sz="0" w:space="0" w:color="auto"/>
        <w:right w:val="none" w:sz="0" w:space="0" w:color="auto"/>
      </w:divBdr>
    </w:div>
    <w:div w:id="636835106">
      <w:bodyDiv w:val="1"/>
      <w:marLeft w:val="0"/>
      <w:marRight w:val="0"/>
      <w:marTop w:val="0"/>
      <w:marBottom w:val="0"/>
      <w:divBdr>
        <w:top w:val="none" w:sz="0" w:space="0" w:color="auto"/>
        <w:left w:val="none" w:sz="0" w:space="0" w:color="auto"/>
        <w:bottom w:val="none" w:sz="0" w:space="0" w:color="auto"/>
        <w:right w:val="none" w:sz="0" w:space="0" w:color="auto"/>
      </w:divBdr>
    </w:div>
    <w:div w:id="739445962">
      <w:bodyDiv w:val="1"/>
      <w:marLeft w:val="0"/>
      <w:marRight w:val="0"/>
      <w:marTop w:val="0"/>
      <w:marBottom w:val="0"/>
      <w:divBdr>
        <w:top w:val="none" w:sz="0" w:space="0" w:color="auto"/>
        <w:left w:val="none" w:sz="0" w:space="0" w:color="auto"/>
        <w:bottom w:val="none" w:sz="0" w:space="0" w:color="auto"/>
        <w:right w:val="none" w:sz="0" w:space="0" w:color="auto"/>
      </w:divBdr>
    </w:div>
    <w:div w:id="757364676">
      <w:bodyDiv w:val="1"/>
      <w:marLeft w:val="0"/>
      <w:marRight w:val="0"/>
      <w:marTop w:val="0"/>
      <w:marBottom w:val="0"/>
      <w:divBdr>
        <w:top w:val="none" w:sz="0" w:space="0" w:color="auto"/>
        <w:left w:val="none" w:sz="0" w:space="0" w:color="auto"/>
        <w:bottom w:val="none" w:sz="0" w:space="0" w:color="auto"/>
        <w:right w:val="none" w:sz="0" w:space="0" w:color="auto"/>
      </w:divBdr>
    </w:div>
    <w:div w:id="907878988">
      <w:bodyDiv w:val="1"/>
      <w:marLeft w:val="0"/>
      <w:marRight w:val="0"/>
      <w:marTop w:val="0"/>
      <w:marBottom w:val="0"/>
      <w:divBdr>
        <w:top w:val="none" w:sz="0" w:space="0" w:color="auto"/>
        <w:left w:val="none" w:sz="0" w:space="0" w:color="auto"/>
        <w:bottom w:val="none" w:sz="0" w:space="0" w:color="auto"/>
        <w:right w:val="none" w:sz="0" w:space="0" w:color="auto"/>
      </w:divBdr>
    </w:div>
    <w:div w:id="1031224694">
      <w:bodyDiv w:val="1"/>
      <w:marLeft w:val="0"/>
      <w:marRight w:val="0"/>
      <w:marTop w:val="0"/>
      <w:marBottom w:val="0"/>
      <w:divBdr>
        <w:top w:val="none" w:sz="0" w:space="0" w:color="auto"/>
        <w:left w:val="none" w:sz="0" w:space="0" w:color="auto"/>
        <w:bottom w:val="none" w:sz="0" w:space="0" w:color="auto"/>
        <w:right w:val="none" w:sz="0" w:space="0" w:color="auto"/>
      </w:divBdr>
    </w:div>
    <w:div w:id="1051349742">
      <w:bodyDiv w:val="1"/>
      <w:marLeft w:val="0"/>
      <w:marRight w:val="0"/>
      <w:marTop w:val="0"/>
      <w:marBottom w:val="0"/>
      <w:divBdr>
        <w:top w:val="none" w:sz="0" w:space="0" w:color="auto"/>
        <w:left w:val="none" w:sz="0" w:space="0" w:color="auto"/>
        <w:bottom w:val="none" w:sz="0" w:space="0" w:color="auto"/>
        <w:right w:val="none" w:sz="0" w:space="0" w:color="auto"/>
      </w:divBdr>
    </w:div>
    <w:div w:id="1213881409">
      <w:bodyDiv w:val="1"/>
      <w:marLeft w:val="0"/>
      <w:marRight w:val="0"/>
      <w:marTop w:val="0"/>
      <w:marBottom w:val="0"/>
      <w:divBdr>
        <w:top w:val="none" w:sz="0" w:space="0" w:color="auto"/>
        <w:left w:val="none" w:sz="0" w:space="0" w:color="auto"/>
        <w:bottom w:val="none" w:sz="0" w:space="0" w:color="auto"/>
        <w:right w:val="none" w:sz="0" w:space="0" w:color="auto"/>
      </w:divBdr>
    </w:div>
    <w:div w:id="1258441384">
      <w:bodyDiv w:val="1"/>
      <w:marLeft w:val="0"/>
      <w:marRight w:val="0"/>
      <w:marTop w:val="0"/>
      <w:marBottom w:val="0"/>
      <w:divBdr>
        <w:top w:val="none" w:sz="0" w:space="0" w:color="auto"/>
        <w:left w:val="none" w:sz="0" w:space="0" w:color="auto"/>
        <w:bottom w:val="none" w:sz="0" w:space="0" w:color="auto"/>
        <w:right w:val="none" w:sz="0" w:space="0" w:color="auto"/>
      </w:divBdr>
    </w:div>
    <w:div w:id="1302073470">
      <w:bodyDiv w:val="1"/>
      <w:marLeft w:val="0"/>
      <w:marRight w:val="0"/>
      <w:marTop w:val="0"/>
      <w:marBottom w:val="0"/>
      <w:divBdr>
        <w:top w:val="none" w:sz="0" w:space="0" w:color="auto"/>
        <w:left w:val="none" w:sz="0" w:space="0" w:color="auto"/>
        <w:bottom w:val="none" w:sz="0" w:space="0" w:color="auto"/>
        <w:right w:val="none" w:sz="0" w:space="0" w:color="auto"/>
      </w:divBdr>
    </w:div>
    <w:div w:id="1305693643">
      <w:bodyDiv w:val="1"/>
      <w:marLeft w:val="0"/>
      <w:marRight w:val="0"/>
      <w:marTop w:val="0"/>
      <w:marBottom w:val="0"/>
      <w:divBdr>
        <w:top w:val="none" w:sz="0" w:space="0" w:color="auto"/>
        <w:left w:val="none" w:sz="0" w:space="0" w:color="auto"/>
        <w:bottom w:val="none" w:sz="0" w:space="0" w:color="auto"/>
        <w:right w:val="none" w:sz="0" w:space="0" w:color="auto"/>
      </w:divBdr>
      <w:divsChild>
        <w:div w:id="1616599235">
          <w:marLeft w:val="0"/>
          <w:marRight w:val="0"/>
          <w:marTop w:val="0"/>
          <w:marBottom w:val="0"/>
          <w:divBdr>
            <w:top w:val="none" w:sz="0" w:space="0" w:color="auto"/>
            <w:left w:val="none" w:sz="0" w:space="0" w:color="auto"/>
            <w:bottom w:val="none" w:sz="0" w:space="0" w:color="auto"/>
            <w:right w:val="none" w:sz="0" w:space="0" w:color="auto"/>
          </w:divBdr>
          <w:divsChild>
            <w:div w:id="1799908192">
              <w:marLeft w:val="0"/>
              <w:marRight w:val="0"/>
              <w:marTop w:val="0"/>
              <w:marBottom w:val="0"/>
              <w:divBdr>
                <w:top w:val="none" w:sz="0" w:space="0" w:color="auto"/>
                <w:left w:val="none" w:sz="0" w:space="0" w:color="auto"/>
                <w:bottom w:val="none" w:sz="0" w:space="0" w:color="auto"/>
                <w:right w:val="none" w:sz="0" w:space="0" w:color="auto"/>
              </w:divBdr>
              <w:divsChild>
                <w:div w:id="1978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3599">
      <w:bodyDiv w:val="1"/>
      <w:marLeft w:val="0"/>
      <w:marRight w:val="0"/>
      <w:marTop w:val="0"/>
      <w:marBottom w:val="0"/>
      <w:divBdr>
        <w:top w:val="none" w:sz="0" w:space="0" w:color="auto"/>
        <w:left w:val="none" w:sz="0" w:space="0" w:color="auto"/>
        <w:bottom w:val="none" w:sz="0" w:space="0" w:color="auto"/>
        <w:right w:val="none" w:sz="0" w:space="0" w:color="auto"/>
      </w:divBdr>
    </w:div>
    <w:div w:id="1524782352">
      <w:bodyDiv w:val="1"/>
      <w:marLeft w:val="0"/>
      <w:marRight w:val="0"/>
      <w:marTop w:val="0"/>
      <w:marBottom w:val="0"/>
      <w:divBdr>
        <w:top w:val="none" w:sz="0" w:space="0" w:color="auto"/>
        <w:left w:val="none" w:sz="0" w:space="0" w:color="auto"/>
        <w:bottom w:val="none" w:sz="0" w:space="0" w:color="auto"/>
        <w:right w:val="none" w:sz="0" w:space="0" w:color="auto"/>
      </w:divBdr>
    </w:div>
    <w:div w:id="1551378377">
      <w:bodyDiv w:val="1"/>
      <w:marLeft w:val="0"/>
      <w:marRight w:val="0"/>
      <w:marTop w:val="0"/>
      <w:marBottom w:val="0"/>
      <w:divBdr>
        <w:top w:val="none" w:sz="0" w:space="0" w:color="auto"/>
        <w:left w:val="none" w:sz="0" w:space="0" w:color="auto"/>
        <w:bottom w:val="none" w:sz="0" w:space="0" w:color="auto"/>
        <w:right w:val="none" w:sz="0" w:space="0" w:color="auto"/>
      </w:divBdr>
    </w:div>
    <w:div w:id="1738240273">
      <w:bodyDiv w:val="1"/>
      <w:marLeft w:val="0"/>
      <w:marRight w:val="0"/>
      <w:marTop w:val="0"/>
      <w:marBottom w:val="0"/>
      <w:divBdr>
        <w:top w:val="none" w:sz="0" w:space="0" w:color="auto"/>
        <w:left w:val="none" w:sz="0" w:space="0" w:color="auto"/>
        <w:bottom w:val="none" w:sz="0" w:space="0" w:color="auto"/>
        <w:right w:val="none" w:sz="0" w:space="0" w:color="auto"/>
      </w:divBdr>
    </w:div>
    <w:div w:id="1759911486">
      <w:bodyDiv w:val="1"/>
      <w:marLeft w:val="0"/>
      <w:marRight w:val="0"/>
      <w:marTop w:val="0"/>
      <w:marBottom w:val="0"/>
      <w:divBdr>
        <w:top w:val="none" w:sz="0" w:space="0" w:color="auto"/>
        <w:left w:val="none" w:sz="0" w:space="0" w:color="auto"/>
        <w:bottom w:val="none" w:sz="0" w:space="0" w:color="auto"/>
        <w:right w:val="none" w:sz="0" w:space="0" w:color="auto"/>
      </w:divBdr>
    </w:div>
    <w:div w:id="1772777857">
      <w:bodyDiv w:val="1"/>
      <w:marLeft w:val="0"/>
      <w:marRight w:val="0"/>
      <w:marTop w:val="0"/>
      <w:marBottom w:val="0"/>
      <w:divBdr>
        <w:top w:val="none" w:sz="0" w:space="0" w:color="auto"/>
        <w:left w:val="none" w:sz="0" w:space="0" w:color="auto"/>
        <w:bottom w:val="none" w:sz="0" w:space="0" w:color="auto"/>
        <w:right w:val="none" w:sz="0" w:space="0" w:color="auto"/>
      </w:divBdr>
    </w:div>
    <w:div w:id="1878813551">
      <w:bodyDiv w:val="1"/>
      <w:marLeft w:val="0"/>
      <w:marRight w:val="0"/>
      <w:marTop w:val="0"/>
      <w:marBottom w:val="0"/>
      <w:divBdr>
        <w:top w:val="none" w:sz="0" w:space="0" w:color="auto"/>
        <w:left w:val="none" w:sz="0" w:space="0" w:color="auto"/>
        <w:bottom w:val="none" w:sz="0" w:space="0" w:color="auto"/>
        <w:right w:val="none" w:sz="0" w:space="0" w:color="auto"/>
      </w:divBdr>
    </w:div>
    <w:div w:id="1897738739">
      <w:bodyDiv w:val="1"/>
      <w:marLeft w:val="0"/>
      <w:marRight w:val="0"/>
      <w:marTop w:val="0"/>
      <w:marBottom w:val="0"/>
      <w:divBdr>
        <w:top w:val="none" w:sz="0" w:space="0" w:color="auto"/>
        <w:left w:val="none" w:sz="0" w:space="0" w:color="auto"/>
        <w:bottom w:val="none" w:sz="0" w:space="0" w:color="auto"/>
        <w:right w:val="none" w:sz="0" w:space="0" w:color="auto"/>
      </w:divBdr>
    </w:div>
    <w:div w:id="1951627027">
      <w:bodyDiv w:val="1"/>
      <w:marLeft w:val="0"/>
      <w:marRight w:val="0"/>
      <w:marTop w:val="0"/>
      <w:marBottom w:val="0"/>
      <w:divBdr>
        <w:top w:val="none" w:sz="0" w:space="0" w:color="auto"/>
        <w:left w:val="none" w:sz="0" w:space="0" w:color="auto"/>
        <w:bottom w:val="none" w:sz="0" w:space="0" w:color="auto"/>
        <w:right w:val="none" w:sz="0" w:space="0" w:color="auto"/>
      </w:divBdr>
    </w:div>
    <w:div w:id="1962691001">
      <w:bodyDiv w:val="1"/>
      <w:marLeft w:val="0"/>
      <w:marRight w:val="0"/>
      <w:marTop w:val="0"/>
      <w:marBottom w:val="0"/>
      <w:divBdr>
        <w:top w:val="none" w:sz="0" w:space="0" w:color="auto"/>
        <w:left w:val="none" w:sz="0" w:space="0" w:color="auto"/>
        <w:bottom w:val="none" w:sz="0" w:space="0" w:color="auto"/>
        <w:right w:val="none" w:sz="0" w:space="0" w:color="auto"/>
      </w:divBdr>
    </w:div>
    <w:div w:id="1975527185">
      <w:bodyDiv w:val="1"/>
      <w:marLeft w:val="0"/>
      <w:marRight w:val="0"/>
      <w:marTop w:val="0"/>
      <w:marBottom w:val="0"/>
      <w:divBdr>
        <w:top w:val="none" w:sz="0" w:space="0" w:color="auto"/>
        <w:left w:val="none" w:sz="0" w:space="0" w:color="auto"/>
        <w:bottom w:val="none" w:sz="0" w:space="0" w:color="auto"/>
        <w:right w:val="none" w:sz="0" w:space="0" w:color="auto"/>
      </w:divBdr>
    </w:div>
    <w:div w:id="2049408766">
      <w:bodyDiv w:val="1"/>
      <w:marLeft w:val="0"/>
      <w:marRight w:val="0"/>
      <w:marTop w:val="0"/>
      <w:marBottom w:val="0"/>
      <w:divBdr>
        <w:top w:val="none" w:sz="0" w:space="0" w:color="auto"/>
        <w:left w:val="none" w:sz="0" w:space="0" w:color="auto"/>
        <w:bottom w:val="none" w:sz="0" w:space="0" w:color="auto"/>
        <w:right w:val="none" w:sz="0" w:space="0" w:color="auto"/>
      </w:divBdr>
      <w:divsChild>
        <w:div w:id="1081105191">
          <w:marLeft w:val="0"/>
          <w:marRight w:val="0"/>
          <w:marTop w:val="0"/>
          <w:marBottom w:val="0"/>
          <w:divBdr>
            <w:top w:val="none" w:sz="0" w:space="0" w:color="auto"/>
            <w:left w:val="none" w:sz="0" w:space="0" w:color="auto"/>
            <w:bottom w:val="none" w:sz="0" w:space="0" w:color="auto"/>
            <w:right w:val="none" w:sz="0" w:space="0" w:color="auto"/>
          </w:divBdr>
          <w:divsChild>
            <w:div w:id="1418937494">
              <w:marLeft w:val="0"/>
              <w:marRight w:val="0"/>
              <w:marTop w:val="0"/>
              <w:marBottom w:val="0"/>
              <w:divBdr>
                <w:top w:val="none" w:sz="0" w:space="0" w:color="auto"/>
                <w:left w:val="none" w:sz="0" w:space="0" w:color="auto"/>
                <w:bottom w:val="none" w:sz="0" w:space="0" w:color="auto"/>
                <w:right w:val="none" w:sz="0" w:space="0" w:color="auto"/>
              </w:divBdr>
              <w:divsChild>
                <w:div w:id="1715036796">
                  <w:marLeft w:val="0"/>
                  <w:marRight w:val="0"/>
                  <w:marTop w:val="0"/>
                  <w:marBottom w:val="0"/>
                  <w:divBdr>
                    <w:top w:val="none" w:sz="0" w:space="0" w:color="auto"/>
                    <w:left w:val="none" w:sz="0" w:space="0" w:color="auto"/>
                    <w:bottom w:val="none" w:sz="0" w:space="0" w:color="auto"/>
                    <w:right w:val="none" w:sz="0" w:space="0" w:color="auto"/>
                  </w:divBdr>
                  <w:divsChild>
                    <w:div w:id="321544265">
                      <w:marLeft w:val="0"/>
                      <w:marRight w:val="0"/>
                      <w:marTop w:val="0"/>
                      <w:marBottom w:val="0"/>
                      <w:divBdr>
                        <w:top w:val="none" w:sz="0" w:space="0" w:color="auto"/>
                        <w:left w:val="none" w:sz="0" w:space="0" w:color="auto"/>
                        <w:bottom w:val="none" w:sz="0" w:space="0" w:color="auto"/>
                        <w:right w:val="none" w:sz="0" w:space="0" w:color="auto"/>
                      </w:divBdr>
                      <w:divsChild>
                        <w:div w:id="852375373">
                          <w:marLeft w:val="0"/>
                          <w:marRight w:val="0"/>
                          <w:marTop w:val="0"/>
                          <w:marBottom w:val="0"/>
                          <w:divBdr>
                            <w:top w:val="none" w:sz="0" w:space="0" w:color="auto"/>
                            <w:left w:val="none" w:sz="0" w:space="0" w:color="auto"/>
                            <w:bottom w:val="none" w:sz="0" w:space="0" w:color="auto"/>
                            <w:right w:val="none" w:sz="0" w:space="0" w:color="auto"/>
                          </w:divBdr>
                          <w:divsChild>
                            <w:div w:id="713964459">
                              <w:marLeft w:val="0"/>
                              <w:marRight w:val="0"/>
                              <w:marTop w:val="0"/>
                              <w:marBottom w:val="0"/>
                              <w:divBdr>
                                <w:top w:val="none" w:sz="0" w:space="0" w:color="auto"/>
                                <w:left w:val="none" w:sz="0" w:space="0" w:color="auto"/>
                                <w:bottom w:val="none" w:sz="0" w:space="0" w:color="auto"/>
                                <w:right w:val="none" w:sz="0" w:space="0" w:color="auto"/>
                              </w:divBdr>
                              <w:divsChild>
                                <w:div w:id="732965632">
                                  <w:marLeft w:val="0"/>
                                  <w:marRight w:val="0"/>
                                  <w:marTop w:val="0"/>
                                  <w:marBottom w:val="0"/>
                                  <w:divBdr>
                                    <w:top w:val="none" w:sz="0" w:space="0" w:color="auto"/>
                                    <w:left w:val="none" w:sz="0" w:space="0" w:color="auto"/>
                                    <w:bottom w:val="none" w:sz="0" w:space="0" w:color="auto"/>
                                    <w:right w:val="none" w:sz="0" w:space="0" w:color="auto"/>
                                  </w:divBdr>
                                  <w:divsChild>
                                    <w:div w:id="294214890">
                                      <w:marLeft w:val="0"/>
                                      <w:marRight w:val="0"/>
                                      <w:marTop w:val="0"/>
                                      <w:marBottom w:val="0"/>
                                      <w:divBdr>
                                        <w:top w:val="none" w:sz="0" w:space="0" w:color="auto"/>
                                        <w:left w:val="none" w:sz="0" w:space="0" w:color="auto"/>
                                        <w:bottom w:val="none" w:sz="0" w:space="0" w:color="auto"/>
                                        <w:right w:val="none" w:sz="0" w:space="0" w:color="auto"/>
                                      </w:divBdr>
                                      <w:divsChild>
                                        <w:div w:id="1761440803">
                                          <w:marLeft w:val="0"/>
                                          <w:marRight w:val="0"/>
                                          <w:marTop w:val="0"/>
                                          <w:marBottom w:val="0"/>
                                          <w:divBdr>
                                            <w:top w:val="none" w:sz="0" w:space="0" w:color="auto"/>
                                            <w:left w:val="none" w:sz="0" w:space="0" w:color="auto"/>
                                            <w:bottom w:val="none" w:sz="0" w:space="0" w:color="auto"/>
                                            <w:right w:val="none" w:sz="0" w:space="0" w:color="auto"/>
                                          </w:divBdr>
                                          <w:divsChild>
                                            <w:div w:id="433013927">
                                              <w:marLeft w:val="0"/>
                                              <w:marRight w:val="0"/>
                                              <w:marTop w:val="0"/>
                                              <w:marBottom w:val="0"/>
                                              <w:divBdr>
                                                <w:top w:val="none" w:sz="0" w:space="0" w:color="auto"/>
                                                <w:left w:val="none" w:sz="0" w:space="0" w:color="auto"/>
                                                <w:bottom w:val="none" w:sz="0" w:space="0" w:color="auto"/>
                                                <w:right w:val="none" w:sz="0" w:space="0" w:color="auto"/>
                                              </w:divBdr>
                                              <w:divsChild>
                                                <w:div w:id="928008358">
                                                  <w:marLeft w:val="0"/>
                                                  <w:marRight w:val="0"/>
                                                  <w:marTop w:val="0"/>
                                                  <w:marBottom w:val="0"/>
                                                  <w:divBdr>
                                                    <w:top w:val="none" w:sz="0" w:space="0" w:color="auto"/>
                                                    <w:left w:val="none" w:sz="0" w:space="0" w:color="auto"/>
                                                    <w:bottom w:val="none" w:sz="0" w:space="0" w:color="auto"/>
                                                    <w:right w:val="none" w:sz="0" w:space="0" w:color="auto"/>
                                                  </w:divBdr>
                                                  <w:divsChild>
                                                    <w:div w:id="906232907">
                                                      <w:marLeft w:val="0"/>
                                                      <w:marRight w:val="0"/>
                                                      <w:marTop w:val="0"/>
                                                      <w:marBottom w:val="0"/>
                                                      <w:divBdr>
                                                        <w:top w:val="none" w:sz="0" w:space="0" w:color="auto"/>
                                                        <w:left w:val="none" w:sz="0" w:space="0" w:color="auto"/>
                                                        <w:bottom w:val="none" w:sz="0" w:space="0" w:color="auto"/>
                                                        <w:right w:val="none" w:sz="0" w:space="0" w:color="auto"/>
                                                      </w:divBdr>
                                                      <w:divsChild>
                                                        <w:div w:id="19771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5858707">
      <w:bodyDiv w:val="1"/>
      <w:marLeft w:val="0"/>
      <w:marRight w:val="0"/>
      <w:marTop w:val="0"/>
      <w:marBottom w:val="0"/>
      <w:divBdr>
        <w:top w:val="none" w:sz="0" w:space="0" w:color="auto"/>
        <w:left w:val="none" w:sz="0" w:space="0" w:color="auto"/>
        <w:bottom w:val="none" w:sz="0" w:space="0" w:color="auto"/>
        <w:right w:val="none" w:sz="0" w:space="0" w:color="auto"/>
      </w:divBdr>
    </w:div>
    <w:div w:id="211905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mp.wa.gov.au/Documents/Dangerous-Goods/ANETankerExplosion_Repor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mp.wa.gov.au/Documents/Safety/MSH_G_TyreSafetyEarthMovingMachineryWAMines.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mp.wa.gov.au/Documents/Dangerous-Goods/DGS_GN_SafetyEquipmentForRoadVehicl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c37dda-11d8-47cd-9ca3-1d1782633d6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65F1F92071475276E05315230A0A9CBF" version="1.0.0">
  <systemFields>
    <field name="Objective-Id">
      <value order="0">A77100845</value>
    </field>
    <field name="Objective-Title">
      <value order="0">For public consultation-Draft DEMIRS ANE code of practice-31.5.2024</value>
    </field>
    <field name="Objective-Description">
      <value order="0"/>
    </field>
    <field name="Objective-CreationStamp">
      <value order="0">2024-05-31T04:28:29Z</value>
    </field>
    <field name="Objective-IsApproved">
      <value order="0">false</value>
    </field>
    <field name="Objective-IsPublished">
      <value order="0">true</value>
    </field>
    <field name="Objective-DatePublished">
      <value order="0">2024-05-31T04:28:31Z</value>
    </field>
    <field name="Objective-ModificationStamp">
      <value order="0">2024-05-31T04:28:31Z</value>
    </field>
    <field name="Objective-Owner">
      <value order="0">GRAY, Tony</value>
    </field>
    <field name="Objective-Path">
      <value order="0">DEMIRS Global Folder:02 Corporate File Plan:WorkSafe Group:Regulatory Support:Information and Stakeholder Engagement:Publication Management:Planning:Code of Practice - Transport of Ammonium Nitrate Explosion Risk Goods:Documents for public consultation</value>
    </field>
    <field name="Objective-Parent">
      <value order="0">Documents for public consultation</value>
    </field>
    <field name="Objective-State">
      <value order="0">Published</value>
    </field>
    <field name="Objective-VersionId">
      <value order="0">vA82486139</value>
    </field>
    <field name="Objective-Version">
      <value order="0">1.0</value>
    </field>
    <field name="Objective-VersionNumber">
      <value order="0">1</value>
    </field>
    <field name="Objective-VersionComment">
      <value order="0">First version</value>
    </field>
    <field name="Objective-FileNumber">
      <value order="0">DMS13948/2023</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Warning">
        <value order="0"/>
      </field>
      <field name="Objective-Graphic Content">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3D2789263DCA614B9F627399B28788E8" ma:contentTypeVersion="16" ma:contentTypeDescription="Create a new document." ma:contentTypeScope="" ma:versionID="7fcca6582778624a9c90b61c80cd672a">
  <xsd:schema xmlns:xsd="http://www.w3.org/2001/XMLSchema" xmlns:xs="http://www.w3.org/2001/XMLSchema" xmlns:p="http://schemas.microsoft.com/office/2006/metadata/properties" xmlns:ns3="cec37dda-11d8-47cd-9ca3-1d1782633d67" xmlns:ns4="082077fb-e261-4df0-9b41-fd1956f633d7" targetNamespace="http://schemas.microsoft.com/office/2006/metadata/properties" ma:root="true" ma:fieldsID="f6fe4a993d3a576cd3ab96680a9779e8" ns3:_="" ns4:_="">
    <xsd:import namespace="cec37dda-11d8-47cd-9ca3-1d1782633d67"/>
    <xsd:import namespace="082077fb-e261-4df0-9b41-fd1956f633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37dda-11d8-47cd-9ca3-1d1782633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2077fb-e261-4df0-9b41-fd1956f633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39738-5A57-4965-AB71-87AFADEC6651}">
  <ds:schemaRefs>
    <ds:schemaRef ds:uri="http://schemas.microsoft.com/office/2006/metadata/properties"/>
    <ds:schemaRef ds:uri="http://schemas.microsoft.com/office/infopath/2007/PartnerControls"/>
    <ds:schemaRef ds:uri="cec37dda-11d8-47cd-9ca3-1d1782633d67"/>
  </ds:schemaRefs>
</ds:datastoreItem>
</file>

<file path=customXml/itemProps2.xml><?xml version="1.0" encoding="utf-8"?>
<ds:datastoreItem xmlns:ds="http://schemas.openxmlformats.org/officeDocument/2006/customXml" ds:itemID="{B94FB898-29C8-406A-9D98-912D1BE11B99}">
  <ds:schemaRefs>
    <ds:schemaRef ds:uri="http://schemas.openxmlformats.org/officeDocument/2006/bibliography"/>
  </ds:schemaRefs>
</ds:datastoreItem>
</file>

<file path=customXml/itemProps3.xml><?xml version="1.0" encoding="utf-8"?>
<ds:datastoreItem xmlns:ds="http://schemas.openxmlformats.org/officeDocument/2006/customXml" ds:itemID="{FC1084B4-6FE9-4B37-B5E2-6C06C0D55205}">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itemProps5.xml><?xml version="1.0" encoding="utf-8"?>
<ds:datastoreItem xmlns:ds="http://schemas.openxmlformats.org/officeDocument/2006/customXml" ds:itemID="{7329F102-8264-4FF1-A65C-AE783FF3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37dda-11d8-47cd-9ca3-1d1782633d67"/>
    <ds:schemaRef ds:uri="082077fb-e261-4df0-9b41-fd1956f63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MS -  CoP - Mentally healthy workplaces for FIFO workers in the resources and construction sectors</vt:lpstr>
    </vt:vector>
  </TitlesOfParts>
  <Company>Department of Mines and Petroleum</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CoP - Mentally healthy workplaces for FIFO workers in the resources and construction sectors</dc:title>
  <dc:subject>Mentally healthy workplaces for FIFO workers in the resources and construction sectors (alternative format)</dc:subject>
  <dc:creator>CARTER, Gillian</dc:creator>
  <cp:keywords>DocSrc=&lt;!&gt;VersionNo=1&lt;!&gt;VersionBy=&lt;!&gt;VersionDate=&lt;!&gt;Branch=&lt;!&gt;Division=&lt;!&gt;Section=&lt;!&gt;LockedBy=&lt;!&gt;LockedOn=&lt;!&gt;LockedBehalfof=</cp:keywords>
  <dc:description/>
  <cp:lastModifiedBy>CHEAN, Wei</cp:lastModifiedBy>
  <cp:revision>2</cp:revision>
  <cp:lastPrinted>2024-03-27T01:55:00Z</cp:lastPrinted>
  <dcterms:created xsi:type="dcterms:W3CDTF">2024-05-31T05:21:00Z</dcterms:created>
  <dcterms:modified xsi:type="dcterms:W3CDTF">2024-05-31T05:21:00Z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2012-11-29T00:00:00Z</vt:filetime>
  </property>
  <property fmtid="{D5CDD505-2E9C-101B-9397-08002B2CF9AE}" pid="3" name="LastSaved">
    <vt:filetime>2012-12-13T00:00:00Z</vt:filetime>
  </property>
  <property fmtid="{D5CDD505-2E9C-101B-9397-08002B2CF9AE}" pid="4" name="SecType">
    <vt:lpwstr/>
  </property>
  <property fmtid="{D5CDD505-2E9C-101B-9397-08002B2CF9AE}" pid="5" name="Site">
    <vt:lpwstr/>
  </property>
  <property fmtid="{D5CDD505-2E9C-101B-9397-08002B2CF9AE}" pid="6" name="ContentTypeId">
    <vt:lpwstr>0x0101003D2789263DCA614B9F627399B28788E8</vt:lpwstr>
  </property>
  <property fmtid="{D5CDD505-2E9C-101B-9397-08002B2CF9AE}" pid="7" name="DataStore">
    <vt:lpwstr>Central</vt:lpwstr>
  </property>
  <property fmtid="{D5CDD505-2E9C-101B-9397-08002B2CF9AE}" pid="8" name="Objective-Id">
    <vt:lpwstr>A77100845</vt:lpwstr>
  </property>
  <property fmtid="{D5CDD505-2E9C-101B-9397-08002B2CF9AE}" pid="9" name="Objective-Title">
    <vt:lpwstr>For public consultation-Draft DEMIRS ANE code of practice-31.5.2024</vt:lpwstr>
  </property>
  <property fmtid="{D5CDD505-2E9C-101B-9397-08002B2CF9AE}" pid="10" name="Objective-Description">
    <vt:lpwstr/>
  </property>
  <property fmtid="{D5CDD505-2E9C-101B-9397-08002B2CF9AE}" pid="11" name="Objective-CreationStamp">
    <vt:filetime>2024-05-31T04:28:29Z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2024-05-31T04:28:31Z</vt:filetime>
  </property>
  <property fmtid="{D5CDD505-2E9C-101B-9397-08002B2CF9AE}" pid="15" name="Objective-ModificationStamp">
    <vt:filetime>2024-05-31T04:28:31Z</vt:filetime>
  </property>
  <property fmtid="{D5CDD505-2E9C-101B-9397-08002B2CF9AE}" pid="16" name="Objective-Owner">
    <vt:lpwstr>GRAY, Tony</vt:lpwstr>
  </property>
  <property fmtid="{D5CDD505-2E9C-101B-9397-08002B2CF9AE}" pid="17" name="Objective-Path">
    <vt:lpwstr>DEMIRS Global Folder:02 Corporate File Plan:WorkSafe Group:Regulatory Support:Information and Stakeholder Engagement:Publication Management:Planning:Code of Practice - Transport of Ammonium Nitrate Explosion Risk Goods:Documents for public consultation</vt:lpwstr>
  </property>
  <property fmtid="{D5CDD505-2E9C-101B-9397-08002B2CF9AE}" pid="18" name="Objective-Parent">
    <vt:lpwstr>Documents for public consultation</vt:lpwstr>
  </property>
  <property fmtid="{D5CDD505-2E9C-101B-9397-08002B2CF9AE}" pid="19" name="Objective-State">
    <vt:lpwstr>Published</vt:lpwstr>
  </property>
  <property fmtid="{D5CDD505-2E9C-101B-9397-08002B2CF9AE}" pid="20" name="Objective-VersionId">
    <vt:lpwstr>vA82486139</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DMS13948/2023</vt:lpwstr>
  </property>
  <property fmtid="{D5CDD505-2E9C-101B-9397-08002B2CF9AE}" pid="25" name="Objective-Classification">
    <vt:lpwstr>OFFICIAL</vt:lpwstr>
  </property>
  <property fmtid="{D5CDD505-2E9C-101B-9397-08002B2CF9AE}" pid="26" name="Objective-Caveats">
    <vt:lpwstr/>
  </property>
  <property fmtid="{D5CDD505-2E9C-101B-9397-08002B2CF9AE}" pid="27" name="Objective-Divisional Document Types">
    <vt:lpwstr/>
  </property>
  <property fmtid="{D5CDD505-2E9C-101B-9397-08002B2CF9AE}" pid="28" name="Objective-Author">
    <vt:lpwstr/>
  </property>
  <property fmtid="{D5CDD505-2E9C-101B-9397-08002B2CF9AE}" pid="29" name="Objective-Date of Document">
    <vt:lpwstr/>
  </property>
  <property fmtid="{D5CDD505-2E9C-101B-9397-08002B2CF9AE}" pid="30" name="Objective-External Reference">
    <vt:lpwstr/>
  </property>
  <property fmtid="{D5CDD505-2E9C-101B-9397-08002B2CF9AE}" pid="31" name="Objective-Archive Box">
    <vt:lpwstr/>
  </property>
  <property fmtid="{D5CDD505-2E9C-101B-9397-08002B2CF9AE}" pid="32" name="Objective-Migrated Id">
    <vt:lpwstr/>
  </property>
  <property fmtid="{D5CDD505-2E9C-101B-9397-08002B2CF9AE}" pid="33" name="Objective-Foreign Barcode">
    <vt:lpwstr/>
  </property>
  <property fmtid="{D5CDD505-2E9C-101B-9397-08002B2CF9AE}" pid="34" name="Objective-PCI DSS Checked">
    <vt:lpwstr/>
  </property>
  <property fmtid="{D5CDD505-2E9C-101B-9397-08002B2CF9AE}" pid="35" name="Objective-Comment">
    <vt:lpwstr/>
  </property>
  <property fmtid="{D5CDD505-2E9C-101B-9397-08002B2CF9AE}" pid="36" name="Objective-End User">
    <vt:lpwstr/>
  </property>
  <property fmtid="{D5CDD505-2E9C-101B-9397-08002B2CF9AE}" pid="37" name="Objective-Internal Reference">
    <vt:lpwstr/>
  </property>
  <property fmtid="{D5CDD505-2E9C-101B-9397-08002B2CF9AE}" pid="38" name="Objective-Additional File Numbers">
    <vt:lpwstr/>
  </property>
  <property fmtid="{D5CDD505-2E9C-101B-9397-08002B2CF9AE}" pid="39" name="Objective-Record Number">
    <vt:lpwstr/>
  </property>
  <property fmtid="{D5CDD505-2E9C-101B-9397-08002B2CF9AE}" pid="40" name="ClassificationContentMarkingFooterShapeIds">
    <vt:lpwstr>b08ffd1,3a729420,29cd4171</vt:lpwstr>
  </property>
  <property fmtid="{D5CDD505-2E9C-101B-9397-08002B2CF9AE}" pid="41" name="ClassificationContentMarkingFooterFontProps">
    <vt:lpwstr>#000000,12,Calibri</vt:lpwstr>
  </property>
  <property fmtid="{D5CDD505-2E9C-101B-9397-08002B2CF9AE}" pid="42" name="ClassificationContentMarkingFooterText">
    <vt:lpwstr>Internal</vt:lpwstr>
  </property>
  <property fmtid="{D5CDD505-2E9C-101B-9397-08002B2CF9AE}" pid="43" name="MSIP_Label_a095bee8-bb74-498b-a6ba-2abf2815111a_Enabled">
    <vt:lpwstr>true</vt:lpwstr>
  </property>
  <property fmtid="{D5CDD505-2E9C-101B-9397-08002B2CF9AE}" pid="44" name="MSIP_Label_a095bee8-bb74-498b-a6ba-2abf2815111a_SetDate">
    <vt:lpwstr>2024-01-24T23:50:42Z</vt:lpwstr>
  </property>
  <property fmtid="{D5CDD505-2E9C-101B-9397-08002B2CF9AE}" pid="45" name="MSIP_Label_a095bee8-bb74-498b-a6ba-2abf2815111a_Method">
    <vt:lpwstr>Standard</vt:lpwstr>
  </property>
  <property fmtid="{D5CDD505-2E9C-101B-9397-08002B2CF9AE}" pid="46" name="MSIP_Label_a095bee8-bb74-498b-a6ba-2abf2815111a_Name">
    <vt:lpwstr>a095bee8-bb74-498b-a6ba-2abf2815111a</vt:lpwstr>
  </property>
  <property fmtid="{D5CDD505-2E9C-101B-9397-08002B2CF9AE}" pid="47" name="MSIP_Label_a095bee8-bb74-498b-a6ba-2abf2815111a_SiteId">
    <vt:lpwstr>0f004b2e-fb07-45e7-a568-caf4905b0339</vt:lpwstr>
  </property>
  <property fmtid="{D5CDD505-2E9C-101B-9397-08002B2CF9AE}" pid="48" name="MSIP_Label_a095bee8-bb74-498b-a6ba-2abf2815111a_ActionId">
    <vt:lpwstr>e31625a8-cf61-48d0-9f04-560e4bb7aea9</vt:lpwstr>
  </property>
  <property fmtid="{D5CDD505-2E9C-101B-9397-08002B2CF9AE}" pid="49" name="MSIP_Label_a095bee8-bb74-498b-a6ba-2abf2815111a_ContentBits">
    <vt:lpwstr>2</vt:lpwstr>
  </property>
  <property fmtid="{D5CDD505-2E9C-101B-9397-08002B2CF9AE}" pid="50" name="Objective-Warning">
    <vt:lpwstr/>
  </property>
  <property fmtid="{D5CDD505-2E9C-101B-9397-08002B2CF9AE}" pid="51" name="Objective-Graphic Content">
    <vt:lpwstr/>
  </property>
</Properties>
</file>