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D0" w:rsidRPr="0002476E" w:rsidRDefault="00246039" w:rsidP="0002476E">
      <w:pPr>
        <w:tabs>
          <w:tab w:val="left" w:pos="5223"/>
        </w:tabs>
        <w:spacing w:before="79"/>
        <w:ind w:left="2268" w:right="3327"/>
        <w:jc w:val="center"/>
        <w:rPr>
          <w:rFonts w:ascii="Arial" w:hAnsi="Arial" w:cs="Arial"/>
          <w:b/>
        </w:rPr>
      </w:pPr>
      <w:r w:rsidRPr="0002476E">
        <w:rPr>
          <w:rFonts w:ascii="Arial" w:hAnsi="Arial" w:cs="Arial"/>
          <w:b/>
          <w:u w:val="thick"/>
        </w:rPr>
        <w:t>SCALE OF FEES</w:t>
      </w:r>
      <w:r w:rsidR="0002476E" w:rsidRPr="0002476E">
        <w:rPr>
          <w:rFonts w:ascii="Arial" w:hAnsi="Arial" w:cs="Arial"/>
          <w:b/>
          <w:u w:val="thick"/>
        </w:rPr>
        <w:t xml:space="preserve"> </w:t>
      </w:r>
    </w:p>
    <w:p w:rsidR="00D94ED0" w:rsidRPr="0002476E" w:rsidRDefault="00D94ED0">
      <w:pPr>
        <w:pStyle w:val="BodyText"/>
        <w:spacing w:before="11"/>
        <w:rPr>
          <w:rFonts w:ascii="Arial" w:hAnsi="Arial" w:cs="Arial"/>
          <w:b/>
          <w:sz w:val="22"/>
          <w:szCs w:val="22"/>
        </w:rPr>
      </w:pPr>
    </w:p>
    <w:p w:rsidR="00D94ED0" w:rsidRPr="0002476E" w:rsidRDefault="0002476E">
      <w:pPr>
        <w:spacing w:before="90"/>
        <w:ind w:left="1003"/>
        <w:rPr>
          <w:rFonts w:ascii="Arial" w:hAnsi="Arial" w:cs="Arial"/>
          <w:u w:val="single"/>
        </w:rPr>
      </w:pPr>
      <w:r w:rsidRPr="0002476E">
        <w:rPr>
          <w:rFonts w:ascii="Arial" w:hAnsi="Arial" w:cs="Arial"/>
          <w:u w:val="single"/>
        </w:rPr>
        <w:t xml:space="preserve">THIS IS A TEMPLATE AND BELOW IS A </w:t>
      </w:r>
      <w:r w:rsidR="00246039" w:rsidRPr="0002476E">
        <w:rPr>
          <w:rFonts w:ascii="Arial" w:hAnsi="Arial" w:cs="Arial"/>
          <w:u w:val="single"/>
        </w:rPr>
        <w:t>SUGGESTED FORMAT THAT YOU MAY WISH TO FOLLOW:</w:t>
      </w:r>
    </w:p>
    <w:p w:rsidR="0002476E" w:rsidRPr="0002476E" w:rsidRDefault="0002476E">
      <w:pPr>
        <w:spacing w:before="90"/>
        <w:ind w:left="1003"/>
        <w:rPr>
          <w:rFonts w:ascii="Arial" w:hAnsi="Arial" w:cs="Arial"/>
        </w:rPr>
      </w:pPr>
      <w:r w:rsidRPr="0002476E">
        <w:rPr>
          <w:rFonts w:ascii="Arial" w:hAnsi="Arial" w:cs="Arial"/>
          <w:u w:val="single"/>
        </w:rPr>
        <w:t>Remove anything that is not applicable to your business and add anything else</w:t>
      </w:r>
      <w:r>
        <w:rPr>
          <w:rFonts w:ascii="Arial" w:hAnsi="Arial" w:cs="Arial"/>
          <w:u w:val="single"/>
        </w:rPr>
        <w:t xml:space="preserve"> you need</w:t>
      </w:r>
    </w:p>
    <w:p w:rsidR="0002476E" w:rsidRPr="0002476E" w:rsidRDefault="0002476E">
      <w:pPr>
        <w:pStyle w:val="Heading1"/>
        <w:spacing w:before="92"/>
        <w:ind w:left="120"/>
        <w:rPr>
          <w:rFonts w:ascii="Arial" w:hAnsi="Arial" w:cs="Arial"/>
          <w:sz w:val="22"/>
          <w:szCs w:val="22"/>
          <w:u w:val="single"/>
        </w:rPr>
      </w:pPr>
    </w:p>
    <w:p w:rsidR="00D94ED0" w:rsidRPr="0002476E" w:rsidRDefault="00246039">
      <w:pPr>
        <w:pStyle w:val="Heading1"/>
        <w:spacing w:before="92"/>
        <w:ind w:left="120"/>
        <w:rPr>
          <w:rFonts w:ascii="Arial" w:hAnsi="Arial" w:cs="Arial"/>
          <w:sz w:val="22"/>
          <w:szCs w:val="22"/>
        </w:rPr>
      </w:pPr>
      <w:r w:rsidRPr="0002476E">
        <w:rPr>
          <w:rFonts w:ascii="Arial" w:hAnsi="Arial" w:cs="Arial"/>
          <w:sz w:val="22"/>
          <w:szCs w:val="22"/>
          <w:u w:val="single"/>
        </w:rPr>
        <w:t>Permanent Staff</w:t>
      </w:r>
    </w:p>
    <w:p w:rsidR="00D94ED0" w:rsidRPr="0002476E" w:rsidRDefault="00D94ED0">
      <w:pPr>
        <w:pStyle w:val="BodyText"/>
        <w:spacing w:before="8"/>
        <w:rPr>
          <w:rFonts w:ascii="Arial" w:hAnsi="Arial" w:cs="Arial"/>
          <w:b/>
          <w:sz w:val="22"/>
          <w:szCs w:val="22"/>
        </w:rPr>
      </w:pPr>
    </w:p>
    <w:p w:rsidR="00D94ED0" w:rsidRPr="0002476E" w:rsidRDefault="00246039">
      <w:pPr>
        <w:pStyle w:val="ListParagraph"/>
        <w:numPr>
          <w:ilvl w:val="0"/>
          <w:numId w:val="2"/>
        </w:numPr>
        <w:tabs>
          <w:tab w:val="left" w:pos="1199"/>
          <w:tab w:val="left" w:pos="1200"/>
          <w:tab w:val="left" w:pos="6532"/>
        </w:tabs>
        <w:spacing w:before="92"/>
        <w:ind w:right="422"/>
        <w:rPr>
          <w:rFonts w:ascii="Arial" w:hAnsi="Arial" w:cs="Arial"/>
        </w:rPr>
      </w:pPr>
      <w:r w:rsidRPr="0002476E">
        <w:rPr>
          <w:rFonts w:ascii="Arial" w:hAnsi="Arial" w:cs="Arial"/>
        </w:rPr>
        <w:t>(a)  The maximum fee chargeable will be</w:t>
      </w:r>
      <w:r w:rsidRPr="0002476E">
        <w:rPr>
          <w:rFonts w:ascii="Arial" w:hAnsi="Arial" w:cs="Arial"/>
          <w:spacing w:val="-22"/>
        </w:rPr>
        <w:t xml:space="preserve"> </w:t>
      </w:r>
      <w:r w:rsidRPr="0002476E">
        <w:rPr>
          <w:rFonts w:ascii="Arial" w:hAnsi="Arial" w:cs="Arial"/>
        </w:rPr>
        <w:t>calculated</w:t>
      </w:r>
      <w:r w:rsidRPr="0002476E">
        <w:rPr>
          <w:rFonts w:ascii="Arial" w:hAnsi="Arial" w:cs="Arial"/>
          <w:spacing w:val="-2"/>
        </w:rPr>
        <w:t xml:space="preserve"> </w:t>
      </w:r>
      <w:r w:rsidRPr="0002476E">
        <w:rPr>
          <w:rFonts w:ascii="Arial" w:hAnsi="Arial" w:cs="Arial"/>
        </w:rPr>
        <w:t>as</w:t>
      </w:r>
      <w:r w:rsidRPr="0002476E">
        <w:rPr>
          <w:rFonts w:ascii="Arial" w:hAnsi="Arial" w:cs="Arial"/>
          <w:u w:val="single"/>
        </w:rPr>
        <w:t xml:space="preserve"> </w:t>
      </w:r>
      <w:r w:rsidRPr="0002476E">
        <w:rPr>
          <w:rFonts w:ascii="Arial" w:hAnsi="Arial" w:cs="Arial"/>
          <w:u w:val="single"/>
        </w:rPr>
        <w:tab/>
      </w:r>
      <w:r w:rsidRPr="0002476E">
        <w:rPr>
          <w:rFonts w:ascii="Arial" w:hAnsi="Arial" w:cs="Arial"/>
        </w:rPr>
        <w:t>% of the</w:t>
      </w:r>
      <w:r w:rsidRPr="0002476E">
        <w:rPr>
          <w:rFonts w:ascii="Arial" w:hAnsi="Arial" w:cs="Arial"/>
          <w:spacing w:val="-12"/>
        </w:rPr>
        <w:t xml:space="preserve"> </w:t>
      </w:r>
      <w:r w:rsidRPr="0002476E">
        <w:rPr>
          <w:rFonts w:ascii="Arial" w:hAnsi="Arial" w:cs="Arial"/>
        </w:rPr>
        <w:t>first</w:t>
      </w:r>
      <w:r w:rsidRPr="0002476E">
        <w:rPr>
          <w:rFonts w:ascii="Arial" w:hAnsi="Arial" w:cs="Arial"/>
          <w:spacing w:val="-3"/>
        </w:rPr>
        <w:t xml:space="preserve"> </w:t>
      </w:r>
      <w:r w:rsidRPr="0002476E">
        <w:rPr>
          <w:rFonts w:ascii="Arial" w:hAnsi="Arial" w:cs="Arial"/>
        </w:rPr>
        <w:t>year’s</w:t>
      </w:r>
      <w:r w:rsidRPr="0002476E">
        <w:rPr>
          <w:rFonts w:ascii="Arial" w:hAnsi="Arial" w:cs="Arial"/>
          <w:spacing w:val="-1"/>
        </w:rPr>
        <w:t xml:space="preserve"> </w:t>
      </w:r>
      <w:r w:rsidRPr="0002476E">
        <w:rPr>
          <w:rFonts w:ascii="Arial" w:hAnsi="Arial" w:cs="Arial"/>
        </w:rPr>
        <w:t>gross salary.  (</w:t>
      </w:r>
      <w:r w:rsidRPr="0002476E">
        <w:rPr>
          <w:rFonts w:ascii="Arial" w:hAnsi="Arial" w:cs="Arial"/>
          <w:i/>
        </w:rPr>
        <w:t>This is a once only charge and not an annual</w:t>
      </w:r>
      <w:r w:rsidRPr="0002476E">
        <w:rPr>
          <w:rFonts w:ascii="Arial" w:hAnsi="Arial" w:cs="Arial"/>
          <w:i/>
          <w:spacing w:val="-22"/>
        </w:rPr>
        <w:t xml:space="preserve"> </w:t>
      </w:r>
      <w:r w:rsidRPr="0002476E">
        <w:rPr>
          <w:rFonts w:ascii="Arial" w:hAnsi="Arial" w:cs="Arial"/>
          <w:i/>
        </w:rPr>
        <w:t>fee</w:t>
      </w:r>
      <w:r w:rsidRPr="0002476E">
        <w:rPr>
          <w:rFonts w:ascii="Arial" w:hAnsi="Arial" w:cs="Arial"/>
        </w:rPr>
        <w:t>).</w:t>
      </w:r>
    </w:p>
    <w:p w:rsidR="00D94ED0" w:rsidRPr="0002476E" w:rsidRDefault="00D94ED0">
      <w:pPr>
        <w:pStyle w:val="BodyText"/>
        <w:spacing w:before="10"/>
        <w:rPr>
          <w:rFonts w:ascii="Arial" w:hAnsi="Arial" w:cs="Arial"/>
          <w:sz w:val="22"/>
          <w:szCs w:val="22"/>
        </w:rPr>
      </w:pPr>
    </w:p>
    <w:p w:rsidR="00D94ED0" w:rsidRPr="0002476E" w:rsidRDefault="00246039">
      <w:pPr>
        <w:pStyle w:val="ListParagraph"/>
        <w:numPr>
          <w:ilvl w:val="1"/>
          <w:numId w:val="2"/>
        </w:numPr>
        <w:tabs>
          <w:tab w:val="left" w:pos="1560"/>
        </w:tabs>
        <w:spacing w:before="1"/>
        <w:ind w:right="148"/>
        <w:rPr>
          <w:rFonts w:ascii="Arial" w:hAnsi="Arial" w:cs="Arial"/>
        </w:rPr>
      </w:pPr>
      <w:r w:rsidRPr="0002476E">
        <w:rPr>
          <w:rFonts w:ascii="Arial" w:hAnsi="Arial" w:cs="Arial"/>
        </w:rPr>
        <w:t>(If different rates are to be charged for different classes of person, place, employment or other circumstances, please give details of rates</w:t>
      </w:r>
      <w:r w:rsidRPr="0002476E">
        <w:rPr>
          <w:rFonts w:ascii="Arial" w:hAnsi="Arial" w:cs="Arial"/>
          <w:spacing w:val="-21"/>
        </w:rPr>
        <w:t xml:space="preserve"> </w:t>
      </w:r>
      <w:r w:rsidRPr="0002476E">
        <w:rPr>
          <w:rFonts w:ascii="Arial" w:hAnsi="Arial" w:cs="Arial"/>
        </w:rPr>
        <w:t>applicable).</w:t>
      </w:r>
    </w:p>
    <w:p w:rsidR="00D94ED0" w:rsidRPr="0002476E" w:rsidRDefault="00D94ED0">
      <w:pPr>
        <w:pStyle w:val="BodyText"/>
        <w:spacing w:before="11"/>
        <w:rPr>
          <w:rFonts w:ascii="Arial" w:hAnsi="Arial" w:cs="Arial"/>
          <w:sz w:val="22"/>
          <w:szCs w:val="22"/>
        </w:rPr>
      </w:pPr>
    </w:p>
    <w:p w:rsidR="00D94ED0" w:rsidRPr="0002476E" w:rsidRDefault="00246039">
      <w:pPr>
        <w:pStyle w:val="ListParagraph"/>
        <w:numPr>
          <w:ilvl w:val="0"/>
          <w:numId w:val="2"/>
        </w:numPr>
        <w:tabs>
          <w:tab w:val="left" w:pos="1199"/>
          <w:tab w:val="left" w:pos="1200"/>
        </w:tabs>
        <w:rPr>
          <w:rFonts w:ascii="Arial" w:hAnsi="Arial" w:cs="Arial"/>
        </w:rPr>
      </w:pPr>
      <w:r w:rsidRPr="0002476E">
        <w:rPr>
          <w:rFonts w:ascii="Arial" w:hAnsi="Arial" w:cs="Arial"/>
        </w:rPr>
        <w:t>Only the employer is liable to pay the</w:t>
      </w:r>
      <w:r w:rsidRPr="0002476E">
        <w:rPr>
          <w:rFonts w:ascii="Arial" w:hAnsi="Arial" w:cs="Arial"/>
          <w:spacing w:val="-20"/>
        </w:rPr>
        <w:t xml:space="preserve"> </w:t>
      </w:r>
      <w:r w:rsidRPr="0002476E">
        <w:rPr>
          <w:rFonts w:ascii="Arial" w:hAnsi="Arial" w:cs="Arial"/>
        </w:rPr>
        <w:t>fee.</w:t>
      </w:r>
    </w:p>
    <w:p w:rsidR="00D94ED0" w:rsidRPr="0002476E" w:rsidRDefault="00D94ED0">
      <w:pPr>
        <w:pStyle w:val="BodyText"/>
        <w:spacing w:before="10"/>
        <w:rPr>
          <w:rFonts w:ascii="Arial" w:hAnsi="Arial" w:cs="Arial"/>
          <w:sz w:val="22"/>
          <w:szCs w:val="22"/>
        </w:rPr>
      </w:pPr>
    </w:p>
    <w:p w:rsidR="00D94ED0" w:rsidRPr="0002476E" w:rsidRDefault="00246039">
      <w:pPr>
        <w:pStyle w:val="ListParagraph"/>
        <w:numPr>
          <w:ilvl w:val="0"/>
          <w:numId w:val="2"/>
        </w:numPr>
        <w:tabs>
          <w:tab w:val="left" w:pos="1199"/>
          <w:tab w:val="left" w:pos="1200"/>
          <w:tab w:val="left" w:pos="4478"/>
        </w:tabs>
        <w:spacing w:before="1"/>
        <w:rPr>
          <w:rFonts w:ascii="Arial" w:hAnsi="Arial" w:cs="Arial"/>
        </w:rPr>
      </w:pPr>
      <w:r w:rsidRPr="0002476E">
        <w:rPr>
          <w:rFonts w:ascii="Arial" w:hAnsi="Arial" w:cs="Arial"/>
        </w:rPr>
        <w:t>Time for</w:t>
      </w:r>
      <w:r w:rsidRPr="0002476E">
        <w:rPr>
          <w:rFonts w:ascii="Arial" w:hAnsi="Arial" w:cs="Arial"/>
          <w:spacing w:val="-4"/>
        </w:rPr>
        <w:t xml:space="preserve"> </w:t>
      </w:r>
      <w:r w:rsidRPr="0002476E">
        <w:rPr>
          <w:rFonts w:ascii="Arial" w:hAnsi="Arial" w:cs="Arial"/>
        </w:rPr>
        <w:t>payment</w:t>
      </w:r>
      <w:r w:rsidRPr="0002476E">
        <w:rPr>
          <w:rFonts w:ascii="Arial" w:hAnsi="Arial" w:cs="Arial"/>
          <w:spacing w:val="-3"/>
        </w:rPr>
        <w:t xml:space="preserve"> </w:t>
      </w:r>
      <w:r w:rsidRPr="0002476E">
        <w:rPr>
          <w:rFonts w:ascii="Arial" w:hAnsi="Arial" w:cs="Arial"/>
        </w:rPr>
        <w:t>is</w:t>
      </w:r>
      <w:r w:rsidRPr="0002476E">
        <w:rPr>
          <w:rFonts w:ascii="Arial" w:hAnsi="Arial" w:cs="Arial"/>
          <w:u w:val="single"/>
        </w:rPr>
        <w:t xml:space="preserve"> </w:t>
      </w:r>
      <w:r w:rsidRPr="0002476E">
        <w:rPr>
          <w:rFonts w:ascii="Arial" w:hAnsi="Arial" w:cs="Arial"/>
          <w:u w:val="single"/>
        </w:rPr>
        <w:tab/>
      </w:r>
      <w:r w:rsidRPr="0002476E">
        <w:rPr>
          <w:rFonts w:ascii="Arial" w:hAnsi="Arial" w:cs="Arial"/>
        </w:rPr>
        <w:t>days from</w:t>
      </w:r>
      <w:r w:rsidRPr="0002476E">
        <w:rPr>
          <w:rFonts w:ascii="Arial" w:hAnsi="Arial" w:cs="Arial"/>
          <w:spacing w:val="-10"/>
        </w:rPr>
        <w:t xml:space="preserve"> </w:t>
      </w:r>
      <w:r w:rsidRPr="0002476E">
        <w:rPr>
          <w:rFonts w:ascii="Arial" w:hAnsi="Arial" w:cs="Arial"/>
        </w:rPr>
        <w:t>invoice.</w:t>
      </w:r>
    </w:p>
    <w:p w:rsidR="00D94ED0" w:rsidRPr="0002476E" w:rsidRDefault="00D94ED0">
      <w:pPr>
        <w:pStyle w:val="BodyText"/>
        <w:rPr>
          <w:rFonts w:ascii="Arial" w:hAnsi="Arial" w:cs="Arial"/>
          <w:sz w:val="22"/>
          <w:szCs w:val="22"/>
        </w:rPr>
      </w:pPr>
    </w:p>
    <w:p w:rsidR="00D94ED0" w:rsidRPr="0002476E" w:rsidRDefault="00246039">
      <w:pPr>
        <w:pStyle w:val="ListParagraph"/>
        <w:numPr>
          <w:ilvl w:val="0"/>
          <w:numId w:val="2"/>
        </w:numPr>
        <w:tabs>
          <w:tab w:val="left" w:pos="1199"/>
          <w:tab w:val="left" w:pos="1200"/>
        </w:tabs>
        <w:spacing w:before="1" w:line="230" w:lineRule="exact"/>
        <w:rPr>
          <w:rFonts w:ascii="Arial" w:hAnsi="Arial" w:cs="Arial"/>
        </w:rPr>
      </w:pPr>
      <w:r w:rsidRPr="0002476E">
        <w:rPr>
          <w:rFonts w:ascii="Arial" w:hAnsi="Arial" w:cs="Arial"/>
        </w:rPr>
        <w:t>If an employee</w:t>
      </w:r>
      <w:r w:rsidRPr="0002476E">
        <w:rPr>
          <w:rFonts w:ascii="Arial" w:hAnsi="Arial" w:cs="Arial"/>
        </w:rPr>
        <w:t xml:space="preserve"> terminates employment or is released by the employer</w:t>
      </w:r>
      <w:r w:rsidRPr="0002476E">
        <w:rPr>
          <w:rFonts w:ascii="Arial" w:hAnsi="Arial" w:cs="Arial"/>
          <w:spacing w:val="-29"/>
        </w:rPr>
        <w:t xml:space="preserve"> </w:t>
      </w:r>
      <w:r w:rsidRPr="0002476E">
        <w:rPr>
          <w:rFonts w:ascii="Arial" w:hAnsi="Arial" w:cs="Arial"/>
        </w:rPr>
        <w:t>within</w:t>
      </w:r>
    </w:p>
    <w:p w:rsidR="00D94ED0" w:rsidRPr="0002476E" w:rsidRDefault="00246039">
      <w:pPr>
        <w:pStyle w:val="BodyText"/>
        <w:tabs>
          <w:tab w:val="left" w:pos="1801"/>
        </w:tabs>
        <w:ind w:left="1199" w:right="493"/>
        <w:jc w:val="both"/>
        <w:rPr>
          <w:rFonts w:ascii="Arial" w:hAnsi="Arial" w:cs="Arial"/>
          <w:sz w:val="22"/>
          <w:szCs w:val="22"/>
        </w:rPr>
      </w:pPr>
      <w:r w:rsidRPr="0002476E">
        <w:rPr>
          <w:rFonts w:ascii="Arial" w:hAnsi="Arial" w:cs="Arial"/>
          <w:sz w:val="22"/>
          <w:szCs w:val="22"/>
          <w:u w:val="single"/>
        </w:rPr>
        <w:t xml:space="preserve"> </w:t>
      </w:r>
      <w:r w:rsidRPr="0002476E">
        <w:rPr>
          <w:rFonts w:ascii="Arial" w:hAnsi="Arial" w:cs="Arial"/>
          <w:sz w:val="22"/>
          <w:szCs w:val="22"/>
          <w:u w:val="single"/>
        </w:rPr>
        <w:tab/>
      </w:r>
      <w:proofErr w:type="gramStart"/>
      <w:r w:rsidRPr="0002476E">
        <w:rPr>
          <w:rFonts w:ascii="Arial" w:hAnsi="Arial" w:cs="Arial"/>
          <w:sz w:val="22"/>
          <w:szCs w:val="22"/>
        </w:rPr>
        <w:t>weeks</w:t>
      </w:r>
      <w:proofErr w:type="gramEnd"/>
      <w:r w:rsidRPr="0002476E">
        <w:rPr>
          <w:rFonts w:ascii="Arial" w:hAnsi="Arial" w:cs="Arial"/>
          <w:sz w:val="22"/>
          <w:szCs w:val="22"/>
        </w:rPr>
        <w:t xml:space="preserve"> / months of commencement, and we are informed of this in</w:t>
      </w:r>
      <w:r w:rsidRPr="0002476E">
        <w:rPr>
          <w:rFonts w:ascii="Arial" w:hAnsi="Arial" w:cs="Arial"/>
          <w:spacing w:val="-34"/>
          <w:sz w:val="22"/>
          <w:szCs w:val="22"/>
        </w:rPr>
        <w:t xml:space="preserve"> </w:t>
      </w:r>
      <w:r w:rsidRPr="0002476E">
        <w:rPr>
          <w:rFonts w:ascii="Arial" w:hAnsi="Arial" w:cs="Arial"/>
          <w:sz w:val="22"/>
          <w:szCs w:val="22"/>
        </w:rPr>
        <w:t>writing,</w:t>
      </w:r>
      <w:r w:rsidRPr="0002476E">
        <w:rPr>
          <w:rFonts w:ascii="Arial" w:hAnsi="Arial" w:cs="Arial"/>
          <w:spacing w:val="-4"/>
          <w:sz w:val="22"/>
          <w:szCs w:val="22"/>
        </w:rPr>
        <w:t xml:space="preserve"> </w:t>
      </w:r>
      <w:r w:rsidRPr="0002476E">
        <w:rPr>
          <w:rFonts w:ascii="Arial" w:hAnsi="Arial" w:cs="Arial"/>
          <w:sz w:val="22"/>
          <w:szCs w:val="22"/>
        </w:rPr>
        <w:t>we</w:t>
      </w:r>
      <w:r w:rsidRPr="0002476E">
        <w:rPr>
          <w:rFonts w:ascii="Arial" w:hAnsi="Arial" w:cs="Arial"/>
          <w:spacing w:val="-1"/>
          <w:sz w:val="22"/>
          <w:szCs w:val="22"/>
        </w:rPr>
        <w:t xml:space="preserve"> </w:t>
      </w:r>
      <w:r w:rsidRPr="0002476E">
        <w:rPr>
          <w:rFonts w:ascii="Arial" w:hAnsi="Arial" w:cs="Arial"/>
          <w:sz w:val="22"/>
          <w:szCs w:val="22"/>
        </w:rPr>
        <w:t>undertake to seek a replacement free of charge. This guarantee and condition is only valid if the client’s account is paid in</w:t>
      </w:r>
      <w:r w:rsidRPr="0002476E">
        <w:rPr>
          <w:rFonts w:ascii="Arial" w:hAnsi="Arial" w:cs="Arial"/>
          <w:spacing w:val="-21"/>
          <w:sz w:val="22"/>
          <w:szCs w:val="22"/>
        </w:rPr>
        <w:t xml:space="preserve"> </w:t>
      </w:r>
      <w:r w:rsidRPr="0002476E">
        <w:rPr>
          <w:rFonts w:ascii="Arial" w:hAnsi="Arial" w:cs="Arial"/>
          <w:sz w:val="22"/>
          <w:szCs w:val="22"/>
        </w:rPr>
        <w:t>full.</w:t>
      </w:r>
    </w:p>
    <w:p w:rsidR="00D94ED0" w:rsidRPr="0002476E" w:rsidRDefault="00D94ED0">
      <w:pPr>
        <w:pStyle w:val="BodyText"/>
        <w:spacing w:before="11"/>
        <w:rPr>
          <w:rFonts w:ascii="Arial" w:hAnsi="Arial" w:cs="Arial"/>
          <w:sz w:val="22"/>
          <w:szCs w:val="22"/>
        </w:rPr>
      </w:pPr>
    </w:p>
    <w:p w:rsidR="00D94ED0" w:rsidRPr="0002476E" w:rsidRDefault="0002476E">
      <w:pPr>
        <w:pStyle w:val="ListParagraph"/>
        <w:numPr>
          <w:ilvl w:val="0"/>
          <w:numId w:val="2"/>
        </w:numPr>
        <w:tabs>
          <w:tab w:val="left" w:pos="1199"/>
          <w:tab w:val="left" w:pos="1200"/>
        </w:tabs>
        <w:ind w:right="259"/>
        <w:rPr>
          <w:rFonts w:ascii="Arial" w:hAnsi="Arial" w:cs="Arial"/>
        </w:rPr>
      </w:pPr>
      <w:r w:rsidRPr="0002476E">
        <w:rPr>
          <w:rFonts w:ascii="Arial" w:hAnsi="Arial" w:cs="Arial"/>
        </w:rPr>
        <w:t xml:space="preserve">(a) </w:t>
      </w:r>
      <w:r w:rsidR="00246039" w:rsidRPr="0002476E">
        <w:rPr>
          <w:rFonts w:ascii="Arial" w:hAnsi="Arial" w:cs="Arial"/>
        </w:rPr>
        <w:t>All advertising costs are included in the engagement fee. If special display advertising is required by the client, w</w:t>
      </w:r>
      <w:r w:rsidR="00246039" w:rsidRPr="0002476E">
        <w:rPr>
          <w:rFonts w:ascii="Arial" w:hAnsi="Arial" w:cs="Arial"/>
        </w:rPr>
        <w:t>e will compose and insert the advertisement in the selected media on the client’s instructions and at the client’s</w:t>
      </w:r>
      <w:r w:rsidR="00246039" w:rsidRPr="0002476E">
        <w:rPr>
          <w:rFonts w:ascii="Arial" w:hAnsi="Arial" w:cs="Arial"/>
          <w:spacing w:val="-31"/>
        </w:rPr>
        <w:t xml:space="preserve"> </w:t>
      </w:r>
      <w:r w:rsidR="00246039" w:rsidRPr="0002476E">
        <w:rPr>
          <w:rFonts w:ascii="Arial" w:hAnsi="Arial" w:cs="Arial"/>
        </w:rPr>
        <w:t>expense.</w:t>
      </w:r>
    </w:p>
    <w:p w:rsidR="00D94ED0" w:rsidRPr="0002476E" w:rsidRDefault="00D94ED0">
      <w:pPr>
        <w:pStyle w:val="BodyText"/>
        <w:rPr>
          <w:rFonts w:ascii="Arial" w:hAnsi="Arial" w:cs="Arial"/>
          <w:sz w:val="22"/>
          <w:szCs w:val="22"/>
        </w:rPr>
      </w:pPr>
    </w:p>
    <w:p w:rsidR="00D94ED0" w:rsidRPr="0002476E" w:rsidRDefault="0002476E">
      <w:pPr>
        <w:pStyle w:val="ListParagraph"/>
        <w:numPr>
          <w:ilvl w:val="1"/>
          <w:numId w:val="2"/>
        </w:numPr>
        <w:tabs>
          <w:tab w:val="left" w:pos="1560"/>
        </w:tabs>
        <w:jc w:val="both"/>
        <w:rPr>
          <w:rFonts w:ascii="Arial" w:hAnsi="Arial" w:cs="Arial"/>
        </w:rPr>
      </w:pPr>
      <w:r w:rsidRPr="0002476E">
        <w:rPr>
          <w:rFonts w:ascii="Arial" w:hAnsi="Arial" w:cs="Arial"/>
        </w:rPr>
        <w:t>These</w:t>
      </w:r>
      <w:r w:rsidR="00246039" w:rsidRPr="0002476E">
        <w:rPr>
          <w:rFonts w:ascii="Arial" w:hAnsi="Arial" w:cs="Arial"/>
        </w:rPr>
        <w:t xml:space="preserve"> expenses will be charged at</w:t>
      </w:r>
      <w:r w:rsidR="00246039" w:rsidRPr="0002476E">
        <w:rPr>
          <w:rFonts w:ascii="Arial" w:hAnsi="Arial" w:cs="Arial"/>
          <w:spacing w:val="-18"/>
        </w:rPr>
        <w:t xml:space="preserve"> </w:t>
      </w:r>
      <w:r w:rsidR="00246039" w:rsidRPr="0002476E">
        <w:rPr>
          <w:rFonts w:ascii="Arial" w:hAnsi="Arial" w:cs="Arial"/>
        </w:rPr>
        <w:t>cost.</w:t>
      </w:r>
    </w:p>
    <w:p w:rsidR="00D94ED0" w:rsidRPr="0002476E" w:rsidRDefault="00D94ED0">
      <w:pPr>
        <w:pStyle w:val="BodyText"/>
        <w:spacing w:before="1"/>
        <w:rPr>
          <w:rFonts w:ascii="Arial" w:hAnsi="Arial" w:cs="Arial"/>
          <w:sz w:val="22"/>
          <w:szCs w:val="22"/>
        </w:rPr>
      </w:pPr>
    </w:p>
    <w:p w:rsidR="00D94ED0" w:rsidRPr="0002476E" w:rsidRDefault="00246039">
      <w:pPr>
        <w:pStyle w:val="Heading1"/>
        <w:rPr>
          <w:rFonts w:ascii="Arial" w:hAnsi="Arial" w:cs="Arial"/>
          <w:sz w:val="22"/>
          <w:szCs w:val="22"/>
        </w:rPr>
      </w:pPr>
      <w:r w:rsidRPr="0002476E">
        <w:rPr>
          <w:rFonts w:ascii="Arial" w:hAnsi="Arial" w:cs="Arial"/>
          <w:sz w:val="22"/>
          <w:szCs w:val="22"/>
          <w:u w:val="single"/>
        </w:rPr>
        <w:t>Temporary and Casual Staff</w:t>
      </w:r>
    </w:p>
    <w:p w:rsidR="00D94ED0" w:rsidRPr="0002476E" w:rsidRDefault="00D94ED0">
      <w:pPr>
        <w:pStyle w:val="BodyText"/>
        <w:spacing w:before="8"/>
        <w:rPr>
          <w:rFonts w:ascii="Arial" w:hAnsi="Arial" w:cs="Arial"/>
          <w:b/>
          <w:sz w:val="22"/>
          <w:szCs w:val="22"/>
        </w:rPr>
      </w:pPr>
    </w:p>
    <w:p w:rsidR="00D94ED0" w:rsidRPr="0002476E" w:rsidRDefault="00246039">
      <w:pPr>
        <w:pStyle w:val="ListParagraph"/>
        <w:numPr>
          <w:ilvl w:val="0"/>
          <w:numId w:val="1"/>
        </w:numPr>
        <w:tabs>
          <w:tab w:val="left" w:pos="1199"/>
          <w:tab w:val="left" w:pos="1201"/>
          <w:tab w:val="left" w:pos="6209"/>
        </w:tabs>
        <w:spacing w:before="92"/>
        <w:ind w:right="272"/>
        <w:rPr>
          <w:rFonts w:ascii="Arial" w:hAnsi="Arial" w:cs="Arial"/>
        </w:rPr>
      </w:pPr>
      <w:r w:rsidRPr="0002476E">
        <w:rPr>
          <w:rFonts w:ascii="Arial" w:hAnsi="Arial" w:cs="Arial"/>
        </w:rPr>
        <w:t>(a)  The maximum fee chargeable will be</w:t>
      </w:r>
      <w:r w:rsidRPr="0002476E">
        <w:rPr>
          <w:rFonts w:ascii="Arial" w:hAnsi="Arial" w:cs="Arial"/>
          <w:spacing w:val="-22"/>
        </w:rPr>
        <w:t xml:space="preserve"> </w:t>
      </w:r>
      <w:r w:rsidRPr="0002476E">
        <w:rPr>
          <w:rFonts w:ascii="Arial" w:hAnsi="Arial" w:cs="Arial"/>
        </w:rPr>
        <w:t>calculated</w:t>
      </w:r>
      <w:r w:rsidRPr="0002476E">
        <w:rPr>
          <w:rFonts w:ascii="Arial" w:hAnsi="Arial" w:cs="Arial"/>
          <w:spacing w:val="-2"/>
        </w:rPr>
        <w:t xml:space="preserve"> </w:t>
      </w:r>
      <w:r w:rsidRPr="0002476E">
        <w:rPr>
          <w:rFonts w:ascii="Arial" w:hAnsi="Arial" w:cs="Arial"/>
        </w:rPr>
        <w:t>at</w:t>
      </w:r>
      <w:r w:rsidRPr="0002476E">
        <w:rPr>
          <w:rFonts w:ascii="Arial" w:hAnsi="Arial" w:cs="Arial"/>
          <w:u w:val="single"/>
        </w:rPr>
        <w:t xml:space="preserve"> </w:t>
      </w:r>
      <w:r w:rsidRPr="0002476E">
        <w:rPr>
          <w:rFonts w:ascii="Arial" w:hAnsi="Arial" w:cs="Arial"/>
          <w:u w:val="single"/>
        </w:rPr>
        <w:tab/>
      </w:r>
      <w:r w:rsidRPr="0002476E">
        <w:rPr>
          <w:rFonts w:ascii="Arial" w:hAnsi="Arial" w:cs="Arial"/>
        </w:rPr>
        <w:t>% of th</w:t>
      </w:r>
      <w:r w:rsidRPr="0002476E">
        <w:rPr>
          <w:rFonts w:ascii="Arial" w:hAnsi="Arial" w:cs="Arial"/>
        </w:rPr>
        <w:t>e first</w:t>
      </w:r>
      <w:r w:rsidRPr="0002476E">
        <w:rPr>
          <w:rFonts w:ascii="Arial" w:hAnsi="Arial" w:cs="Arial"/>
          <w:spacing w:val="-15"/>
        </w:rPr>
        <w:t xml:space="preserve"> </w:t>
      </w:r>
      <w:r w:rsidRPr="0002476E">
        <w:rPr>
          <w:rFonts w:ascii="Arial" w:hAnsi="Arial" w:cs="Arial"/>
        </w:rPr>
        <w:t>year’s</w:t>
      </w:r>
      <w:r w:rsidRPr="0002476E">
        <w:rPr>
          <w:rFonts w:ascii="Arial" w:hAnsi="Arial" w:cs="Arial"/>
          <w:spacing w:val="-3"/>
        </w:rPr>
        <w:t xml:space="preserve"> </w:t>
      </w:r>
      <w:r w:rsidRPr="0002476E">
        <w:rPr>
          <w:rFonts w:ascii="Arial" w:hAnsi="Arial" w:cs="Arial"/>
        </w:rPr>
        <w:t>gross</w:t>
      </w:r>
      <w:r w:rsidRPr="0002476E">
        <w:rPr>
          <w:rFonts w:ascii="Arial" w:hAnsi="Arial" w:cs="Arial"/>
          <w:spacing w:val="-1"/>
        </w:rPr>
        <w:t xml:space="preserve"> </w:t>
      </w:r>
      <w:r w:rsidRPr="0002476E">
        <w:rPr>
          <w:rFonts w:ascii="Arial" w:hAnsi="Arial" w:cs="Arial"/>
        </w:rPr>
        <w:t>salary.  (This is a once only charge and not an annual</w:t>
      </w:r>
      <w:r w:rsidRPr="0002476E">
        <w:rPr>
          <w:rFonts w:ascii="Arial" w:hAnsi="Arial" w:cs="Arial"/>
          <w:spacing w:val="-18"/>
        </w:rPr>
        <w:t xml:space="preserve"> </w:t>
      </w:r>
      <w:r w:rsidRPr="0002476E">
        <w:rPr>
          <w:rFonts w:ascii="Arial" w:hAnsi="Arial" w:cs="Arial"/>
        </w:rPr>
        <w:t>fee).</w:t>
      </w:r>
    </w:p>
    <w:p w:rsidR="00D94ED0" w:rsidRPr="0002476E" w:rsidRDefault="00D94ED0">
      <w:pPr>
        <w:pStyle w:val="BodyText"/>
        <w:spacing w:before="10"/>
        <w:rPr>
          <w:rFonts w:ascii="Arial" w:hAnsi="Arial" w:cs="Arial"/>
          <w:sz w:val="22"/>
          <w:szCs w:val="22"/>
        </w:rPr>
      </w:pPr>
    </w:p>
    <w:p w:rsidR="00D94ED0" w:rsidRPr="0002476E" w:rsidRDefault="00246039">
      <w:pPr>
        <w:pStyle w:val="BodyText"/>
        <w:spacing w:before="1"/>
        <w:ind w:left="1560" w:hanging="360"/>
        <w:rPr>
          <w:rFonts w:ascii="Arial" w:hAnsi="Arial" w:cs="Arial"/>
          <w:sz w:val="22"/>
          <w:szCs w:val="22"/>
        </w:rPr>
      </w:pPr>
      <w:r w:rsidRPr="0002476E">
        <w:rPr>
          <w:rFonts w:ascii="Arial" w:hAnsi="Arial" w:cs="Arial"/>
          <w:sz w:val="22"/>
          <w:szCs w:val="22"/>
        </w:rPr>
        <w:t>(b) (Please give details of the rates that are to be charged, including different rates for different classes of person, place, employment or other circumstances).</w:t>
      </w:r>
    </w:p>
    <w:p w:rsidR="00D94ED0" w:rsidRPr="0002476E" w:rsidRDefault="00D94ED0">
      <w:pPr>
        <w:pStyle w:val="BodyText"/>
        <w:spacing w:before="11"/>
        <w:rPr>
          <w:rFonts w:ascii="Arial" w:hAnsi="Arial" w:cs="Arial"/>
          <w:sz w:val="22"/>
          <w:szCs w:val="22"/>
        </w:rPr>
      </w:pPr>
    </w:p>
    <w:p w:rsidR="00D94ED0" w:rsidRPr="0002476E" w:rsidRDefault="00246039">
      <w:pPr>
        <w:pStyle w:val="ListParagraph"/>
        <w:numPr>
          <w:ilvl w:val="0"/>
          <w:numId w:val="1"/>
        </w:numPr>
        <w:tabs>
          <w:tab w:val="left" w:pos="1199"/>
          <w:tab w:val="left" w:pos="1201"/>
        </w:tabs>
        <w:rPr>
          <w:rFonts w:ascii="Arial" w:hAnsi="Arial" w:cs="Arial"/>
        </w:rPr>
      </w:pPr>
      <w:r w:rsidRPr="0002476E">
        <w:rPr>
          <w:rFonts w:ascii="Arial" w:hAnsi="Arial" w:cs="Arial"/>
        </w:rPr>
        <w:t>Only the</w:t>
      </w:r>
      <w:r w:rsidRPr="0002476E">
        <w:rPr>
          <w:rFonts w:ascii="Arial" w:hAnsi="Arial" w:cs="Arial"/>
        </w:rPr>
        <w:t xml:space="preserve"> employer is liable to pay the</w:t>
      </w:r>
      <w:r w:rsidRPr="0002476E">
        <w:rPr>
          <w:rFonts w:ascii="Arial" w:hAnsi="Arial" w:cs="Arial"/>
          <w:spacing w:val="-20"/>
        </w:rPr>
        <w:t xml:space="preserve"> </w:t>
      </w:r>
      <w:r w:rsidRPr="0002476E">
        <w:rPr>
          <w:rFonts w:ascii="Arial" w:hAnsi="Arial" w:cs="Arial"/>
        </w:rPr>
        <w:t>fee.</w:t>
      </w:r>
    </w:p>
    <w:p w:rsidR="00D94ED0" w:rsidRPr="0002476E" w:rsidRDefault="00D94ED0">
      <w:pPr>
        <w:pStyle w:val="BodyText"/>
        <w:spacing w:before="10"/>
        <w:rPr>
          <w:rFonts w:ascii="Arial" w:hAnsi="Arial" w:cs="Arial"/>
          <w:sz w:val="22"/>
          <w:szCs w:val="22"/>
        </w:rPr>
      </w:pPr>
    </w:p>
    <w:p w:rsidR="00D94ED0" w:rsidRPr="0002476E" w:rsidRDefault="00246039">
      <w:pPr>
        <w:pStyle w:val="ListParagraph"/>
        <w:numPr>
          <w:ilvl w:val="0"/>
          <w:numId w:val="1"/>
        </w:numPr>
        <w:tabs>
          <w:tab w:val="left" w:pos="1199"/>
          <w:tab w:val="left" w:pos="1201"/>
          <w:tab w:val="left" w:pos="3779"/>
        </w:tabs>
        <w:spacing w:before="1"/>
        <w:rPr>
          <w:rFonts w:ascii="Arial" w:hAnsi="Arial" w:cs="Arial"/>
        </w:rPr>
      </w:pPr>
      <w:r w:rsidRPr="0002476E">
        <w:rPr>
          <w:rFonts w:ascii="Arial" w:hAnsi="Arial" w:cs="Arial"/>
        </w:rPr>
        <w:t>Time for</w:t>
      </w:r>
      <w:r w:rsidRPr="0002476E">
        <w:rPr>
          <w:rFonts w:ascii="Arial" w:hAnsi="Arial" w:cs="Arial"/>
          <w:spacing w:val="-5"/>
        </w:rPr>
        <w:t xml:space="preserve"> </w:t>
      </w:r>
      <w:r w:rsidRPr="0002476E">
        <w:rPr>
          <w:rFonts w:ascii="Arial" w:hAnsi="Arial" w:cs="Arial"/>
        </w:rPr>
        <w:t>payment</w:t>
      </w:r>
      <w:r w:rsidRPr="0002476E">
        <w:rPr>
          <w:rFonts w:ascii="Arial" w:hAnsi="Arial" w:cs="Arial"/>
          <w:spacing w:val="-3"/>
        </w:rPr>
        <w:t xml:space="preserve"> </w:t>
      </w:r>
      <w:r w:rsidRPr="0002476E">
        <w:rPr>
          <w:rFonts w:ascii="Arial" w:hAnsi="Arial" w:cs="Arial"/>
        </w:rPr>
        <w:t>is</w:t>
      </w:r>
      <w:r w:rsidRPr="0002476E">
        <w:rPr>
          <w:rFonts w:ascii="Arial" w:hAnsi="Arial" w:cs="Arial"/>
          <w:u w:val="single"/>
        </w:rPr>
        <w:t xml:space="preserve"> </w:t>
      </w:r>
      <w:r w:rsidRPr="0002476E">
        <w:rPr>
          <w:rFonts w:ascii="Arial" w:hAnsi="Arial" w:cs="Arial"/>
          <w:u w:val="single"/>
        </w:rPr>
        <w:tab/>
      </w:r>
      <w:r w:rsidRPr="0002476E">
        <w:rPr>
          <w:rFonts w:ascii="Arial" w:hAnsi="Arial" w:cs="Arial"/>
        </w:rPr>
        <w:t>days from</w:t>
      </w:r>
      <w:r w:rsidRPr="0002476E">
        <w:rPr>
          <w:rFonts w:ascii="Arial" w:hAnsi="Arial" w:cs="Arial"/>
          <w:spacing w:val="-7"/>
        </w:rPr>
        <w:t xml:space="preserve"> </w:t>
      </w:r>
      <w:r w:rsidRPr="0002476E">
        <w:rPr>
          <w:rFonts w:ascii="Arial" w:hAnsi="Arial" w:cs="Arial"/>
        </w:rPr>
        <w:t>invoice.</w:t>
      </w:r>
    </w:p>
    <w:p w:rsidR="00D94ED0" w:rsidRPr="0002476E" w:rsidRDefault="00D94ED0">
      <w:pPr>
        <w:pStyle w:val="BodyText"/>
        <w:rPr>
          <w:rFonts w:ascii="Arial" w:hAnsi="Arial" w:cs="Arial"/>
          <w:sz w:val="22"/>
          <w:szCs w:val="22"/>
        </w:rPr>
      </w:pPr>
    </w:p>
    <w:p w:rsidR="00D94ED0" w:rsidRPr="0002476E" w:rsidRDefault="00246039" w:rsidP="0067779D">
      <w:pPr>
        <w:pStyle w:val="ListParagraph"/>
        <w:numPr>
          <w:ilvl w:val="0"/>
          <w:numId w:val="1"/>
        </w:numPr>
        <w:tabs>
          <w:tab w:val="left" w:pos="1199"/>
          <w:tab w:val="left" w:pos="1201"/>
        </w:tabs>
        <w:spacing w:before="11"/>
        <w:ind w:right="216"/>
        <w:rPr>
          <w:rFonts w:ascii="Arial" w:hAnsi="Arial" w:cs="Arial"/>
        </w:rPr>
      </w:pPr>
      <w:r w:rsidRPr="0002476E">
        <w:rPr>
          <w:rFonts w:ascii="Arial" w:hAnsi="Arial" w:cs="Arial"/>
        </w:rPr>
        <w:t>If an employee is deemed to be unsatisfactory and we are informed of this within four (4) hours from first commencement, we will undertake to seek a replacement free of charge.</w:t>
      </w:r>
      <w:r w:rsidR="0002476E" w:rsidRPr="0002476E">
        <w:rPr>
          <w:rFonts w:ascii="Arial" w:hAnsi="Arial" w:cs="Arial"/>
        </w:rPr>
        <w:t xml:space="preserve">  </w:t>
      </w:r>
      <w:r w:rsidR="0002476E" w:rsidRPr="0002476E">
        <w:rPr>
          <w:rFonts w:ascii="Arial" w:hAnsi="Arial" w:cs="Arial"/>
          <w:u w:val="single"/>
        </w:rPr>
        <w:t>Or</w:t>
      </w:r>
      <w:r w:rsidR="0002476E" w:rsidRPr="0002476E">
        <w:rPr>
          <w:rFonts w:ascii="Arial" w:hAnsi="Arial" w:cs="Arial"/>
        </w:rPr>
        <w:t xml:space="preserve"> </w:t>
      </w:r>
      <w:r w:rsidRPr="0002476E">
        <w:rPr>
          <w:rFonts w:ascii="Arial" w:hAnsi="Arial" w:cs="Arial"/>
        </w:rPr>
        <w:t xml:space="preserve">  * No replacement guarantee is offered.</w:t>
      </w:r>
    </w:p>
    <w:p w:rsidR="00D94ED0" w:rsidRPr="0002476E" w:rsidRDefault="00D94ED0">
      <w:pPr>
        <w:pStyle w:val="BodyText"/>
        <w:rPr>
          <w:rFonts w:ascii="Arial" w:hAnsi="Arial" w:cs="Arial"/>
          <w:sz w:val="22"/>
          <w:szCs w:val="22"/>
        </w:rPr>
      </w:pPr>
    </w:p>
    <w:p w:rsidR="0002476E" w:rsidRPr="0002476E" w:rsidRDefault="00246039" w:rsidP="0002476E">
      <w:pPr>
        <w:pStyle w:val="ListParagraph"/>
        <w:numPr>
          <w:ilvl w:val="0"/>
          <w:numId w:val="1"/>
        </w:numPr>
        <w:tabs>
          <w:tab w:val="left" w:pos="1199"/>
          <w:tab w:val="left" w:pos="1201"/>
        </w:tabs>
        <w:spacing w:before="10"/>
        <w:ind w:right="182" w:hanging="1134"/>
        <w:rPr>
          <w:rFonts w:ascii="Arial" w:hAnsi="Arial" w:cs="Arial"/>
        </w:rPr>
      </w:pPr>
      <w:r w:rsidRPr="0002476E">
        <w:rPr>
          <w:rFonts w:ascii="Arial" w:hAnsi="Arial" w:cs="Arial"/>
        </w:rPr>
        <w:t>All advertising costs are included in the engagement fee. If special display advertising is required by the client, we will compose and insert the advertisement in the selected media on the client’s instruction and at the client’s</w:t>
      </w:r>
      <w:r w:rsidRPr="0002476E">
        <w:rPr>
          <w:rFonts w:ascii="Arial" w:hAnsi="Arial" w:cs="Arial"/>
        </w:rPr>
        <w:t xml:space="preserve"> expense.</w:t>
      </w:r>
      <w:r w:rsidR="0002476E" w:rsidRPr="0002476E">
        <w:rPr>
          <w:rFonts w:ascii="Arial" w:hAnsi="Arial" w:cs="Arial"/>
        </w:rPr>
        <w:t xml:space="preserve">    </w:t>
      </w:r>
    </w:p>
    <w:p w:rsidR="0002476E" w:rsidRPr="0002476E" w:rsidRDefault="0002476E" w:rsidP="0002476E">
      <w:pPr>
        <w:pStyle w:val="ListParagraph"/>
        <w:rPr>
          <w:rFonts w:ascii="Arial" w:hAnsi="Arial" w:cs="Arial"/>
        </w:rPr>
      </w:pPr>
    </w:p>
    <w:p w:rsidR="00D94ED0" w:rsidRPr="0002476E" w:rsidRDefault="0002476E" w:rsidP="00D81832">
      <w:pPr>
        <w:pStyle w:val="ListParagraph"/>
        <w:numPr>
          <w:ilvl w:val="0"/>
          <w:numId w:val="1"/>
        </w:numPr>
        <w:tabs>
          <w:tab w:val="left" w:pos="1199"/>
          <w:tab w:val="left" w:pos="1201"/>
        </w:tabs>
        <w:spacing w:before="10"/>
        <w:ind w:right="182" w:hanging="1134"/>
        <w:rPr>
          <w:rFonts w:ascii="Arial" w:hAnsi="Arial" w:cs="Arial"/>
        </w:rPr>
      </w:pPr>
      <w:r w:rsidRPr="0002476E">
        <w:rPr>
          <w:rFonts w:ascii="Arial" w:hAnsi="Arial" w:cs="Arial"/>
        </w:rPr>
        <w:t>These</w:t>
      </w:r>
      <w:r w:rsidR="00246039" w:rsidRPr="0002476E">
        <w:rPr>
          <w:rFonts w:ascii="Arial" w:hAnsi="Arial" w:cs="Arial"/>
        </w:rPr>
        <w:t xml:space="preserve"> expenses are charged at cost.</w:t>
      </w:r>
    </w:p>
    <w:p w:rsidR="00D94ED0" w:rsidRPr="0002476E" w:rsidRDefault="00D94ED0">
      <w:pPr>
        <w:pStyle w:val="BodyText"/>
        <w:rPr>
          <w:rFonts w:ascii="Arial" w:hAnsi="Arial" w:cs="Arial"/>
          <w:sz w:val="22"/>
          <w:szCs w:val="22"/>
        </w:rPr>
      </w:pPr>
    </w:p>
    <w:p w:rsidR="00D94ED0" w:rsidRPr="0002476E" w:rsidRDefault="00246039">
      <w:pPr>
        <w:ind w:left="2099"/>
        <w:rPr>
          <w:rFonts w:ascii="Arial" w:hAnsi="Arial" w:cs="Arial"/>
          <w:i/>
        </w:rPr>
      </w:pPr>
      <w:r w:rsidRPr="0002476E">
        <w:rPr>
          <w:rFonts w:ascii="Arial" w:hAnsi="Arial" w:cs="Arial"/>
          <w:i/>
        </w:rPr>
        <w:t>(Please delete non-applicable terms)</w:t>
      </w:r>
    </w:p>
    <w:p w:rsidR="00D94ED0" w:rsidRPr="0002476E" w:rsidRDefault="00D94ED0">
      <w:pPr>
        <w:pStyle w:val="BodyText"/>
        <w:spacing w:before="10"/>
        <w:rPr>
          <w:rFonts w:ascii="Arial" w:hAnsi="Arial" w:cs="Arial"/>
          <w:i/>
          <w:sz w:val="22"/>
          <w:szCs w:val="22"/>
        </w:rPr>
      </w:pPr>
    </w:p>
    <w:p w:rsidR="0002476E" w:rsidRDefault="0002476E">
      <w:pPr>
        <w:pStyle w:val="BodyText"/>
        <w:spacing w:before="1"/>
        <w:ind w:left="120"/>
        <w:rPr>
          <w:rFonts w:ascii="Arial" w:hAnsi="Arial" w:cs="Arial"/>
          <w:sz w:val="22"/>
          <w:szCs w:val="22"/>
        </w:rPr>
      </w:pPr>
    </w:p>
    <w:p w:rsidR="00D94ED0" w:rsidRPr="0002476E" w:rsidRDefault="00246039">
      <w:pPr>
        <w:pStyle w:val="BodyText"/>
        <w:spacing w:before="1"/>
        <w:ind w:left="120"/>
        <w:rPr>
          <w:rFonts w:ascii="Arial" w:hAnsi="Arial" w:cs="Arial"/>
          <w:sz w:val="22"/>
          <w:szCs w:val="22"/>
        </w:rPr>
      </w:pPr>
      <w:r w:rsidRPr="0002476E">
        <w:rPr>
          <w:rFonts w:ascii="Arial" w:hAnsi="Arial" w:cs="Arial"/>
          <w:sz w:val="22"/>
          <w:szCs w:val="22"/>
        </w:rPr>
        <w:t>THIS FORM IS INTENDED FOR GUIDANCE ONLY.</w:t>
      </w:r>
    </w:p>
    <w:p w:rsidR="00D94ED0" w:rsidRPr="0002476E" w:rsidRDefault="00246039">
      <w:pPr>
        <w:pStyle w:val="BodyText"/>
        <w:ind w:left="120"/>
        <w:rPr>
          <w:rFonts w:ascii="Arial" w:hAnsi="Arial" w:cs="Arial"/>
          <w:sz w:val="22"/>
          <w:szCs w:val="22"/>
        </w:rPr>
      </w:pPr>
      <w:r w:rsidRPr="0002476E">
        <w:rPr>
          <w:rFonts w:ascii="Arial" w:hAnsi="Arial" w:cs="Arial"/>
          <w:sz w:val="22"/>
          <w:szCs w:val="22"/>
        </w:rPr>
        <w:t>YOU MAY WISH TO ADOPT A COMPLETELY DIFFERENT FORMAT.</w:t>
      </w:r>
    </w:p>
    <w:sectPr w:rsidR="00D94ED0" w:rsidRPr="0002476E">
      <w:headerReference w:type="default" r:id="rId7"/>
      <w:footerReference w:type="default" r:id="rId8"/>
      <w:type w:val="continuous"/>
      <w:pgSz w:w="11910" w:h="16840"/>
      <w:pgMar w:top="13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39" w:rsidRDefault="00246039" w:rsidP="0002476E">
      <w:r>
        <w:separator/>
      </w:r>
    </w:p>
  </w:endnote>
  <w:endnote w:type="continuationSeparator" w:id="0">
    <w:p w:rsidR="00246039" w:rsidRDefault="00246039" w:rsidP="0002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6E" w:rsidRDefault="0002476E">
    <w:pPr>
      <w:pStyle w:val="Footer"/>
    </w:pPr>
    <w:r>
      <w:t>Your address and contact details goes here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39" w:rsidRDefault="00246039" w:rsidP="0002476E">
      <w:r>
        <w:separator/>
      </w:r>
    </w:p>
  </w:footnote>
  <w:footnote w:type="continuationSeparator" w:id="0">
    <w:p w:rsidR="00246039" w:rsidRDefault="00246039" w:rsidP="0002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6E" w:rsidRPr="0002476E" w:rsidRDefault="0002476E" w:rsidP="0002476E">
    <w:pPr>
      <w:spacing w:before="79"/>
      <w:ind w:right="328"/>
      <w:jc w:val="center"/>
      <w:rPr>
        <w:rFonts w:ascii="Arial" w:hAnsi="Arial" w:cs="Arial"/>
        <w:b/>
        <w:u w:val="thick"/>
      </w:rPr>
    </w:pPr>
    <w:r w:rsidRPr="0002476E">
      <w:rPr>
        <w:rFonts w:ascii="Arial" w:hAnsi="Arial" w:cs="Arial"/>
        <w:b/>
        <w:u w:val="thick"/>
      </w:rPr>
      <w:t>Your business</w:t>
    </w:r>
    <w:r>
      <w:rPr>
        <w:rFonts w:ascii="Arial" w:hAnsi="Arial" w:cs="Arial"/>
        <w:b/>
        <w:u w:val="thick"/>
      </w:rPr>
      <w:t>/company</w:t>
    </w:r>
    <w:r w:rsidRPr="0002476E">
      <w:rPr>
        <w:rFonts w:ascii="Arial" w:hAnsi="Arial" w:cs="Arial"/>
        <w:b/>
        <w:u w:val="thick"/>
      </w:rPr>
      <w:t xml:space="preserve"> name here</w:t>
    </w:r>
  </w:p>
  <w:p w:rsidR="0002476E" w:rsidRDefault="00024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05B"/>
    <w:multiLevelType w:val="hybridMultilevel"/>
    <w:tmpl w:val="FB3AADAE"/>
    <w:lvl w:ilvl="0" w:tplc="62C81A26">
      <w:start w:val="1"/>
      <w:numFmt w:val="decimal"/>
      <w:lvlText w:val="%1."/>
      <w:lvlJc w:val="left"/>
      <w:pPr>
        <w:ind w:left="1199" w:hanging="720"/>
        <w:jc w:val="left"/>
      </w:pPr>
      <w:rPr>
        <w:rFonts w:ascii="Times New Roman" w:eastAsia="Times New Roman" w:hAnsi="Times New Roman" w:cs="Times New Roman" w:hint="default"/>
        <w:w w:val="100"/>
        <w:sz w:val="20"/>
        <w:szCs w:val="20"/>
      </w:rPr>
    </w:lvl>
    <w:lvl w:ilvl="1" w:tplc="9C88A8C2">
      <w:start w:val="2"/>
      <w:numFmt w:val="lowerLetter"/>
      <w:lvlText w:val="(%2)"/>
      <w:lvlJc w:val="left"/>
      <w:pPr>
        <w:ind w:left="1559" w:hanging="360"/>
        <w:jc w:val="left"/>
      </w:pPr>
      <w:rPr>
        <w:rFonts w:ascii="Times New Roman" w:eastAsia="Times New Roman" w:hAnsi="Times New Roman" w:cs="Times New Roman" w:hint="default"/>
        <w:spacing w:val="-1"/>
        <w:w w:val="100"/>
        <w:sz w:val="20"/>
        <w:szCs w:val="20"/>
      </w:rPr>
    </w:lvl>
    <w:lvl w:ilvl="2" w:tplc="8DBA855C">
      <w:numFmt w:val="bullet"/>
      <w:lvlText w:val="•"/>
      <w:lvlJc w:val="left"/>
      <w:pPr>
        <w:ind w:left="2336" w:hanging="360"/>
      </w:pPr>
      <w:rPr>
        <w:rFonts w:hint="default"/>
      </w:rPr>
    </w:lvl>
    <w:lvl w:ilvl="3" w:tplc="C4EAD382">
      <w:numFmt w:val="bullet"/>
      <w:lvlText w:val="•"/>
      <w:lvlJc w:val="left"/>
      <w:pPr>
        <w:ind w:left="3112" w:hanging="360"/>
      </w:pPr>
      <w:rPr>
        <w:rFonts w:hint="default"/>
      </w:rPr>
    </w:lvl>
    <w:lvl w:ilvl="4" w:tplc="A4BC4D3E">
      <w:numFmt w:val="bullet"/>
      <w:lvlText w:val="•"/>
      <w:lvlJc w:val="left"/>
      <w:pPr>
        <w:ind w:left="3888" w:hanging="360"/>
      </w:pPr>
      <w:rPr>
        <w:rFonts w:hint="default"/>
      </w:rPr>
    </w:lvl>
    <w:lvl w:ilvl="5" w:tplc="9A3A4002">
      <w:numFmt w:val="bullet"/>
      <w:lvlText w:val="•"/>
      <w:lvlJc w:val="left"/>
      <w:pPr>
        <w:ind w:left="4664" w:hanging="360"/>
      </w:pPr>
      <w:rPr>
        <w:rFonts w:hint="default"/>
      </w:rPr>
    </w:lvl>
    <w:lvl w:ilvl="6" w:tplc="E6F4E666">
      <w:numFmt w:val="bullet"/>
      <w:lvlText w:val="•"/>
      <w:lvlJc w:val="left"/>
      <w:pPr>
        <w:ind w:left="5440" w:hanging="360"/>
      </w:pPr>
      <w:rPr>
        <w:rFonts w:hint="default"/>
      </w:rPr>
    </w:lvl>
    <w:lvl w:ilvl="7" w:tplc="99D6328A">
      <w:numFmt w:val="bullet"/>
      <w:lvlText w:val="•"/>
      <w:lvlJc w:val="left"/>
      <w:pPr>
        <w:ind w:left="6216" w:hanging="360"/>
      </w:pPr>
      <w:rPr>
        <w:rFonts w:hint="default"/>
      </w:rPr>
    </w:lvl>
    <w:lvl w:ilvl="8" w:tplc="42FE6574">
      <w:numFmt w:val="bullet"/>
      <w:lvlText w:val="•"/>
      <w:lvlJc w:val="left"/>
      <w:pPr>
        <w:ind w:left="6992" w:hanging="360"/>
      </w:pPr>
      <w:rPr>
        <w:rFonts w:hint="default"/>
      </w:rPr>
    </w:lvl>
  </w:abstractNum>
  <w:abstractNum w:abstractNumId="1" w15:restartNumberingAfterBreak="0">
    <w:nsid w:val="41E12452"/>
    <w:multiLevelType w:val="hybridMultilevel"/>
    <w:tmpl w:val="529A56FA"/>
    <w:lvl w:ilvl="0" w:tplc="43DCA294">
      <w:start w:val="1"/>
      <w:numFmt w:val="decimal"/>
      <w:lvlText w:val="%1."/>
      <w:lvlJc w:val="left"/>
      <w:pPr>
        <w:ind w:left="1200" w:hanging="720"/>
        <w:jc w:val="left"/>
      </w:pPr>
      <w:rPr>
        <w:rFonts w:ascii="Times New Roman" w:eastAsia="Times New Roman" w:hAnsi="Times New Roman" w:cs="Times New Roman" w:hint="default"/>
        <w:w w:val="100"/>
        <w:sz w:val="20"/>
        <w:szCs w:val="20"/>
      </w:rPr>
    </w:lvl>
    <w:lvl w:ilvl="1" w:tplc="74E4D63A">
      <w:numFmt w:val="bullet"/>
      <w:lvlText w:val="•"/>
      <w:lvlJc w:val="left"/>
      <w:pPr>
        <w:ind w:left="1934" w:hanging="720"/>
      </w:pPr>
      <w:rPr>
        <w:rFonts w:hint="default"/>
      </w:rPr>
    </w:lvl>
    <w:lvl w:ilvl="2" w:tplc="E64C8CA0">
      <w:numFmt w:val="bullet"/>
      <w:lvlText w:val="•"/>
      <w:lvlJc w:val="left"/>
      <w:pPr>
        <w:ind w:left="2668" w:hanging="720"/>
      </w:pPr>
      <w:rPr>
        <w:rFonts w:hint="default"/>
      </w:rPr>
    </w:lvl>
    <w:lvl w:ilvl="3" w:tplc="7B282B74">
      <w:numFmt w:val="bullet"/>
      <w:lvlText w:val="•"/>
      <w:lvlJc w:val="left"/>
      <w:pPr>
        <w:ind w:left="3403" w:hanging="720"/>
      </w:pPr>
      <w:rPr>
        <w:rFonts w:hint="default"/>
      </w:rPr>
    </w:lvl>
    <w:lvl w:ilvl="4" w:tplc="647A2A48">
      <w:numFmt w:val="bullet"/>
      <w:lvlText w:val="•"/>
      <w:lvlJc w:val="left"/>
      <w:pPr>
        <w:ind w:left="4137" w:hanging="720"/>
      </w:pPr>
      <w:rPr>
        <w:rFonts w:hint="default"/>
      </w:rPr>
    </w:lvl>
    <w:lvl w:ilvl="5" w:tplc="8544FFB0">
      <w:numFmt w:val="bullet"/>
      <w:lvlText w:val="•"/>
      <w:lvlJc w:val="left"/>
      <w:pPr>
        <w:ind w:left="4872" w:hanging="720"/>
      </w:pPr>
      <w:rPr>
        <w:rFonts w:hint="default"/>
      </w:rPr>
    </w:lvl>
    <w:lvl w:ilvl="6" w:tplc="B662531E">
      <w:numFmt w:val="bullet"/>
      <w:lvlText w:val="•"/>
      <w:lvlJc w:val="left"/>
      <w:pPr>
        <w:ind w:left="5606" w:hanging="720"/>
      </w:pPr>
      <w:rPr>
        <w:rFonts w:hint="default"/>
      </w:rPr>
    </w:lvl>
    <w:lvl w:ilvl="7" w:tplc="38A8E440">
      <w:numFmt w:val="bullet"/>
      <w:lvlText w:val="•"/>
      <w:lvlJc w:val="left"/>
      <w:pPr>
        <w:ind w:left="6341" w:hanging="720"/>
      </w:pPr>
      <w:rPr>
        <w:rFonts w:hint="default"/>
      </w:rPr>
    </w:lvl>
    <w:lvl w:ilvl="8" w:tplc="28406200">
      <w:numFmt w:val="bullet"/>
      <w:lvlText w:val="•"/>
      <w:lvlJc w:val="left"/>
      <w:pPr>
        <w:ind w:left="7075"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94ED0"/>
    <w:rsid w:val="0002476E"/>
    <w:rsid w:val="00246039"/>
    <w:rsid w:val="00BC386E"/>
    <w:rsid w:val="00D94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93A9"/>
  <w15:docId w15:val="{2740FC67-2905-44C3-B6E1-E2045E5C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476E"/>
    <w:pPr>
      <w:tabs>
        <w:tab w:val="center" w:pos="4513"/>
        <w:tab w:val="right" w:pos="9026"/>
      </w:tabs>
    </w:pPr>
  </w:style>
  <w:style w:type="character" w:customStyle="1" w:styleId="HeaderChar">
    <w:name w:val="Header Char"/>
    <w:basedOn w:val="DefaultParagraphFont"/>
    <w:link w:val="Header"/>
    <w:uiPriority w:val="99"/>
    <w:rsid w:val="0002476E"/>
    <w:rPr>
      <w:rFonts w:ascii="Times New Roman" w:eastAsia="Times New Roman" w:hAnsi="Times New Roman" w:cs="Times New Roman"/>
    </w:rPr>
  </w:style>
  <w:style w:type="paragraph" w:styleId="Footer">
    <w:name w:val="footer"/>
    <w:basedOn w:val="Normal"/>
    <w:link w:val="FooterChar"/>
    <w:uiPriority w:val="99"/>
    <w:unhideWhenUsed/>
    <w:rsid w:val="0002476E"/>
    <w:pPr>
      <w:tabs>
        <w:tab w:val="center" w:pos="4513"/>
        <w:tab w:val="right" w:pos="9026"/>
      </w:tabs>
    </w:pPr>
  </w:style>
  <w:style w:type="character" w:customStyle="1" w:styleId="FooterChar">
    <w:name w:val="Footer Char"/>
    <w:basedOn w:val="DefaultParagraphFont"/>
    <w:link w:val="Footer"/>
    <w:uiPriority w:val="99"/>
    <w:rsid w:val="000247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387</Words>
  <Characters>1835</Characters>
  <Application>Microsoft Office Word</Application>
  <DocSecurity>0</DocSecurity>
  <Lines>59</Lines>
  <Paragraphs>29</Paragraphs>
  <ScaleCrop>false</ScaleCrop>
  <HeadingPairs>
    <vt:vector size="2" baseType="variant">
      <vt:variant>
        <vt:lpstr>Title</vt:lpstr>
      </vt:variant>
      <vt:variant>
        <vt:i4>1</vt:i4>
      </vt:variant>
    </vt:vector>
  </HeadingPairs>
  <TitlesOfParts>
    <vt:vector size="1" baseType="lpstr">
      <vt:lpstr>Microsoft Word - SCALE OF FEES.doc</vt:lpstr>
    </vt:vector>
  </TitlesOfParts>
  <Company>Department of Mines and Petroleum</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SCALE OF FEES.doc</dc:title>
  <dc:creator>tjepson</dc:creator>
  <cp:lastModifiedBy>ARNOLD, Cheryl</cp:lastModifiedBy>
  <cp:revision>2</cp:revision>
  <dcterms:created xsi:type="dcterms:W3CDTF">2022-08-31T10:02:00Z</dcterms:created>
  <dcterms:modified xsi:type="dcterms:W3CDTF">2022-08-31T02:30:00Z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2009-01-08T00:00:00Z</vt:filetime>
  </property>
  <property fmtid="{D5CDD505-2E9C-101B-9397-08002B2CF9AE}" pid="3" name="Creator">
    <vt:lpwstr>PScript5.dll Version 5.2</vt:lpwstr>
  </property>
  <property fmtid="{D5CDD505-2E9C-101B-9397-08002B2CF9AE}" pid="4" name="LastSaved">
    <vt:filetime>2022-08-31T00:00:00Z</vt:filetime>
  </property>
</Properties>
</file>