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1AB2" w14:textId="3EA7EC09" w:rsidR="00146739" w:rsidRPr="00951529" w:rsidRDefault="008114B3" w:rsidP="002E5756">
      <w:pPr>
        <w:pStyle w:val="Title"/>
      </w:pPr>
      <w:r w:rsidRPr="00951529">
        <w:t xml:space="preserve">COPP </w:t>
      </w:r>
      <w:r w:rsidR="00D51F84">
        <w:t>1.3</w:t>
      </w:r>
      <w:r w:rsidR="005B49B0">
        <w:t xml:space="preserve"> Standing Order</w:t>
      </w:r>
      <w:r w:rsidR="00A978AC">
        <w:t>s</w:t>
      </w:r>
    </w:p>
    <w:p w14:paraId="245F04CB" w14:textId="77777777" w:rsidR="000D69A3" w:rsidRPr="00951529" w:rsidRDefault="00A547EA" w:rsidP="00EA7EAC">
      <w:pPr>
        <w:pStyle w:val="Subtitle"/>
      </w:pPr>
      <w:r w:rsidRPr="00951529">
        <w:t>Prison</w:t>
      </w:r>
    </w:p>
    <w:tbl>
      <w:tblPr>
        <w:tblStyle w:val="TableGrid"/>
        <w:tblW w:w="0" w:type="auto"/>
        <w:tblBorders>
          <w:top w:val="single" w:sz="12" w:space="0" w:color="565A5C"/>
          <w:left w:val="single" w:sz="12" w:space="0" w:color="565A5C"/>
          <w:bottom w:val="single" w:sz="12" w:space="0" w:color="565A5C"/>
          <w:right w:val="single" w:sz="12" w:space="0" w:color="565A5C"/>
          <w:insideH w:val="single" w:sz="12" w:space="0" w:color="565A5C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0"/>
      </w:tblGrid>
      <w:tr w:rsidR="00126611" w:rsidRPr="00951529" w14:paraId="241E3ED4" w14:textId="77777777" w:rsidTr="00C436E4">
        <w:trPr>
          <w:trHeight w:val="4932"/>
        </w:trPr>
        <w:tc>
          <w:tcPr>
            <w:tcW w:w="9010" w:type="dxa"/>
            <w:tcBorders>
              <w:top w:val="single" w:sz="6" w:space="0" w:color="565A5C"/>
              <w:left w:val="single" w:sz="6" w:space="0" w:color="565A5C"/>
              <w:bottom w:val="single" w:sz="6" w:space="0" w:color="565A5C"/>
              <w:right w:val="single" w:sz="6" w:space="0" w:color="565A5C"/>
            </w:tcBorders>
            <w:shd w:val="clear" w:color="auto" w:fill="FCFCFA"/>
          </w:tcPr>
          <w:p w14:paraId="6C47A953" w14:textId="77777777" w:rsidR="00126611" w:rsidRPr="00951529" w:rsidRDefault="00126611" w:rsidP="00126611">
            <w:pPr>
              <w:pStyle w:val="Heading"/>
            </w:pPr>
            <w:r w:rsidRPr="00951529">
              <w:t>Principles</w:t>
            </w:r>
          </w:p>
          <w:p w14:paraId="1437BD3B" w14:textId="21E77753" w:rsidR="00D70ADA" w:rsidRPr="003C326F" w:rsidRDefault="00D70ADA" w:rsidP="002E5756">
            <w:r w:rsidRPr="003C326F">
              <w:t>As referenced in the</w:t>
            </w:r>
            <w:r w:rsidRPr="00951529">
              <w:rPr>
                <w:i/>
              </w:rPr>
              <w:t xml:space="preserve"> </w:t>
            </w:r>
            <w:hyperlink r:id="rId12" w:history="1">
              <w:r w:rsidRPr="00B57453">
                <w:rPr>
                  <w:rStyle w:val="Hyperlink"/>
                </w:rPr>
                <w:t>Guiding Principles for Corrections in Australia, 2018</w:t>
              </w:r>
            </w:hyperlink>
            <w:r w:rsidRPr="00B57453">
              <w:t>:</w:t>
            </w:r>
          </w:p>
          <w:p w14:paraId="39633F73" w14:textId="77777777" w:rsidR="00D70ADA" w:rsidRPr="003C326F" w:rsidRDefault="00D70ADA" w:rsidP="002E5756"/>
          <w:p w14:paraId="2F85EF67" w14:textId="77777777" w:rsidR="00D70ADA" w:rsidRPr="00043609" w:rsidRDefault="00012001" w:rsidP="00043609">
            <w:r w:rsidRPr="00043609">
              <w:t>1.1.4 Management systems, policies and procedures are evidence based and are informed by human rights principles and operational practice.</w:t>
            </w:r>
          </w:p>
          <w:p w14:paraId="403E06FA" w14:textId="77777777" w:rsidR="00012001" w:rsidRPr="00043609" w:rsidRDefault="00012001" w:rsidP="00043609"/>
          <w:p w14:paraId="269E8661" w14:textId="0C1E27F5" w:rsidR="00012001" w:rsidRPr="00043609" w:rsidRDefault="00012001" w:rsidP="00043609">
            <w:r w:rsidRPr="00043609">
              <w:t xml:space="preserve">1.2.3 Staff have access </w:t>
            </w:r>
            <w:r w:rsidR="001013A4" w:rsidRPr="00043609">
              <w:t>to and</w:t>
            </w:r>
            <w:r w:rsidRPr="00043609">
              <w:t xml:space="preserve"> are informed of current policies and procedures including those which set performance and behavioural expectations.</w:t>
            </w:r>
          </w:p>
          <w:p w14:paraId="2A95FDBF" w14:textId="77777777" w:rsidR="00012001" w:rsidRPr="00043609" w:rsidRDefault="00012001" w:rsidP="00043609"/>
          <w:p w14:paraId="57345F4D" w14:textId="77777777" w:rsidR="00012001" w:rsidRPr="00043609" w:rsidRDefault="00012001" w:rsidP="00043609">
            <w:r w:rsidRPr="00043609">
              <w:t>1.3.1 Effective systems provide prisoners/offenders with opportunities to make requests or complaints and access appropriate information.</w:t>
            </w:r>
          </w:p>
          <w:p w14:paraId="0F3901CA" w14:textId="77777777" w:rsidR="00012001" w:rsidRPr="00043609" w:rsidRDefault="00012001" w:rsidP="00043609"/>
          <w:p w14:paraId="19065CAE" w14:textId="77777777" w:rsidR="00012001" w:rsidRPr="003C326F" w:rsidRDefault="009C4806" w:rsidP="00012001">
            <w:r w:rsidRPr="003C326F">
              <w:t xml:space="preserve">2.3.4 </w:t>
            </w:r>
            <w:r w:rsidR="00012001" w:rsidRPr="003C326F">
              <w:t>Policies and procedures establish clear expectations for service delivery and are readily available to relevant staff, prisoners/offenders and the public, unless security is compromised.</w:t>
            </w:r>
          </w:p>
        </w:tc>
      </w:tr>
    </w:tbl>
    <w:p w14:paraId="375D06A9" w14:textId="77777777" w:rsidR="00663830" w:rsidRPr="00951529" w:rsidRDefault="00663830" w:rsidP="00663830"/>
    <w:p w14:paraId="06D54B5A" w14:textId="77777777" w:rsidR="00663830" w:rsidRPr="00951529" w:rsidRDefault="00663830" w:rsidP="00663830"/>
    <w:p w14:paraId="3FB879E3" w14:textId="77777777" w:rsidR="00663830" w:rsidRPr="003C326F" w:rsidRDefault="00663830" w:rsidP="003C326F"/>
    <w:p w14:paraId="2328CA2A" w14:textId="77777777" w:rsidR="00E4681A" w:rsidRPr="003C326F" w:rsidRDefault="00E4681A" w:rsidP="003C326F"/>
    <w:p w14:paraId="116DC84D" w14:textId="77777777" w:rsidR="00E4681A" w:rsidRPr="003C326F" w:rsidRDefault="00E4681A" w:rsidP="003C326F"/>
    <w:p w14:paraId="3BA9E36D" w14:textId="77777777" w:rsidR="00E4681A" w:rsidRPr="00951529" w:rsidRDefault="00E4681A" w:rsidP="00803710">
      <w:pPr>
        <w:rPr>
          <w:b/>
        </w:rPr>
        <w:sectPr w:rsidR="00E4681A" w:rsidRPr="00951529" w:rsidSect="002E5756">
          <w:headerReference w:type="even" r:id="rId13"/>
          <w:headerReference w:type="default" r:id="rId14"/>
          <w:headerReference w:type="first" r:id="rId15"/>
          <w:type w:val="continuous"/>
          <w:pgSz w:w="11900" w:h="16840"/>
          <w:pgMar w:top="1418" w:right="1418" w:bottom="1440" w:left="1304" w:header="567" w:footer="709" w:gutter="0"/>
          <w:cols w:space="708"/>
          <w:titlePg/>
          <w:docGrid w:linePitch="360"/>
        </w:sectPr>
      </w:pPr>
    </w:p>
    <w:p w14:paraId="7F86A1F0" w14:textId="77777777" w:rsidR="00FA1D8B" w:rsidRDefault="00FA1D8B" w:rsidP="00AF7DDC">
      <w:pPr>
        <w:pStyle w:val="Heading"/>
      </w:pPr>
      <w:r w:rsidRPr="00951529">
        <w:lastRenderedPageBreak/>
        <w:t>Contents</w:t>
      </w:r>
    </w:p>
    <w:p w14:paraId="6A07BB06" w14:textId="30DCC272" w:rsidR="003940A3" w:rsidRDefault="003D5245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en-AU"/>
          <w14:ligatures w14:val="standardContextual"/>
        </w:rPr>
      </w:pPr>
      <w:r w:rsidRPr="003D5245">
        <w:fldChar w:fldCharType="begin"/>
      </w:r>
      <w:r w:rsidRPr="003D5245">
        <w:instrText xml:space="preserve"> TOC \o "1-2" \h \z \u </w:instrText>
      </w:r>
      <w:r w:rsidRPr="003D5245">
        <w:fldChar w:fldCharType="separate"/>
      </w:r>
      <w:hyperlink w:anchor="_Toc180491062" w:history="1">
        <w:r w:rsidR="003940A3" w:rsidRPr="00A90AD9">
          <w:rPr>
            <w:rStyle w:val="Hyperlink"/>
            <w:noProof/>
          </w:rPr>
          <w:t>1</w:t>
        </w:r>
        <w:r w:rsidR="003940A3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3940A3" w:rsidRPr="00A90AD9">
          <w:rPr>
            <w:rStyle w:val="Hyperlink"/>
            <w:noProof/>
          </w:rPr>
          <w:t>Scope</w:t>
        </w:r>
        <w:r w:rsidR="003940A3">
          <w:rPr>
            <w:noProof/>
            <w:webHidden/>
          </w:rPr>
          <w:tab/>
        </w:r>
        <w:r w:rsidR="003940A3">
          <w:rPr>
            <w:noProof/>
            <w:webHidden/>
          </w:rPr>
          <w:fldChar w:fldCharType="begin"/>
        </w:r>
        <w:r w:rsidR="003940A3">
          <w:rPr>
            <w:noProof/>
            <w:webHidden/>
          </w:rPr>
          <w:instrText xml:space="preserve"> PAGEREF _Toc180491062 \h </w:instrText>
        </w:r>
        <w:r w:rsidR="003940A3">
          <w:rPr>
            <w:noProof/>
            <w:webHidden/>
          </w:rPr>
        </w:r>
        <w:r w:rsidR="003940A3">
          <w:rPr>
            <w:noProof/>
            <w:webHidden/>
          </w:rPr>
          <w:fldChar w:fldCharType="separate"/>
        </w:r>
        <w:r w:rsidR="003940A3">
          <w:rPr>
            <w:noProof/>
            <w:webHidden/>
          </w:rPr>
          <w:t>3</w:t>
        </w:r>
        <w:r w:rsidR="003940A3">
          <w:rPr>
            <w:noProof/>
            <w:webHidden/>
          </w:rPr>
          <w:fldChar w:fldCharType="end"/>
        </w:r>
      </w:hyperlink>
    </w:p>
    <w:p w14:paraId="459EBAEF" w14:textId="0D57B98A" w:rsidR="003940A3" w:rsidRDefault="00AC5BB5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80491063" w:history="1">
        <w:r w:rsidR="003940A3" w:rsidRPr="00A90AD9">
          <w:rPr>
            <w:rStyle w:val="Hyperlink"/>
            <w:noProof/>
          </w:rPr>
          <w:t>2</w:t>
        </w:r>
        <w:r w:rsidR="003940A3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3940A3" w:rsidRPr="00A90AD9">
          <w:rPr>
            <w:rStyle w:val="Hyperlink"/>
            <w:noProof/>
          </w:rPr>
          <w:t>Policy</w:t>
        </w:r>
        <w:r w:rsidR="003940A3">
          <w:rPr>
            <w:noProof/>
            <w:webHidden/>
          </w:rPr>
          <w:tab/>
        </w:r>
        <w:r w:rsidR="003940A3">
          <w:rPr>
            <w:noProof/>
            <w:webHidden/>
          </w:rPr>
          <w:fldChar w:fldCharType="begin"/>
        </w:r>
        <w:r w:rsidR="003940A3">
          <w:rPr>
            <w:noProof/>
            <w:webHidden/>
          </w:rPr>
          <w:instrText xml:space="preserve"> PAGEREF _Toc180491063 \h </w:instrText>
        </w:r>
        <w:r w:rsidR="003940A3">
          <w:rPr>
            <w:noProof/>
            <w:webHidden/>
          </w:rPr>
        </w:r>
        <w:r w:rsidR="003940A3">
          <w:rPr>
            <w:noProof/>
            <w:webHidden/>
          </w:rPr>
          <w:fldChar w:fldCharType="separate"/>
        </w:r>
        <w:r w:rsidR="003940A3">
          <w:rPr>
            <w:noProof/>
            <w:webHidden/>
          </w:rPr>
          <w:t>3</w:t>
        </w:r>
        <w:r w:rsidR="003940A3">
          <w:rPr>
            <w:noProof/>
            <w:webHidden/>
          </w:rPr>
          <w:fldChar w:fldCharType="end"/>
        </w:r>
      </w:hyperlink>
    </w:p>
    <w:p w14:paraId="75762FEC" w14:textId="3E640054" w:rsidR="003940A3" w:rsidRDefault="00AC5BB5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80491064" w:history="1">
        <w:r w:rsidR="003940A3" w:rsidRPr="00A90AD9">
          <w:rPr>
            <w:rStyle w:val="Hyperlink"/>
            <w:noProof/>
          </w:rPr>
          <w:t>3</w:t>
        </w:r>
        <w:r w:rsidR="003940A3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3940A3" w:rsidRPr="00A90AD9">
          <w:rPr>
            <w:rStyle w:val="Hyperlink"/>
            <w:noProof/>
          </w:rPr>
          <w:t>Responsibilities</w:t>
        </w:r>
        <w:r w:rsidR="003940A3">
          <w:rPr>
            <w:noProof/>
            <w:webHidden/>
          </w:rPr>
          <w:tab/>
        </w:r>
        <w:r w:rsidR="003940A3">
          <w:rPr>
            <w:noProof/>
            <w:webHidden/>
          </w:rPr>
          <w:fldChar w:fldCharType="begin"/>
        </w:r>
        <w:r w:rsidR="003940A3">
          <w:rPr>
            <w:noProof/>
            <w:webHidden/>
          </w:rPr>
          <w:instrText xml:space="preserve"> PAGEREF _Toc180491064 \h </w:instrText>
        </w:r>
        <w:r w:rsidR="003940A3">
          <w:rPr>
            <w:noProof/>
            <w:webHidden/>
          </w:rPr>
        </w:r>
        <w:r w:rsidR="003940A3">
          <w:rPr>
            <w:noProof/>
            <w:webHidden/>
          </w:rPr>
          <w:fldChar w:fldCharType="separate"/>
        </w:r>
        <w:r w:rsidR="003940A3">
          <w:rPr>
            <w:noProof/>
            <w:webHidden/>
          </w:rPr>
          <w:t>3</w:t>
        </w:r>
        <w:r w:rsidR="003940A3">
          <w:rPr>
            <w:noProof/>
            <w:webHidden/>
          </w:rPr>
          <w:fldChar w:fldCharType="end"/>
        </w:r>
      </w:hyperlink>
    </w:p>
    <w:p w14:paraId="52196D6A" w14:textId="263AF920" w:rsidR="003940A3" w:rsidRDefault="00AC5BB5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AU"/>
          <w14:ligatures w14:val="standardContextual"/>
        </w:rPr>
      </w:pPr>
      <w:hyperlink w:anchor="_Toc180491065" w:history="1">
        <w:r w:rsidR="003940A3" w:rsidRPr="00A90AD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3940A3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3940A3" w:rsidRPr="00A90AD9">
          <w:rPr>
            <w:rStyle w:val="Hyperlink"/>
            <w:noProof/>
          </w:rPr>
          <w:t>Superintendent responsibilities</w:t>
        </w:r>
        <w:r w:rsidR="003940A3">
          <w:rPr>
            <w:noProof/>
            <w:webHidden/>
          </w:rPr>
          <w:tab/>
        </w:r>
        <w:r w:rsidR="003940A3">
          <w:rPr>
            <w:noProof/>
            <w:webHidden/>
          </w:rPr>
          <w:fldChar w:fldCharType="begin"/>
        </w:r>
        <w:r w:rsidR="003940A3">
          <w:rPr>
            <w:noProof/>
            <w:webHidden/>
          </w:rPr>
          <w:instrText xml:space="preserve"> PAGEREF _Toc180491065 \h </w:instrText>
        </w:r>
        <w:r w:rsidR="003940A3">
          <w:rPr>
            <w:noProof/>
            <w:webHidden/>
          </w:rPr>
        </w:r>
        <w:r w:rsidR="003940A3">
          <w:rPr>
            <w:noProof/>
            <w:webHidden/>
          </w:rPr>
          <w:fldChar w:fldCharType="separate"/>
        </w:r>
        <w:r w:rsidR="003940A3">
          <w:rPr>
            <w:noProof/>
            <w:webHidden/>
          </w:rPr>
          <w:t>3</w:t>
        </w:r>
        <w:r w:rsidR="003940A3">
          <w:rPr>
            <w:noProof/>
            <w:webHidden/>
          </w:rPr>
          <w:fldChar w:fldCharType="end"/>
        </w:r>
      </w:hyperlink>
    </w:p>
    <w:p w14:paraId="34875EF0" w14:textId="28FF673C" w:rsidR="003940A3" w:rsidRDefault="00AC5BB5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80491066" w:history="1">
        <w:r w:rsidR="003940A3" w:rsidRPr="00A90AD9">
          <w:rPr>
            <w:rStyle w:val="Hyperlink"/>
            <w:noProof/>
          </w:rPr>
          <w:t>4</w:t>
        </w:r>
        <w:r w:rsidR="003940A3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3940A3" w:rsidRPr="00A90AD9">
          <w:rPr>
            <w:rStyle w:val="Hyperlink"/>
            <w:noProof/>
          </w:rPr>
          <w:t>Developing and Amending Standing Orders</w:t>
        </w:r>
        <w:r w:rsidR="003940A3">
          <w:rPr>
            <w:noProof/>
            <w:webHidden/>
          </w:rPr>
          <w:tab/>
        </w:r>
        <w:r w:rsidR="003940A3">
          <w:rPr>
            <w:noProof/>
            <w:webHidden/>
          </w:rPr>
          <w:fldChar w:fldCharType="begin"/>
        </w:r>
        <w:r w:rsidR="003940A3">
          <w:rPr>
            <w:noProof/>
            <w:webHidden/>
          </w:rPr>
          <w:instrText xml:space="preserve"> PAGEREF _Toc180491066 \h </w:instrText>
        </w:r>
        <w:r w:rsidR="003940A3">
          <w:rPr>
            <w:noProof/>
            <w:webHidden/>
          </w:rPr>
        </w:r>
        <w:r w:rsidR="003940A3">
          <w:rPr>
            <w:noProof/>
            <w:webHidden/>
          </w:rPr>
          <w:fldChar w:fldCharType="separate"/>
        </w:r>
        <w:r w:rsidR="003940A3">
          <w:rPr>
            <w:noProof/>
            <w:webHidden/>
          </w:rPr>
          <w:t>4</w:t>
        </w:r>
        <w:r w:rsidR="003940A3">
          <w:rPr>
            <w:noProof/>
            <w:webHidden/>
          </w:rPr>
          <w:fldChar w:fldCharType="end"/>
        </w:r>
      </w:hyperlink>
    </w:p>
    <w:p w14:paraId="4851F873" w14:textId="7E85887D" w:rsidR="003940A3" w:rsidRDefault="00AC5BB5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80491067" w:history="1">
        <w:r w:rsidR="003940A3" w:rsidRPr="00A90AD9">
          <w:rPr>
            <w:rStyle w:val="Hyperlink"/>
            <w:noProof/>
          </w:rPr>
          <w:t>5</w:t>
        </w:r>
        <w:r w:rsidR="003940A3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3940A3" w:rsidRPr="00A90AD9">
          <w:rPr>
            <w:rStyle w:val="Hyperlink"/>
            <w:noProof/>
          </w:rPr>
          <w:t>Review by Operational Policy</w:t>
        </w:r>
        <w:r w:rsidR="003940A3">
          <w:rPr>
            <w:noProof/>
            <w:webHidden/>
          </w:rPr>
          <w:tab/>
        </w:r>
        <w:r w:rsidR="003940A3">
          <w:rPr>
            <w:noProof/>
            <w:webHidden/>
          </w:rPr>
          <w:fldChar w:fldCharType="begin"/>
        </w:r>
        <w:r w:rsidR="003940A3">
          <w:rPr>
            <w:noProof/>
            <w:webHidden/>
          </w:rPr>
          <w:instrText xml:space="preserve"> PAGEREF _Toc180491067 \h </w:instrText>
        </w:r>
        <w:r w:rsidR="003940A3">
          <w:rPr>
            <w:noProof/>
            <w:webHidden/>
          </w:rPr>
        </w:r>
        <w:r w:rsidR="003940A3">
          <w:rPr>
            <w:noProof/>
            <w:webHidden/>
          </w:rPr>
          <w:fldChar w:fldCharType="separate"/>
        </w:r>
        <w:r w:rsidR="003940A3">
          <w:rPr>
            <w:noProof/>
            <w:webHidden/>
          </w:rPr>
          <w:t>4</w:t>
        </w:r>
        <w:r w:rsidR="003940A3">
          <w:rPr>
            <w:noProof/>
            <w:webHidden/>
          </w:rPr>
          <w:fldChar w:fldCharType="end"/>
        </w:r>
      </w:hyperlink>
    </w:p>
    <w:p w14:paraId="0BB536C3" w14:textId="1ECF942C" w:rsidR="003940A3" w:rsidRDefault="00AC5BB5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80491068" w:history="1">
        <w:r w:rsidR="003940A3" w:rsidRPr="00A90AD9">
          <w:rPr>
            <w:rStyle w:val="Hyperlink"/>
            <w:noProof/>
          </w:rPr>
          <w:t>6</w:t>
        </w:r>
        <w:r w:rsidR="003940A3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3940A3" w:rsidRPr="00A90AD9">
          <w:rPr>
            <w:rStyle w:val="Hyperlink"/>
            <w:noProof/>
          </w:rPr>
          <w:t>Approval</w:t>
        </w:r>
        <w:r w:rsidR="003940A3">
          <w:rPr>
            <w:noProof/>
            <w:webHidden/>
          </w:rPr>
          <w:tab/>
        </w:r>
        <w:r w:rsidR="003940A3">
          <w:rPr>
            <w:noProof/>
            <w:webHidden/>
          </w:rPr>
          <w:fldChar w:fldCharType="begin"/>
        </w:r>
        <w:r w:rsidR="003940A3">
          <w:rPr>
            <w:noProof/>
            <w:webHidden/>
          </w:rPr>
          <w:instrText xml:space="preserve"> PAGEREF _Toc180491068 \h </w:instrText>
        </w:r>
        <w:r w:rsidR="003940A3">
          <w:rPr>
            <w:noProof/>
            <w:webHidden/>
          </w:rPr>
        </w:r>
        <w:r w:rsidR="003940A3">
          <w:rPr>
            <w:noProof/>
            <w:webHidden/>
          </w:rPr>
          <w:fldChar w:fldCharType="separate"/>
        </w:r>
        <w:r w:rsidR="003940A3">
          <w:rPr>
            <w:noProof/>
            <w:webHidden/>
          </w:rPr>
          <w:t>5</w:t>
        </w:r>
        <w:r w:rsidR="003940A3">
          <w:rPr>
            <w:noProof/>
            <w:webHidden/>
          </w:rPr>
          <w:fldChar w:fldCharType="end"/>
        </w:r>
      </w:hyperlink>
    </w:p>
    <w:p w14:paraId="4202884B" w14:textId="72372246" w:rsidR="003940A3" w:rsidRDefault="00AC5BB5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AU"/>
          <w14:ligatures w14:val="standardContextual"/>
        </w:rPr>
      </w:pPr>
      <w:hyperlink w:anchor="_Toc180491069" w:history="1">
        <w:r w:rsidR="003940A3" w:rsidRPr="00A90AD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</w:t>
        </w:r>
        <w:r w:rsidR="003940A3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3940A3" w:rsidRPr="00A90AD9">
          <w:rPr>
            <w:rStyle w:val="Hyperlink"/>
            <w:noProof/>
          </w:rPr>
          <w:t>Deputy Commissioner approval</w:t>
        </w:r>
        <w:r w:rsidR="003940A3">
          <w:rPr>
            <w:noProof/>
            <w:webHidden/>
          </w:rPr>
          <w:tab/>
        </w:r>
        <w:r w:rsidR="003940A3">
          <w:rPr>
            <w:noProof/>
            <w:webHidden/>
          </w:rPr>
          <w:fldChar w:fldCharType="begin"/>
        </w:r>
        <w:r w:rsidR="003940A3">
          <w:rPr>
            <w:noProof/>
            <w:webHidden/>
          </w:rPr>
          <w:instrText xml:space="preserve"> PAGEREF _Toc180491069 \h </w:instrText>
        </w:r>
        <w:r w:rsidR="003940A3">
          <w:rPr>
            <w:noProof/>
            <w:webHidden/>
          </w:rPr>
        </w:r>
        <w:r w:rsidR="003940A3">
          <w:rPr>
            <w:noProof/>
            <w:webHidden/>
          </w:rPr>
          <w:fldChar w:fldCharType="separate"/>
        </w:r>
        <w:r w:rsidR="003940A3">
          <w:rPr>
            <w:noProof/>
            <w:webHidden/>
          </w:rPr>
          <w:t>5</w:t>
        </w:r>
        <w:r w:rsidR="003940A3">
          <w:rPr>
            <w:noProof/>
            <w:webHidden/>
          </w:rPr>
          <w:fldChar w:fldCharType="end"/>
        </w:r>
      </w:hyperlink>
    </w:p>
    <w:p w14:paraId="76337A96" w14:textId="151A32C5" w:rsidR="003940A3" w:rsidRDefault="00AC5BB5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80491070" w:history="1">
        <w:r w:rsidR="003940A3" w:rsidRPr="00A90AD9">
          <w:rPr>
            <w:rStyle w:val="Hyperlink"/>
            <w:noProof/>
          </w:rPr>
          <w:t>7</w:t>
        </w:r>
        <w:r w:rsidR="003940A3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3940A3" w:rsidRPr="00A90AD9">
          <w:rPr>
            <w:rStyle w:val="Hyperlink"/>
            <w:noProof/>
          </w:rPr>
          <w:t>Document Control and Publishing</w:t>
        </w:r>
        <w:r w:rsidR="003940A3">
          <w:rPr>
            <w:noProof/>
            <w:webHidden/>
          </w:rPr>
          <w:tab/>
        </w:r>
        <w:r w:rsidR="003940A3">
          <w:rPr>
            <w:noProof/>
            <w:webHidden/>
          </w:rPr>
          <w:fldChar w:fldCharType="begin"/>
        </w:r>
        <w:r w:rsidR="003940A3">
          <w:rPr>
            <w:noProof/>
            <w:webHidden/>
          </w:rPr>
          <w:instrText xml:space="preserve"> PAGEREF _Toc180491070 \h </w:instrText>
        </w:r>
        <w:r w:rsidR="003940A3">
          <w:rPr>
            <w:noProof/>
            <w:webHidden/>
          </w:rPr>
        </w:r>
        <w:r w:rsidR="003940A3">
          <w:rPr>
            <w:noProof/>
            <w:webHidden/>
          </w:rPr>
          <w:fldChar w:fldCharType="separate"/>
        </w:r>
        <w:r w:rsidR="003940A3">
          <w:rPr>
            <w:noProof/>
            <w:webHidden/>
          </w:rPr>
          <w:t>5</w:t>
        </w:r>
        <w:r w:rsidR="003940A3">
          <w:rPr>
            <w:noProof/>
            <w:webHidden/>
          </w:rPr>
          <w:fldChar w:fldCharType="end"/>
        </w:r>
      </w:hyperlink>
    </w:p>
    <w:p w14:paraId="2FF2C86D" w14:textId="12BE96FF" w:rsidR="003940A3" w:rsidRDefault="00AC5BB5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80491071" w:history="1">
        <w:r w:rsidR="003940A3" w:rsidRPr="00A90AD9">
          <w:rPr>
            <w:rStyle w:val="Hyperlink"/>
            <w:noProof/>
          </w:rPr>
          <w:t>8</w:t>
        </w:r>
        <w:r w:rsidR="003940A3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3940A3" w:rsidRPr="00A90AD9">
          <w:rPr>
            <w:rStyle w:val="Hyperlink"/>
            <w:noProof/>
          </w:rPr>
          <w:t>Annexures</w:t>
        </w:r>
        <w:r w:rsidR="003940A3">
          <w:rPr>
            <w:noProof/>
            <w:webHidden/>
          </w:rPr>
          <w:tab/>
        </w:r>
        <w:r w:rsidR="003940A3">
          <w:rPr>
            <w:noProof/>
            <w:webHidden/>
          </w:rPr>
          <w:fldChar w:fldCharType="begin"/>
        </w:r>
        <w:r w:rsidR="003940A3">
          <w:rPr>
            <w:noProof/>
            <w:webHidden/>
          </w:rPr>
          <w:instrText xml:space="preserve"> PAGEREF _Toc180491071 \h </w:instrText>
        </w:r>
        <w:r w:rsidR="003940A3">
          <w:rPr>
            <w:noProof/>
            <w:webHidden/>
          </w:rPr>
        </w:r>
        <w:r w:rsidR="003940A3">
          <w:rPr>
            <w:noProof/>
            <w:webHidden/>
          </w:rPr>
          <w:fldChar w:fldCharType="separate"/>
        </w:r>
        <w:r w:rsidR="003940A3">
          <w:rPr>
            <w:noProof/>
            <w:webHidden/>
          </w:rPr>
          <w:t>6</w:t>
        </w:r>
        <w:r w:rsidR="003940A3">
          <w:rPr>
            <w:noProof/>
            <w:webHidden/>
          </w:rPr>
          <w:fldChar w:fldCharType="end"/>
        </w:r>
      </w:hyperlink>
    </w:p>
    <w:p w14:paraId="0FFFC1DC" w14:textId="4BB16ED4" w:rsidR="003940A3" w:rsidRDefault="00AC5BB5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AU"/>
          <w14:ligatures w14:val="standardContextual"/>
        </w:rPr>
      </w:pPr>
      <w:hyperlink w:anchor="_Toc180491072" w:history="1">
        <w:r w:rsidR="003940A3" w:rsidRPr="00A90AD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8.1</w:t>
        </w:r>
        <w:r w:rsidR="003940A3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3940A3" w:rsidRPr="00A90AD9">
          <w:rPr>
            <w:rStyle w:val="Hyperlink"/>
            <w:noProof/>
          </w:rPr>
          <w:t>Definitions</w:t>
        </w:r>
        <w:r w:rsidR="003940A3">
          <w:rPr>
            <w:noProof/>
            <w:webHidden/>
          </w:rPr>
          <w:tab/>
        </w:r>
        <w:r w:rsidR="003940A3">
          <w:rPr>
            <w:noProof/>
            <w:webHidden/>
          </w:rPr>
          <w:fldChar w:fldCharType="begin"/>
        </w:r>
        <w:r w:rsidR="003940A3">
          <w:rPr>
            <w:noProof/>
            <w:webHidden/>
          </w:rPr>
          <w:instrText xml:space="preserve"> PAGEREF _Toc180491072 \h </w:instrText>
        </w:r>
        <w:r w:rsidR="003940A3">
          <w:rPr>
            <w:noProof/>
            <w:webHidden/>
          </w:rPr>
        </w:r>
        <w:r w:rsidR="003940A3">
          <w:rPr>
            <w:noProof/>
            <w:webHidden/>
          </w:rPr>
          <w:fldChar w:fldCharType="separate"/>
        </w:r>
        <w:r w:rsidR="003940A3">
          <w:rPr>
            <w:noProof/>
            <w:webHidden/>
          </w:rPr>
          <w:t>6</w:t>
        </w:r>
        <w:r w:rsidR="003940A3">
          <w:rPr>
            <w:noProof/>
            <w:webHidden/>
          </w:rPr>
          <w:fldChar w:fldCharType="end"/>
        </w:r>
      </w:hyperlink>
    </w:p>
    <w:p w14:paraId="61BCDA9A" w14:textId="60A169CC" w:rsidR="003940A3" w:rsidRDefault="00AC5BB5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en-AU"/>
          <w14:ligatures w14:val="standardContextual"/>
        </w:rPr>
      </w:pPr>
      <w:hyperlink w:anchor="_Toc180491073" w:history="1">
        <w:r w:rsidR="003940A3" w:rsidRPr="00A90AD9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8.2</w:t>
        </w:r>
        <w:r w:rsidR="003940A3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3940A3" w:rsidRPr="00A90AD9">
          <w:rPr>
            <w:rStyle w:val="Hyperlink"/>
            <w:noProof/>
          </w:rPr>
          <w:t>Related legislation</w:t>
        </w:r>
        <w:r w:rsidR="003940A3">
          <w:rPr>
            <w:noProof/>
            <w:webHidden/>
          </w:rPr>
          <w:tab/>
        </w:r>
        <w:r w:rsidR="003940A3">
          <w:rPr>
            <w:noProof/>
            <w:webHidden/>
          </w:rPr>
          <w:fldChar w:fldCharType="begin"/>
        </w:r>
        <w:r w:rsidR="003940A3">
          <w:rPr>
            <w:noProof/>
            <w:webHidden/>
          </w:rPr>
          <w:instrText xml:space="preserve"> PAGEREF _Toc180491073 \h </w:instrText>
        </w:r>
        <w:r w:rsidR="003940A3">
          <w:rPr>
            <w:noProof/>
            <w:webHidden/>
          </w:rPr>
        </w:r>
        <w:r w:rsidR="003940A3">
          <w:rPr>
            <w:noProof/>
            <w:webHidden/>
          </w:rPr>
          <w:fldChar w:fldCharType="separate"/>
        </w:r>
        <w:r w:rsidR="003940A3">
          <w:rPr>
            <w:noProof/>
            <w:webHidden/>
          </w:rPr>
          <w:t>7</w:t>
        </w:r>
        <w:r w:rsidR="003940A3">
          <w:rPr>
            <w:noProof/>
            <w:webHidden/>
          </w:rPr>
          <w:fldChar w:fldCharType="end"/>
        </w:r>
      </w:hyperlink>
    </w:p>
    <w:p w14:paraId="251B434D" w14:textId="43D712E9" w:rsidR="003940A3" w:rsidRDefault="00AC5BB5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80491074" w:history="1">
        <w:r w:rsidR="003940A3" w:rsidRPr="00A90AD9">
          <w:rPr>
            <w:rStyle w:val="Hyperlink"/>
            <w:noProof/>
          </w:rPr>
          <w:t>9</w:t>
        </w:r>
        <w:r w:rsidR="003940A3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3940A3" w:rsidRPr="00A90AD9">
          <w:rPr>
            <w:rStyle w:val="Hyperlink"/>
            <w:noProof/>
          </w:rPr>
          <w:t>Assurance</w:t>
        </w:r>
        <w:r w:rsidR="003940A3">
          <w:rPr>
            <w:noProof/>
            <w:webHidden/>
          </w:rPr>
          <w:tab/>
        </w:r>
        <w:r w:rsidR="003940A3">
          <w:rPr>
            <w:noProof/>
            <w:webHidden/>
          </w:rPr>
          <w:fldChar w:fldCharType="begin"/>
        </w:r>
        <w:r w:rsidR="003940A3">
          <w:rPr>
            <w:noProof/>
            <w:webHidden/>
          </w:rPr>
          <w:instrText xml:space="preserve"> PAGEREF _Toc180491074 \h </w:instrText>
        </w:r>
        <w:r w:rsidR="003940A3">
          <w:rPr>
            <w:noProof/>
            <w:webHidden/>
          </w:rPr>
        </w:r>
        <w:r w:rsidR="003940A3">
          <w:rPr>
            <w:noProof/>
            <w:webHidden/>
          </w:rPr>
          <w:fldChar w:fldCharType="separate"/>
        </w:r>
        <w:r w:rsidR="003940A3">
          <w:rPr>
            <w:noProof/>
            <w:webHidden/>
          </w:rPr>
          <w:t>7</w:t>
        </w:r>
        <w:r w:rsidR="003940A3">
          <w:rPr>
            <w:noProof/>
            <w:webHidden/>
          </w:rPr>
          <w:fldChar w:fldCharType="end"/>
        </w:r>
      </w:hyperlink>
    </w:p>
    <w:p w14:paraId="21F1B665" w14:textId="63909C59" w:rsidR="003940A3" w:rsidRDefault="00AC5BB5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80491075" w:history="1">
        <w:r w:rsidR="003940A3" w:rsidRPr="00A90AD9">
          <w:rPr>
            <w:rStyle w:val="Hyperlink"/>
            <w:noProof/>
          </w:rPr>
          <w:t>Appendix A: Deputy Commissioner (DC) Approval</w:t>
        </w:r>
        <w:r w:rsidR="003940A3">
          <w:rPr>
            <w:noProof/>
            <w:webHidden/>
          </w:rPr>
          <w:tab/>
        </w:r>
        <w:r w:rsidR="003940A3">
          <w:rPr>
            <w:noProof/>
            <w:webHidden/>
          </w:rPr>
          <w:fldChar w:fldCharType="begin"/>
        </w:r>
        <w:r w:rsidR="003940A3">
          <w:rPr>
            <w:noProof/>
            <w:webHidden/>
          </w:rPr>
          <w:instrText xml:space="preserve"> PAGEREF _Toc180491075 \h </w:instrText>
        </w:r>
        <w:r w:rsidR="003940A3">
          <w:rPr>
            <w:noProof/>
            <w:webHidden/>
          </w:rPr>
        </w:r>
        <w:r w:rsidR="003940A3">
          <w:rPr>
            <w:noProof/>
            <w:webHidden/>
          </w:rPr>
          <w:fldChar w:fldCharType="separate"/>
        </w:r>
        <w:r w:rsidR="003940A3">
          <w:rPr>
            <w:noProof/>
            <w:webHidden/>
          </w:rPr>
          <w:t>9</w:t>
        </w:r>
        <w:r w:rsidR="003940A3">
          <w:rPr>
            <w:noProof/>
            <w:webHidden/>
          </w:rPr>
          <w:fldChar w:fldCharType="end"/>
        </w:r>
      </w:hyperlink>
    </w:p>
    <w:p w14:paraId="6D6645FF" w14:textId="50EEF6DD" w:rsidR="00C436E4" w:rsidRPr="003C326F" w:rsidRDefault="003D5245" w:rsidP="003C326F">
      <w:r w:rsidRPr="003D5245">
        <w:fldChar w:fldCharType="end"/>
      </w:r>
    </w:p>
    <w:p w14:paraId="4DB87F46" w14:textId="77777777" w:rsidR="003C326F" w:rsidRDefault="003C326F">
      <w:bookmarkStart w:id="0" w:name="_Toc22822763"/>
      <w:bookmarkStart w:id="1" w:name="_Hlk97644998"/>
      <w:r>
        <w:rPr>
          <w:b/>
          <w:bCs/>
        </w:rPr>
        <w:br w:type="page"/>
      </w:r>
    </w:p>
    <w:p w14:paraId="771FFF66" w14:textId="7ED5089E" w:rsidR="00C8272F" w:rsidRPr="00B57DBD" w:rsidRDefault="00C8272F" w:rsidP="00B57DBD">
      <w:pPr>
        <w:pStyle w:val="Heading1"/>
      </w:pPr>
      <w:bookmarkStart w:id="2" w:name="_Toc180491062"/>
      <w:r w:rsidRPr="00B57DBD">
        <w:lastRenderedPageBreak/>
        <w:t>Scope</w:t>
      </w:r>
      <w:bookmarkEnd w:id="0"/>
      <w:bookmarkEnd w:id="2"/>
    </w:p>
    <w:p w14:paraId="6FA2A156" w14:textId="4CCE15EB" w:rsidR="003E0C0A" w:rsidRPr="00951529" w:rsidRDefault="00C70E6A" w:rsidP="00230213">
      <w:pPr>
        <w:spacing w:before="360" w:after="240"/>
      </w:pPr>
      <w:r w:rsidRPr="00951529">
        <w:t>This Commissioner’s Operating Policy and Procedure (COPP) applies to all prisons administered by or on behalf of the Department of Justice (the Department).</w:t>
      </w:r>
    </w:p>
    <w:p w14:paraId="0FE30E4F" w14:textId="77777777" w:rsidR="008E6337" w:rsidRPr="00B57DBD" w:rsidRDefault="008E6337" w:rsidP="00B57DBD">
      <w:pPr>
        <w:pStyle w:val="Heading1"/>
      </w:pPr>
      <w:bookmarkStart w:id="3" w:name="_Toc379980017"/>
      <w:bookmarkStart w:id="4" w:name="_Toc379980018"/>
      <w:bookmarkStart w:id="5" w:name="_Toc22822764"/>
      <w:bookmarkStart w:id="6" w:name="_Toc180491063"/>
      <w:bookmarkStart w:id="7" w:name="_Toc379980019"/>
      <w:bookmarkEnd w:id="3"/>
      <w:bookmarkEnd w:id="4"/>
      <w:r w:rsidRPr="00B57DBD">
        <w:t>Policy</w:t>
      </w:r>
      <w:bookmarkEnd w:id="5"/>
      <w:bookmarkEnd w:id="6"/>
    </w:p>
    <w:p w14:paraId="72F889EC" w14:textId="6387EAFF" w:rsidR="007079E4" w:rsidRDefault="00581C57" w:rsidP="00230213">
      <w:pPr>
        <w:spacing w:before="360" w:after="240"/>
      </w:pPr>
      <w:bookmarkStart w:id="8" w:name="_Prisoner_Receival"/>
      <w:bookmarkEnd w:id="8"/>
      <w:r w:rsidRPr="00581C57">
        <w:t>The Superintendent of a prison may, with the approval of the Chief Executive Officer</w:t>
      </w:r>
      <w:r w:rsidR="00DA68B6">
        <w:t xml:space="preserve"> (CEO)</w:t>
      </w:r>
      <w:r w:rsidR="00686CEB">
        <w:t>,</w:t>
      </w:r>
      <w:r w:rsidRPr="00581C57">
        <w:t xml:space="preserve"> or delegate</w:t>
      </w:r>
      <w:r w:rsidR="00686CEB">
        <w:rPr>
          <w:rStyle w:val="FootnoteReference"/>
        </w:rPr>
        <w:footnoteReference w:id="2"/>
      </w:r>
      <w:r w:rsidRPr="00581C57">
        <w:t xml:space="preserve">, make and issue written </w:t>
      </w:r>
      <w:r w:rsidR="00E57A66">
        <w:t>S</w:t>
      </w:r>
      <w:r w:rsidRPr="00581C57">
        <w:t xml:space="preserve">tanding </w:t>
      </w:r>
      <w:r w:rsidR="00E57A66">
        <w:t>O</w:t>
      </w:r>
      <w:r w:rsidRPr="00581C57">
        <w:t>rders with respect to the management and routine of that prison</w:t>
      </w:r>
      <w:r w:rsidRPr="00581C57">
        <w:rPr>
          <w:vertAlign w:val="superscript"/>
        </w:rPr>
        <w:footnoteReference w:id="3"/>
      </w:r>
      <w:r w:rsidRPr="00581C57">
        <w:t xml:space="preserve">. </w:t>
      </w:r>
    </w:p>
    <w:p w14:paraId="43D00A36" w14:textId="0CF0DAB4" w:rsidR="00581C57" w:rsidRDefault="00FB3331" w:rsidP="007079E4">
      <w:r>
        <w:t>Further</w:t>
      </w:r>
      <w:r w:rsidR="001E56FF">
        <w:t>more</w:t>
      </w:r>
      <w:r w:rsidR="007079E4">
        <w:t xml:space="preserve">, the Superintendent may issue such orders to officers and prisoners as are necessary for the good government, good order, and security of the prison of which </w:t>
      </w:r>
      <w:r w:rsidR="00972F16">
        <w:t>they</w:t>
      </w:r>
      <w:r w:rsidR="007079E4">
        <w:t xml:space="preserve"> are </w:t>
      </w:r>
      <w:r w:rsidR="00972F16">
        <w:t>S</w:t>
      </w:r>
      <w:r w:rsidR="007079E4">
        <w:t>uperintendent</w:t>
      </w:r>
      <w:r w:rsidR="007079E4">
        <w:rPr>
          <w:rStyle w:val="FootnoteReference"/>
        </w:rPr>
        <w:footnoteReference w:id="4"/>
      </w:r>
      <w:r w:rsidR="007079E4">
        <w:t>.</w:t>
      </w:r>
      <w:r w:rsidR="00CC3C83">
        <w:t xml:space="preserve"> </w:t>
      </w:r>
    </w:p>
    <w:p w14:paraId="1F248D9D" w14:textId="77777777" w:rsidR="00E57A66" w:rsidRDefault="00E57A66" w:rsidP="005D33A5"/>
    <w:p w14:paraId="60A32595" w14:textId="70369D53" w:rsidR="00581C57" w:rsidRDefault="00F500F8" w:rsidP="005D33A5">
      <w:r>
        <w:t xml:space="preserve">The </w:t>
      </w:r>
      <w:hyperlink r:id="rId16" w:history="1">
        <w:r w:rsidR="00964856" w:rsidRPr="00964856">
          <w:rPr>
            <w:rStyle w:val="Hyperlink"/>
          </w:rPr>
          <w:t>Operating Policy and Procedures Framework – Prisons</w:t>
        </w:r>
      </w:hyperlink>
      <w:r w:rsidR="00964856">
        <w:t xml:space="preserve">, </w:t>
      </w:r>
      <w:r w:rsidR="00F67B31">
        <w:t>provide</w:t>
      </w:r>
      <w:r>
        <w:t>s</w:t>
      </w:r>
      <w:r w:rsidR="00F67B31">
        <w:t xml:space="preserve"> the mechanism for </w:t>
      </w:r>
      <w:r w:rsidR="009D007C">
        <w:t>the Superintendent to issue</w:t>
      </w:r>
      <w:r w:rsidR="00F67B31">
        <w:t xml:space="preserve"> </w:t>
      </w:r>
      <w:r>
        <w:t xml:space="preserve">Standing </w:t>
      </w:r>
      <w:r w:rsidR="00557C5B">
        <w:t>Orders.</w:t>
      </w:r>
      <w:r w:rsidR="00F67B31" w:rsidRPr="00E57A66">
        <w:t xml:space="preserve"> </w:t>
      </w:r>
      <w:r w:rsidR="00AC0560">
        <w:t xml:space="preserve">A Standing </w:t>
      </w:r>
      <w:r w:rsidR="009D007C">
        <w:t xml:space="preserve">Order should </w:t>
      </w:r>
      <w:r w:rsidR="009D007C" w:rsidRPr="00E57A66">
        <w:t xml:space="preserve">assist staff </w:t>
      </w:r>
      <w:r>
        <w:t xml:space="preserve">to </w:t>
      </w:r>
      <w:r w:rsidR="009D007C" w:rsidRPr="00E57A66">
        <w:t>understand the job they have to do, and how they need to do it at the respective prison</w:t>
      </w:r>
      <w:r w:rsidR="009D007C">
        <w:t>.</w:t>
      </w:r>
    </w:p>
    <w:p w14:paraId="4F894C66" w14:textId="1A4F7219" w:rsidR="001A1DF3" w:rsidRDefault="005D33A5" w:rsidP="00562ED9">
      <w:pPr>
        <w:pStyle w:val="Heading3"/>
        <w:numPr>
          <w:ilvl w:val="0"/>
          <w:numId w:val="0"/>
        </w:numPr>
      </w:pPr>
      <w:r w:rsidRPr="005D33A5">
        <w:t>Standing Orders may not confer a discretionary power, and as such, are largely limited to giving directions. In this sense, a Standing Order may direct</w:t>
      </w:r>
      <w:r w:rsidR="00CC3C83">
        <w:t xml:space="preserve"> action and </w:t>
      </w:r>
      <w:r w:rsidRPr="005D33A5">
        <w:t>sh</w:t>
      </w:r>
      <w:r w:rsidR="00B87E94">
        <w:t>all</w:t>
      </w:r>
      <w:r w:rsidRPr="005D33A5">
        <w:t xml:space="preserve"> leave no scope for independent decision </w:t>
      </w:r>
      <w:r w:rsidR="001A1DF3" w:rsidRPr="005D33A5">
        <w:t>making.</w:t>
      </w:r>
      <w:r w:rsidR="001A1DF3" w:rsidRPr="006D0D30">
        <w:t xml:space="preserve"> </w:t>
      </w:r>
    </w:p>
    <w:p w14:paraId="1D7FB018" w14:textId="346DAC9A" w:rsidR="002A6544" w:rsidRDefault="001A1DF3" w:rsidP="001A1DF3">
      <w:pPr>
        <w:pStyle w:val="Heading3"/>
        <w:numPr>
          <w:ilvl w:val="0"/>
          <w:numId w:val="0"/>
        </w:numPr>
      </w:pPr>
      <w:r w:rsidRPr="006D0D30">
        <w:t>The</w:t>
      </w:r>
      <w:r w:rsidR="004632B5" w:rsidRPr="006D0D30">
        <w:t xml:space="preserve"> issuing of </w:t>
      </w:r>
      <w:r w:rsidR="004632B5">
        <w:t xml:space="preserve">printed paper </w:t>
      </w:r>
      <w:r w:rsidR="004632B5" w:rsidRPr="006D0D30">
        <w:t>copies</w:t>
      </w:r>
      <w:r w:rsidR="004632B5">
        <w:t xml:space="preserve"> of Standing Orders</w:t>
      </w:r>
      <w:r w:rsidR="004632B5" w:rsidRPr="006D0D30">
        <w:t xml:space="preserve"> </w:t>
      </w:r>
      <w:r w:rsidR="004632B5">
        <w:t xml:space="preserve">shall </w:t>
      </w:r>
      <w:r w:rsidR="004632B5" w:rsidRPr="006D0D30">
        <w:t xml:space="preserve">be minimised due to the likelihood of out-dated or revoked </w:t>
      </w:r>
      <w:r w:rsidR="004632B5">
        <w:t xml:space="preserve">Standing Orders </w:t>
      </w:r>
      <w:r w:rsidR="004632B5" w:rsidRPr="006D0D30">
        <w:t>remaining in circulation</w:t>
      </w:r>
      <w:r w:rsidR="004632B5">
        <w:t>.</w:t>
      </w:r>
    </w:p>
    <w:p w14:paraId="2237C668" w14:textId="58A942DF" w:rsidR="005D33A5" w:rsidRDefault="002A6544" w:rsidP="005D33A5">
      <w:r>
        <w:t xml:space="preserve">All Standing Orders shall be </w:t>
      </w:r>
      <w:r w:rsidR="00BF642D">
        <w:t xml:space="preserve">developed and amended in accordance with this COPP. </w:t>
      </w:r>
    </w:p>
    <w:p w14:paraId="2D96B51C" w14:textId="2CE63E03" w:rsidR="0078044B" w:rsidRDefault="0000488E" w:rsidP="00043609">
      <w:pPr>
        <w:pStyle w:val="Heading1"/>
      </w:pPr>
      <w:bookmarkStart w:id="9" w:name="_Toc180491064"/>
      <w:r>
        <w:t>Responsibilities</w:t>
      </w:r>
      <w:bookmarkEnd w:id="9"/>
      <w:r>
        <w:t xml:space="preserve"> </w:t>
      </w:r>
    </w:p>
    <w:p w14:paraId="355EB304" w14:textId="0F8360C8" w:rsidR="00A66F4A" w:rsidRDefault="00481ECE" w:rsidP="00230213">
      <w:pPr>
        <w:pStyle w:val="Heading2"/>
      </w:pPr>
      <w:bookmarkStart w:id="10" w:name="_Toc180491065"/>
      <w:r>
        <w:t>Superintendent</w:t>
      </w:r>
      <w:r w:rsidR="00F654B1">
        <w:t xml:space="preserve"> </w:t>
      </w:r>
      <w:r>
        <w:t>r</w:t>
      </w:r>
      <w:r w:rsidR="00F654B1">
        <w:t>esponsibilities</w:t>
      </w:r>
      <w:bookmarkEnd w:id="10"/>
    </w:p>
    <w:p w14:paraId="5102195C" w14:textId="7E810398" w:rsidR="00F654B1" w:rsidRDefault="00D14F87" w:rsidP="00230213">
      <w:pPr>
        <w:pStyle w:val="Heading3"/>
      </w:pPr>
      <w:r>
        <w:t xml:space="preserve">The Superintendent of each prison is </w:t>
      </w:r>
      <w:r w:rsidR="00A66F4A">
        <w:t>responsible for</w:t>
      </w:r>
      <w:r w:rsidR="00F654B1">
        <w:t>:</w:t>
      </w:r>
    </w:p>
    <w:p w14:paraId="750C74E9" w14:textId="15252C8F" w:rsidR="00F654B1" w:rsidRPr="00565079" w:rsidRDefault="00A66F4A" w:rsidP="00072DAE">
      <w:pPr>
        <w:pStyle w:val="ListNumber"/>
        <w:spacing w:after="120"/>
      </w:pPr>
      <w:r w:rsidRPr="00565079">
        <w:t>the development, amendment</w:t>
      </w:r>
      <w:r w:rsidR="00DF2D0B" w:rsidRPr="00565079">
        <w:t>, review</w:t>
      </w:r>
      <w:r w:rsidRPr="00565079">
        <w:t xml:space="preserve"> and revocation of all Standing Orders at their prison</w:t>
      </w:r>
    </w:p>
    <w:p w14:paraId="4AA7BCDF" w14:textId="653AD5ED" w:rsidR="00F654B1" w:rsidRPr="00565079" w:rsidRDefault="00F654B1" w:rsidP="00072DAE">
      <w:pPr>
        <w:pStyle w:val="ListNumber"/>
        <w:spacing w:after="120"/>
      </w:pPr>
      <w:r w:rsidRPr="00565079">
        <w:t>ensuring the</w:t>
      </w:r>
      <w:r w:rsidR="003974EC">
        <w:t xml:space="preserve"> </w:t>
      </w:r>
      <w:r w:rsidRPr="00565079">
        <w:t xml:space="preserve">Standing Order is </w:t>
      </w:r>
      <w:r w:rsidR="003974EC">
        <w:t>updated</w:t>
      </w:r>
      <w:r w:rsidR="00C85D26">
        <w:t xml:space="preserve"> and </w:t>
      </w:r>
      <w:r w:rsidRPr="00565079">
        <w:t>compliant</w:t>
      </w:r>
      <w:r w:rsidR="0000488E">
        <w:t xml:space="preserve"> </w:t>
      </w:r>
      <w:r w:rsidR="00C56ADF" w:rsidRPr="00565079">
        <w:t>to the</w:t>
      </w:r>
      <w:r w:rsidR="00F500F8" w:rsidRPr="00565079">
        <w:t xml:space="preserve"> </w:t>
      </w:r>
      <w:r w:rsidR="005434C1" w:rsidRPr="00565079">
        <w:t xml:space="preserve">relevant </w:t>
      </w:r>
      <w:r w:rsidRPr="00565079">
        <w:t>COPP</w:t>
      </w:r>
      <w:r w:rsidR="005434C1" w:rsidRPr="00565079">
        <w:t>s</w:t>
      </w:r>
      <w:r w:rsidR="00C56ADF" w:rsidRPr="00565079">
        <w:t xml:space="preserve"> and legislative </w:t>
      </w:r>
      <w:r w:rsidR="00A806AB" w:rsidRPr="00565079">
        <w:t>requirements</w:t>
      </w:r>
    </w:p>
    <w:p w14:paraId="3C255A3D" w14:textId="4E2B3913" w:rsidR="00F654B1" w:rsidRPr="00565079" w:rsidRDefault="00F654B1" w:rsidP="00072DAE">
      <w:pPr>
        <w:pStyle w:val="ListNumber"/>
        <w:spacing w:after="120"/>
      </w:pPr>
      <w:r w:rsidRPr="00565079">
        <w:t xml:space="preserve">ensuring the Standing Order clearly explains what needs to be done, who will do it, how often and when </w:t>
      </w:r>
    </w:p>
    <w:p w14:paraId="470442D5" w14:textId="09CB25BC" w:rsidR="00C570AB" w:rsidRPr="00565079" w:rsidRDefault="00562FF5" w:rsidP="00072DAE">
      <w:pPr>
        <w:pStyle w:val="ListNumber"/>
        <w:spacing w:after="120"/>
      </w:pPr>
      <w:r>
        <w:t xml:space="preserve">endorsing finalised </w:t>
      </w:r>
      <w:r w:rsidR="00F654B1" w:rsidRPr="00565079">
        <w:t>Standing Orders</w:t>
      </w:r>
      <w:r w:rsidR="00C355F8">
        <w:t xml:space="preserve"> </w:t>
      </w:r>
    </w:p>
    <w:p w14:paraId="26202473" w14:textId="6829A31A" w:rsidR="00A806AB" w:rsidRDefault="00D97CF9" w:rsidP="00565079">
      <w:pPr>
        <w:pStyle w:val="ListNumber"/>
        <w:rPr>
          <w:lang w:eastAsia="en-AU"/>
        </w:rPr>
      </w:pPr>
      <w:r>
        <w:rPr>
          <w:lang w:eastAsia="en-AU"/>
        </w:rPr>
        <w:t>tak</w:t>
      </w:r>
      <w:r w:rsidR="005434C1">
        <w:rPr>
          <w:lang w:eastAsia="en-AU"/>
        </w:rPr>
        <w:t>ing</w:t>
      </w:r>
      <w:r>
        <w:rPr>
          <w:lang w:eastAsia="en-AU"/>
        </w:rPr>
        <w:t xml:space="preserve"> such steps as they consider necessary to bring relevant Standing Orders made by them to the attention of officers, persons visiting the </w:t>
      </w:r>
      <w:r w:rsidR="00565079">
        <w:rPr>
          <w:lang w:eastAsia="en-AU"/>
        </w:rPr>
        <w:t>p</w:t>
      </w:r>
      <w:r>
        <w:rPr>
          <w:lang w:eastAsia="en-AU"/>
        </w:rPr>
        <w:t>rison, and prisoners confined in the prison</w:t>
      </w:r>
      <w:r w:rsidR="00D8670A">
        <w:rPr>
          <w:rStyle w:val="FootnoteReference"/>
          <w:lang w:eastAsia="en-AU"/>
        </w:rPr>
        <w:footnoteReference w:id="5"/>
      </w:r>
      <w:r w:rsidR="000217B2">
        <w:rPr>
          <w:lang w:eastAsia="en-AU"/>
        </w:rPr>
        <w:t xml:space="preserve">, </w:t>
      </w:r>
      <w:r w:rsidR="006052FE">
        <w:rPr>
          <w:lang w:eastAsia="en-AU"/>
        </w:rPr>
        <w:t>this shall include other prison staff</w:t>
      </w:r>
      <w:r w:rsidR="00423278">
        <w:rPr>
          <w:lang w:eastAsia="en-AU"/>
        </w:rPr>
        <w:t>.</w:t>
      </w:r>
    </w:p>
    <w:p w14:paraId="01DD2F2B" w14:textId="1CB8F4E2" w:rsidR="00A806AB" w:rsidRPr="00A806AB" w:rsidRDefault="00CB4F0A" w:rsidP="00565079">
      <w:pPr>
        <w:pStyle w:val="ListNumber"/>
        <w:rPr>
          <w:lang w:eastAsia="en-AU"/>
        </w:rPr>
      </w:pPr>
      <w:r w:rsidRPr="006D0D30">
        <w:rPr>
          <w:lang w:eastAsia="en-AU"/>
        </w:rPr>
        <w:lastRenderedPageBreak/>
        <w:t>tak</w:t>
      </w:r>
      <w:r w:rsidR="005434C1">
        <w:rPr>
          <w:lang w:eastAsia="en-AU"/>
        </w:rPr>
        <w:t>ing</w:t>
      </w:r>
      <w:r w:rsidRPr="006D0D30">
        <w:rPr>
          <w:lang w:eastAsia="en-AU"/>
        </w:rPr>
        <w:t xml:space="preserve"> reasonable steps to have </w:t>
      </w:r>
      <w:r>
        <w:rPr>
          <w:lang w:eastAsia="en-AU"/>
        </w:rPr>
        <w:t xml:space="preserve">Standing Orders </w:t>
      </w:r>
      <w:r w:rsidRPr="006D0D30">
        <w:rPr>
          <w:lang w:eastAsia="en-AU"/>
        </w:rPr>
        <w:t>made known to every prisoner who is illiterate and, for every prisoner who does not understand English, in a language that the prisoner understands</w:t>
      </w:r>
      <w:r w:rsidR="00D8670A">
        <w:rPr>
          <w:rStyle w:val="FootnoteReference"/>
          <w:lang w:eastAsia="en-AU"/>
        </w:rPr>
        <w:footnoteReference w:id="6"/>
      </w:r>
      <w:r w:rsidR="00D8670A">
        <w:rPr>
          <w:lang w:eastAsia="en-AU"/>
        </w:rPr>
        <w:t>.</w:t>
      </w:r>
    </w:p>
    <w:p w14:paraId="27696F6E" w14:textId="11CB41D5" w:rsidR="00C27D17" w:rsidRPr="00B57DBD" w:rsidRDefault="00EA000E" w:rsidP="00B57DBD">
      <w:pPr>
        <w:pStyle w:val="Heading1"/>
      </w:pPr>
      <w:bookmarkStart w:id="11" w:name="_Toc34653284"/>
      <w:bookmarkStart w:id="12" w:name="_Process_for_developing"/>
      <w:bookmarkStart w:id="13" w:name="_Toc22822766"/>
      <w:bookmarkStart w:id="14" w:name="_Toc180491066"/>
      <w:bookmarkEnd w:id="11"/>
      <w:bookmarkEnd w:id="12"/>
      <w:r w:rsidRPr="00B57DBD">
        <w:t>D</w:t>
      </w:r>
      <w:r w:rsidR="005B49B0" w:rsidRPr="00B57DBD">
        <w:t xml:space="preserve">eveloping </w:t>
      </w:r>
      <w:r w:rsidR="008C46D1" w:rsidRPr="00B57DBD">
        <w:t xml:space="preserve">and </w:t>
      </w:r>
      <w:r w:rsidR="003B6DC6" w:rsidRPr="00B57DBD">
        <w:t>A</w:t>
      </w:r>
      <w:r w:rsidR="008C46D1" w:rsidRPr="00B57DBD">
        <w:t xml:space="preserve">mending </w:t>
      </w:r>
      <w:r w:rsidR="007079E4" w:rsidRPr="00B57DBD">
        <w:t>S</w:t>
      </w:r>
      <w:r w:rsidR="005B49B0" w:rsidRPr="00B57DBD">
        <w:t xml:space="preserve">tanding </w:t>
      </w:r>
      <w:r w:rsidR="007079E4" w:rsidRPr="00B57DBD">
        <w:t>O</w:t>
      </w:r>
      <w:r w:rsidR="005B49B0" w:rsidRPr="00B57DBD">
        <w:t>rders</w:t>
      </w:r>
      <w:bookmarkEnd w:id="13"/>
      <w:bookmarkEnd w:id="14"/>
    </w:p>
    <w:p w14:paraId="1B4779BE" w14:textId="3E248EE8" w:rsidR="00022BE0" w:rsidRDefault="005F5C98" w:rsidP="00043609">
      <w:pPr>
        <w:pStyle w:val="Heading3"/>
        <w:rPr>
          <w:lang w:eastAsia="en-AU"/>
        </w:rPr>
      </w:pPr>
      <w:r>
        <w:rPr>
          <w:lang w:eastAsia="en-AU"/>
        </w:rPr>
        <w:t xml:space="preserve">The </w:t>
      </w:r>
      <w:r w:rsidR="00022BE0" w:rsidRPr="00892ED7">
        <w:rPr>
          <w:lang w:eastAsia="en-AU"/>
        </w:rPr>
        <w:t>Superintendent shall identify, where applicable, the appropriate</w:t>
      </w:r>
      <w:r w:rsidR="00DA68B6">
        <w:rPr>
          <w:lang w:eastAsia="en-AU"/>
        </w:rPr>
        <w:t xml:space="preserve"> </w:t>
      </w:r>
      <w:r w:rsidR="00297AC4">
        <w:rPr>
          <w:lang w:eastAsia="en-AU"/>
        </w:rPr>
        <w:t xml:space="preserve">officer </w:t>
      </w:r>
      <w:r w:rsidR="003F0E9E" w:rsidRPr="00892ED7">
        <w:rPr>
          <w:lang w:eastAsia="en-AU"/>
        </w:rPr>
        <w:t>to</w:t>
      </w:r>
      <w:r w:rsidR="00022BE0" w:rsidRPr="00892ED7">
        <w:rPr>
          <w:lang w:eastAsia="en-AU"/>
        </w:rPr>
        <w:t xml:space="preserve"> assist in the development </w:t>
      </w:r>
      <w:r w:rsidR="008C46D1">
        <w:rPr>
          <w:lang w:eastAsia="en-AU"/>
        </w:rPr>
        <w:t xml:space="preserve">or amendment </w:t>
      </w:r>
      <w:r w:rsidR="00022BE0" w:rsidRPr="00892ED7">
        <w:rPr>
          <w:lang w:eastAsia="en-AU"/>
        </w:rPr>
        <w:t>of a Standing Order.</w:t>
      </w:r>
    </w:p>
    <w:p w14:paraId="58D29132" w14:textId="472CE1C9" w:rsidR="000A2E33" w:rsidRPr="00892ED7" w:rsidRDefault="000A2E33" w:rsidP="00043609">
      <w:pPr>
        <w:pStyle w:val="Heading3"/>
        <w:rPr>
          <w:lang w:eastAsia="en-AU"/>
        </w:rPr>
      </w:pPr>
      <w:r w:rsidRPr="00892ED7">
        <w:rPr>
          <w:lang w:eastAsia="en-AU"/>
        </w:rPr>
        <w:t>The numbering and</w:t>
      </w:r>
      <w:r w:rsidR="003B6DC6">
        <w:rPr>
          <w:lang w:eastAsia="en-AU"/>
        </w:rPr>
        <w:t xml:space="preserve"> the</w:t>
      </w:r>
      <w:r w:rsidRPr="00892ED7">
        <w:rPr>
          <w:lang w:eastAsia="en-AU"/>
        </w:rPr>
        <w:t xml:space="preserve"> title of a Standing Order shall reflect the numbering and title of the related COPP and include the name of the prison.</w:t>
      </w:r>
    </w:p>
    <w:p w14:paraId="21190E85" w14:textId="429E4FFB" w:rsidR="000A2E33" w:rsidRDefault="000A2E33" w:rsidP="00043609">
      <w:pPr>
        <w:pStyle w:val="Heading3"/>
        <w:rPr>
          <w:lang w:eastAsia="en-AU"/>
        </w:rPr>
      </w:pPr>
      <w:r w:rsidRPr="00892ED7">
        <w:rPr>
          <w:lang w:eastAsia="en-AU"/>
        </w:rPr>
        <w:t>Where a COPP is ‘Restricted</w:t>
      </w:r>
      <w:r w:rsidR="00BA191D">
        <w:rPr>
          <w:lang w:eastAsia="en-AU"/>
        </w:rPr>
        <w:t xml:space="preserve"> Staff Only</w:t>
      </w:r>
      <w:r w:rsidRPr="00892ED7">
        <w:rPr>
          <w:lang w:eastAsia="en-AU"/>
        </w:rPr>
        <w:t>’ the Standing Order shall also be ‘Restricted</w:t>
      </w:r>
      <w:r w:rsidR="00BA191D">
        <w:rPr>
          <w:lang w:eastAsia="en-AU"/>
        </w:rPr>
        <w:t xml:space="preserve"> Staff Only</w:t>
      </w:r>
      <w:r w:rsidRPr="00892ED7">
        <w:rPr>
          <w:lang w:eastAsia="en-AU"/>
        </w:rPr>
        <w:t>’.</w:t>
      </w:r>
    </w:p>
    <w:p w14:paraId="594ED89C" w14:textId="77777777" w:rsidR="000A2E33" w:rsidRPr="00892ED7" w:rsidRDefault="000A2E33" w:rsidP="00043609">
      <w:pPr>
        <w:pStyle w:val="Heading3"/>
        <w:rPr>
          <w:lang w:eastAsia="en-AU"/>
        </w:rPr>
      </w:pPr>
      <w:r w:rsidRPr="00892ED7">
        <w:rPr>
          <w:lang w:eastAsia="en-AU"/>
        </w:rPr>
        <w:t>The Standing Order shall:</w:t>
      </w:r>
    </w:p>
    <w:p w14:paraId="519F4FE5" w14:textId="00401CAF" w:rsidR="0000488E" w:rsidRDefault="00F62C5C" w:rsidP="00B40CE3">
      <w:pPr>
        <w:pStyle w:val="ListNumber"/>
        <w:numPr>
          <w:ilvl w:val="0"/>
          <w:numId w:val="63"/>
        </w:numPr>
        <w:rPr>
          <w:lang w:eastAsia="en-AU"/>
        </w:rPr>
      </w:pPr>
      <w:r>
        <w:rPr>
          <w:lang w:eastAsia="en-AU"/>
        </w:rPr>
        <w:t>b</w:t>
      </w:r>
      <w:r w:rsidR="006D07AA">
        <w:rPr>
          <w:lang w:eastAsia="en-AU"/>
        </w:rPr>
        <w:t>e compliant with the COPP</w:t>
      </w:r>
      <w:r w:rsidR="0008763D">
        <w:rPr>
          <w:lang w:eastAsia="en-AU"/>
        </w:rPr>
        <w:t>,</w:t>
      </w:r>
      <w:r w:rsidR="00B40CE3">
        <w:rPr>
          <w:lang w:eastAsia="en-AU"/>
        </w:rPr>
        <w:t xml:space="preserve"> including the relevant COPP definitions</w:t>
      </w:r>
    </w:p>
    <w:p w14:paraId="40D8BFC6" w14:textId="6EF0DFE5" w:rsidR="000A2E33" w:rsidRPr="00892ED7" w:rsidRDefault="000A2E33" w:rsidP="00D40DF0">
      <w:pPr>
        <w:pStyle w:val="ListNumber"/>
        <w:numPr>
          <w:ilvl w:val="0"/>
          <w:numId w:val="63"/>
        </w:numPr>
        <w:rPr>
          <w:lang w:eastAsia="en-AU"/>
        </w:rPr>
      </w:pPr>
      <w:r w:rsidRPr="00892ED7">
        <w:rPr>
          <w:lang w:eastAsia="en-AU"/>
        </w:rPr>
        <w:t>include a hyperlink to the relevant COPP</w:t>
      </w:r>
      <w:r w:rsidR="00C355F8">
        <w:rPr>
          <w:lang w:eastAsia="en-AU"/>
        </w:rPr>
        <w:t xml:space="preserve"> and forms</w:t>
      </w:r>
    </w:p>
    <w:p w14:paraId="5641E65F" w14:textId="15BFFD7E" w:rsidR="000A2E33" w:rsidRPr="00892ED7" w:rsidRDefault="000A2E33" w:rsidP="00D40DF0">
      <w:pPr>
        <w:pStyle w:val="ListNumber"/>
        <w:numPr>
          <w:ilvl w:val="0"/>
          <w:numId w:val="63"/>
        </w:numPr>
        <w:rPr>
          <w:lang w:eastAsia="en-AU"/>
        </w:rPr>
      </w:pPr>
      <w:r w:rsidRPr="00892ED7">
        <w:rPr>
          <w:lang w:eastAsia="en-AU"/>
        </w:rPr>
        <w:t>limit the amount of duplication</w:t>
      </w:r>
      <w:r w:rsidR="006D07AA">
        <w:rPr>
          <w:lang w:eastAsia="en-AU"/>
        </w:rPr>
        <w:t xml:space="preserve"> and </w:t>
      </w:r>
      <w:r w:rsidR="00F62C5C">
        <w:rPr>
          <w:lang w:eastAsia="en-AU"/>
        </w:rPr>
        <w:t>repetition</w:t>
      </w:r>
      <w:r w:rsidRPr="00892ED7">
        <w:rPr>
          <w:lang w:eastAsia="en-AU"/>
        </w:rPr>
        <w:t xml:space="preserve"> of the content of the COPP</w:t>
      </w:r>
    </w:p>
    <w:p w14:paraId="739B840C" w14:textId="77777777" w:rsidR="000A2E33" w:rsidRPr="00892ED7" w:rsidRDefault="000A2E33" w:rsidP="00D40DF0">
      <w:pPr>
        <w:pStyle w:val="ListNumber"/>
        <w:numPr>
          <w:ilvl w:val="0"/>
          <w:numId w:val="63"/>
        </w:numPr>
        <w:rPr>
          <w:lang w:eastAsia="en-AU"/>
        </w:rPr>
      </w:pPr>
      <w:r w:rsidRPr="00892ED7">
        <w:rPr>
          <w:lang w:eastAsia="en-AU"/>
        </w:rPr>
        <w:t>not reference obsolete policy instruments and/or forms.</w:t>
      </w:r>
    </w:p>
    <w:p w14:paraId="41C54659" w14:textId="378C4F16" w:rsidR="00CB1931" w:rsidRDefault="00C355F8" w:rsidP="00CB1931">
      <w:pPr>
        <w:pStyle w:val="Heading3"/>
      </w:pPr>
      <w:bookmarkStart w:id="15" w:name="_Hlk175658023"/>
      <w:r>
        <w:t>T</w:t>
      </w:r>
      <w:r w:rsidR="00CB1931">
        <w:t>he Superintendent</w:t>
      </w:r>
      <w:r w:rsidR="00297AC4" w:rsidRPr="00297AC4">
        <w:t xml:space="preserve"> </w:t>
      </w:r>
      <w:r w:rsidR="00297AC4" w:rsidRPr="00E30E00">
        <w:t xml:space="preserve">or </w:t>
      </w:r>
      <w:r w:rsidR="00297AC4">
        <w:t>appropriate officer</w:t>
      </w:r>
      <w:r w:rsidR="00CB1931">
        <w:t xml:space="preserve"> </w:t>
      </w:r>
      <w:bookmarkEnd w:id="15"/>
      <w:r w:rsidR="00CB1931">
        <w:t xml:space="preserve">shall request </w:t>
      </w:r>
      <w:r w:rsidR="00900224">
        <w:t xml:space="preserve">an </w:t>
      </w:r>
      <w:r w:rsidR="00CB1931">
        <w:t xml:space="preserve">editable word version of the Standing Order </w:t>
      </w:r>
      <w:r w:rsidR="00CA4189" w:rsidRPr="00CA4189">
        <w:rPr>
          <w:rStyle w:val="Hyperlink"/>
          <w:color w:val="000000" w:themeColor="text1"/>
          <w:u w:val="none"/>
        </w:rPr>
        <w:t xml:space="preserve">through the </w:t>
      </w:r>
      <w:hyperlink r:id="rId17" w:history="1">
        <w:r w:rsidR="00CA4189" w:rsidRPr="00CA4189">
          <w:rPr>
            <w:rStyle w:val="Hyperlink"/>
          </w:rPr>
          <w:t>online feedback form</w:t>
        </w:r>
      </w:hyperlink>
      <w:r w:rsidR="00CA4189">
        <w:rPr>
          <w:rStyle w:val="Hyperlink"/>
          <w:color w:val="000000" w:themeColor="text1"/>
          <w:u w:val="none"/>
        </w:rPr>
        <w:t>.</w:t>
      </w:r>
    </w:p>
    <w:p w14:paraId="2DE30445" w14:textId="7A03322E" w:rsidR="0030647F" w:rsidRDefault="0030647F" w:rsidP="00992044">
      <w:pPr>
        <w:pStyle w:val="Heading3"/>
      </w:pPr>
      <w:r w:rsidRPr="00E30E00">
        <w:t xml:space="preserve">The Superintendent </w:t>
      </w:r>
      <w:bookmarkStart w:id="16" w:name="_Hlk135392185"/>
      <w:r w:rsidRPr="00E30E00">
        <w:t xml:space="preserve">or </w:t>
      </w:r>
      <w:r>
        <w:t>appropriate officer</w:t>
      </w:r>
      <w:bookmarkEnd w:id="16"/>
      <w:r>
        <w:t xml:space="preserve"> shall</w:t>
      </w:r>
      <w:r w:rsidR="00CA4189">
        <w:t xml:space="preserve"> develop or</w:t>
      </w:r>
      <w:r>
        <w:t xml:space="preserve"> track the </w:t>
      </w:r>
      <w:r w:rsidRPr="00E30E00">
        <w:t xml:space="preserve">changes </w:t>
      </w:r>
      <w:r w:rsidR="005803D8">
        <w:t xml:space="preserve">on </w:t>
      </w:r>
      <w:r>
        <w:t>the Standing Order as required</w:t>
      </w:r>
      <w:r w:rsidR="00297AC4">
        <w:t>.</w:t>
      </w:r>
      <w:r>
        <w:t xml:space="preserve"> </w:t>
      </w:r>
    </w:p>
    <w:p w14:paraId="76C85AC9" w14:textId="0CCA2444" w:rsidR="00CA4189" w:rsidRDefault="00C32FAA" w:rsidP="00C32FAA">
      <w:pPr>
        <w:pStyle w:val="Heading3"/>
      </w:pPr>
      <w:r w:rsidRPr="00C32FAA">
        <w:t>the Superintendent or appropriate officer</w:t>
      </w:r>
      <w:r>
        <w:t xml:space="preserve"> shall forward </w:t>
      </w:r>
      <w:r w:rsidR="00AC3C75">
        <w:t xml:space="preserve">a track changed copy of the Standing Order </w:t>
      </w:r>
      <w:r>
        <w:t>to the</w:t>
      </w:r>
      <w:r w:rsidR="00AC3C75">
        <w:t xml:space="preserve"> applicable </w:t>
      </w:r>
      <w:r w:rsidR="00335F67">
        <w:t>directorate,</w:t>
      </w:r>
      <w:r w:rsidR="00AC3C75">
        <w:t xml:space="preserve"> </w:t>
      </w:r>
      <w:r w:rsidR="00CA4189" w:rsidRPr="00CA4189">
        <w:t xml:space="preserve">in accordance with </w:t>
      </w:r>
      <w:hyperlink w:anchor="_Appendix_A:_Deputy" w:history="1">
        <w:r w:rsidR="00CA4189" w:rsidRPr="007A6992">
          <w:rPr>
            <w:rStyle w:val="Hyperlink"/>
          </w:rPr>
          <w:t>Appendix A</w:t>
        </w:r>
        <w:r w:rsidR="007A6992" w:rsidRPr="007A6992">
          <w:rPr>
            <w:rStyle w:val="Hyperlink"/>
          </w:rPr>
          <w:t xml:space="preserve"> – Deputy Commissioner Approval</w:t>
        </w:r>
      </w:hyperlink>
      <w:r w:rsidR="007A6992">
        <w:t xml:space="preserve"> (Appendix A)</w:t>
      </w:r>
      <w:r w:rsidR="007A6992" w:rsidRPr="007A6992">
        <w:t xml:space="preserve"> </w:t>
      </w:r>
      <w:r w:rsidR="00CA4189">
        <w:t>for</w:t>
      </w:r>
      <w:r w:rsidR="00CA4189" w:rsidRPr="00CA4189">
        <w:t xml:space="preserve"> review</w:t>
      </w:r>
      <w:r w:rsidR="006F3677">
        <w:t>.</w:t>
      </w:r>
    </w:p>
    <w:p w14:paraId="36B151B5" w14:textId="6515220E" w:rsidR="00C32FAA" w:rsidRDefault="00C32FAA" w:rsidP="00C32FAA">
      <w:pPr>
        <w:pStyle w:val="Heading3"/>
      </w:pPr>
      <w:r>
        <w:t xml:space="preserve">The prison and </w:t>
      </w:r>
      <w:r w:rsidR="00AC3C75">
        <w:t xml:space="preserve">applicable </w:t>
      </w:r>
      <w:r>
        <w:t xml:space="preserve">Directorate </w:t>
      </w:r>
      <w:r w:rsidR="0053788F">
        <w:t>shall liaise with each other until the amendments are agreed to.</w:t>
      </w:r>
    </w:p>
    <w:p w14:paraId="389E7706" w14:textId="0829FAD8" w:rsidR="0019000F" w:rsidRDefault="00C355F8" w:rsidP="00455B24">
      <w:pPr>
        <w:pStyle w:val="Heading3"/>
      </w:pPr>
      <w:r>
        <w:t xml:space="preserve">On completion </w:t>
      </w:r>
      <w:r w:rsidR="005803D8">
        <w:t>of the Standing Order</w:t>
      </w:r>
      <w:r w:rsidR="00C32FAA">
        <w:t xml:space="preserve"> and agreement with the</w:t>
      </w:r>
      <w:r w:rsidR="00950F88">
        <w:t xml:space="preserve"> </w:t>
      </w:r>
      <w:r w:rsidR="00AC3C75">
        <w:t>applicable</w:t>
      </w:r>
      <w:r w:rsidR="006F7E9A">
        <w:t xml:space="preserve"> </w:t>
      </w:r>
      <w:r w:rsidR="00C32FAA">
        <w:t>Directorate, the</w:t>
      </w:r>
      <w:r w:rsidR="00297AC4">
        <w:t xml:space="preserve"> Superintendent </w:t>
      </w:r>
      <w:r w:rsidR="00BF2C9D">
        <w:t xml:space="preserve">or appropriate officer </w:t>
      </w:r>
      <w:r w:rsidR="00297AC4">
        <w:t>shall</w:t>
      </w:r>
    </w:p>
    <w:p w14:paraId="7C2EE67F" w14:textId="5D29E8A5" w:rsidR="0019000F" w:rsidRPr="0043714D" w:rsidRDefault="0019000F" w:rsidP="006F7E9A">
      <w:pPr>
        <w:pStyle w:val="Heading3"/>
        <w:numPr>
          <w:ilvl w:val="0"/>
          <w:numId w:val="70"/>
        </w:numPr>
        <w:ind w:left="993"/>
        <w:rPr>
          <w:lang w:eastAsia="en-AU"/>
        </w:rPr>
      </w:pPr>
      <w:r>
        <w:rPr>
          <w:lang w:eastAsia="en-AU"/>
        </w:rPr>
        <w:t>complete the front page of the Standing Order by inserting their name and the date the Standing Order was endorsed.</w:t>
      </w:r>
    </w:p>
    <w:p w14:paraId="7B6001FC" w14:textId="6C870B01" w:rsidR="0019000F" w:rsidRPr="0019000F" w:rsidRDefault="0019000F" w:rsidP="006F7E9A">
      <w:pPr>
        <w:pStyle w:val="ListParagraph"/>
        <w:numPr>
          <w:ilvl w:val="0"/>
          <w:numId w:val="70"/>
        </w:numPr>
        <w:ind w:left="993"/>
      </w:pPr>
      <w:r>
        <w:t>change document status on the front page to ‘</w:t>
      </w:r>
      <w:r w:rsidR="00770177">
        <w:t>f</w:t>
      </w:r>
      <w:r>
        <w:t xml:space="preserve">inal </w:t>
      </w:r>
      <w:r w:rsidR="00770177">
        <w:t>u</w:t>
      </w:r>
      <w:r>
        <w:t>napproved’</w:t>
      </w:r>
      <w:r w:rsidRPr="0019000F">
        <w:t xml:space="preserve"> </w:t>
      </w:r>
    </w:p>
    <w:p w14:paraId="7D907911" w14:textId="6ADAFE86" w:rsidR="00245E06" w:rsidRPr="00245E06" w:rsidRDefault="007550C6" w:rsidP="006F7E9A">
      <w:pPr>
        <w:pStyle w:val="Heading3"/>
        <w:numPr>
          <w:ilvl w:val="0"/>
          <w:numId w:val="70"/>
        </w:numPr>
        <w:ind w:left="993"/>
      </w:pPr>
      <w:r>
        <w:t xml:space="preserve">forward </w:t>
      </w:r>
      <w:r w:rsidR="0053788F">
        <w:t xml:space="preserve">the Standing Order </w:t>
      </w:r>
      <w:r>
        <w:t>to Operational Policy via the</w:t>
      </w:r>
      <w:r w:rsidR="00297AC4">
        <w:t xml:space="preserve"> </w:t>
      </w:r>
      <w:hyperlink r:id="rId18" w:history="1">
        <w:r w:rsidR="00297AC4" w:rsidRPr="00900224">
          <w:rPr>
            <w:rStyle w:val="Hyperlink"/>
          </w:rPr>
          <w:t>online feedback form</w:t>
        </w:r>
      </w:hyperlink>
      <w:r w:rsidR="00297AC4">
        <w:t xml:space="preserve"> and attach the </w:t>
      </w:r>
      <w:r w:rsidR="0019000F">
        <w:t>‘</w:t>
      </w:r>
      <w:r w:rsidR="00770177">
        <w:t>f</w:t>
      </w:r>
      <w:r w:rsidR="0019000F">
        <w:t xml:space="preserve">inal </w:t>
      </w:r>
      <w:r w:rsidR="00770177">
        <w:t>u</w:t>
      </w:r>
      <w:r w:rsidR="0019000F">
        <w:t xml:space="preserve">napproved’ </w:t>
      </w:r>
      <w:r>
        <w:t>Standing Order</w:t>
      </w:r>
      <w:r w:rsidR="007B0D9A">
        <w:t>.</w:t>
      </w:r>
    </w:p>
    <w:p w14:paraId="40B23E1C" w14:textId="77777777" w:rsidR="00744C42" w:rsidRPr="00B57DBD" w:rsidRDefault="00744C42" w:rsidP="00B57DBD">
      <w:pPr>
        <w:pStyle w:val="Heading1"/>
      </w:pPr>
      <w:bookmarkStart w:id="17" w:name="_Toc180491067"/>
      <w:r w:rsidRPr="00B57DBD">
        <w:t>Review by Operational Policy</w:t>
      </w:r>
      <w:bookmarkEnd w:id="17"/>
    </w:p>
    <w:p w14:paraId="5066555D" w14:textId="0BC78DB3" w:rsidR="00744C42" w:rsidRPr="00B57DBD" w:rsidRDefault="00B60A1C" w:rsidP="00B57DBD">
      <w:pPr>
        <w:pStyle w:val="Heading3"/>
      </w:pPr>
      <w:r w:rsidRPr="00B57DBD">
        <w:t>On receipt of a Standing Order via the online feedback form</w:t>
      </w:r>
      <w:r w:rsidR="0043699F" w:rsidRPr="00B57DBD">
        <w:t>,</w:t>
      </w:r>
      <w:r w:rsidRPr="00B57DBD">
        <w:t xml:space="preserve"> Operational Policy </w:t>
      </w:r>
      <w:r w:rsidR="00744C42" w:rsidRPr="00B57DBD">
        <w:t xml:space="preserve">shall review Standing Orders </w:t>
      </w:r>
      <w:r w:rsidR="00615013" w:rsidRPr="00B57DBD">
        <w:t xml:space="preserve">in accordance with </w:t>
      </w:r>
      <w:r w:rsidR="00744C42" w:rsidRPr="00B57DBD">
        <w:t>the following:</w:t>
      </w:r>
    </w:p>
    <w:p w14:paraId="12896CC1" w14:textId="77777777" w:rsidR="000546C7" w:rsidRPr="00E817C3" w:rsidRDefault="000546C7" w:rsidP="007A6992">
      <w:pPr>
        <w:pStyle w:val="Heading3"/>
        <w:numPr>
          <w:ilvl w:val="0"/>
          <w:numId w:val="69"/>
        </w:numPr>
        <w:tabs>
          <w:tab w:val="left" w:pos="993"/>
        </w:tabs>
        <w:spacing w:before="120"/>
        <w:ind w:left="993" w:hanging="284"/>
        <w:rPr>
          <w:lang w:eastAsia="en-AU"/>
        </w:rPr>
      </w:pPr>
      <w:r>
        <w:rPr>
          <w:lang w:eastAsia="en-AU"/>
        </w:rPr>
        <w:lastRenderedPageBreak/>
        <w:t>compliance with the COPP and legislation.</w:t>
      </w:r>
    </w:p>
    <w:p w14:paraId="5CD520B0" w14:textId="180FA207" w:rsidR="00E84E46" w:rsidRDefault="0043699F" w:rsidP="007A6992">
      <w:pPr>
        <w:pStyle w:val="Heading3"/>
        <w:numPr>
          <w:ilvl w:val="0"/>
          <w:numId w:val="69"/>
        </w:numPr>
        <w:tabs>
          <w:tab w:val="left" w:pos="993"/>
        </w:tabs>
        <w:spacing w:before="120"/>
        <w:ind w:left="851" w:hanging="142"/>
        <w:rPr>
          <w:lang w:eastAsia="en-AU"/>
        </w:rPr>
      </w:pPr>
      <w:r>
        <w:rPr>
          <w:lang w:eastAsia="en-AU"/>
        </w:rPr>
        <w:t xml:space="preserve">content and </w:t>
      </w:r>
      <w:r w:rsidR="00E84E46">
        <w:rPr>
          <w:lang w:eastAsia="en-AU"/>
        </w:rPr>
        <w:t>r</w:t>
      </w:r>
      <w:r w:rsidR="00744C42" w:rsidRPr="00744C42">
        <w:rPr>
          <w:lang w:eastAsia="en-AU"/>
        </w:rPr>
        <w:t>eadability</w:t>
      </w:r>
      <w:r w:rsidR="0043714D">
        <w:rPr>
          <w:lang w:eastAsia="en-AU"/>
        </w:rPr>
        <w:t xml:space="preserve"> </w:t>
      </w:r>
    </w:p>
    <w:p w14:paraId="00E5A589" w14:textId="254614AE" w:rsidR="00744C42" w:rsidRDefault="00744C42" w:rsidP="007A6992">
      <w:pPr>
        <w:pStyle w:val="Heading3"/>
        <w:numPr>
          <w:ilvl w:val="0"/>
          <w:numId w:val="69"/>
        </w:numPr>
        <w:tabs>
          <w:tab w:val="left" w:pos="993"/>
        </w:tabs>
        <w:spacing w:before="120"/>
        <w:ind w:left="851" w:hanging="142"/>
        <w:rPr>
          <w:lang w:eastAsia="en-AU"/>
        </w:rPr>
      </w:pPr>
      <w:r w:rsidRPr="00744C42">
        <w:rPr>
          <w:lang w:eastAsia="en-AU"/>
        </w:rPr>
        <w:t>grammar</w:t>
      </w:r>
      <w:r w:rsidR="00B60A1C">
        <w:rPr>
          <w:lang w:eastAsia="en-AU"/>
        </w:rPr>
        <w:t xml:space="preserve"> and</w:t>
      </w:r>
      <w:r w:rsidRPr="00744C42">
        <w:rPr>
          <w:lang w:eastAsia="en-AU"/>
        </w:rPr>
        <w:t xml:space="preserve"> comprehension</w:t>
      </w:r>
      <w:r w:rsidR="004D24F2">
        <w:rPr>
          <w:lang w:eastAsia="en-AU"/>
        </w:rPr>
        <w:t xml:space="preserve"> </w:t>
      </w:r>
    </w:p>
    <w:p w14:paraId="16DD615E" w14:textId="5038B0F3" w:rsidR="00B60A1C" w:rsidRDefault="00B60A1C" w:rsidP="007A6992">
      <w:pPr>
        <w:pStyle w:val="Heading3"/>
        <w:numPr>
          <w:ilvl w:val="0"/>
          <w:numId w:val="69"/>
        </w:numPr>
        <w:tabs>
          <w:tab w:val="left" w:pos="993"/>
        </w:tabs>
        <w:spacing w:before="120"/>
        <w:ind w:left="851" w:hanging="142"/>
        <w:rPr>
          <w:lang w:eastAsia="en-AU"/>
        </w:rPr>
      </w:pPr>
      <w:r>
        <w:rPr>
          <w:lang w:eastAsia="en-AU"/>
        </w:rPr>
        <w:t>formatting</w:t>
      </w:r>
    </w:p>
    <w:p w14:paraId="267AD46A" w14:textId="13ECC528" w:rsidR="00744C42" w:rsidRPr="00744C42" w:rsidRDefault="007B0D9A" w:rsidP="00043609">
      <w:pPr>
        <w:pStyle w:val="Heading3"/>
      </w:pPr>
      <w:r w:rsidRPr="007B0D9A">
        <w:t xml:space="preserve">In accordance with </w:t>
      </w:r>
      <w:hyperlink w:anchor="_Appendix_A:_Deputy" w:history="1">
        <w:r w:rsidRPr="006F3677">
          <w:rPr>
            <w:rStyle w:val="Hyperlink"/>
          </w:rPr>
          <w:t>Appendix A</w:t>
        </w:r>
      </w:hyperlink>
      <w:r>
        <w:t>,</w:t>
      </w:r>
      <w:r w:rsidRPr="007B0D9A">
        <w:t xml:space="preserve"> </w:t>
      </w:r>
      <w:r>
        <w:t>o</w:t>
      </w:r>
      <w:r w:rsidR="00EE0AFD">
        <w:t xml:space="preserve">perational policy will </w:t>
      </w:r>
      <w:r w:rsidR="00AC3C75">
        <w:t>return</w:t>
      </w:r>
      <w:r w:rsidR="00EE0AFD">
        <w:t xml:space="preserve"> </w:t>
      </w:r>
      <w:r w:rsidR="00AC3C75">
        <w:t xml:space="preserve">the final unapproved Standing Order </w:t>
      </w:r>
      <w:r w:rsidR="00EE0AFD">
        <w:t xml:space="preserve">to </w:t>
      </w:r>
      <w:r w:rsidR="0019000F">
        <w:t xml:space="preserve">the applicable </w:t>
      </w:r>
      <w:r w:rsidR="00770177">
        <w:t xml:space="preserve">directorate </w:t>
      </w:r>
      <w:r w:rsidR="00AC3C75">
        <w:t xml:space="preserve">via email </w:t>
      </w:r>
      <w:r w:rsidR="00770177">
        <w:t xml:space="preserve">for Deputy Commissioner </w:t>
      </w:r>
      <w:r w:rsidR="005504E7">
        <w:t xml:space="preserve">(DC) </w:t>
      </w:r>
      <w:r w:rsidR="00770177">
        <w:t>approval</w:t>
      </w:r>
      <w:r w:rsidR="00EE0AFD">
        <w:t xml:space="preserve"> with the </w:t>
      </w:r>
      <w:r w:rsidR="00AC3C75">
        <w:t>Superintendent and appropriate officer</w:t>
      </w:r>
      <w:r w:rsidR="00EE0AFD">
        <w:t xml:space="preserve"> cc’d into the email.</w:t>
      </w:r>
    </w:p>
    <w:p w14:paraId="6980A5EC" w14:textId="47C70E60" w:rsidR="0014173B" w:rsidRPr="00B57DBD" w:rsidRDefault="00696388" w:rsidP="00B57DBD">
      <w:pPr>
        <w:pStyle w:val="Heading1"/>
      </w:pPr>
      <w:bookmarkStart w:id="18" w:name="_Review_by_Operational"/>
      <w:bookmarkStart w:id="19" w:name="_Approval"/>
      <w:bookmarkStart w:id="20" w:name="_Toc180491068"/>
      <w:bookmarkEnd w:id="18"/>
      <w:bookmarkEnd w:id="19"/>
      <w:r w:rsidRPr="00B57DBD">
        <w:t>A</w:t>
      </w:r>
      <w:r w:rsidR="000002FE" w:rsidRPr="00B57DBD">
        <w:t>pproval</w:t>
      </w:r>
      <w:bookmarkEnd w:id="20"/>
    </w:p>
    <w:p w14:paraId="45CB24DA" w14:textId="02FC9B81" w:rsidR="00B76D21" w:rsidRPr="00B76D21" w:rsidRDefault="00B76D21" w:rsidP="00B76D21">
      <w:pPr>
        <w:pStyle w:val="Heading2"/>
      </w:pPr>
      <w:bookmarkStart w:id="21" w:name="_Toc180491069"/>
      <w:r>
        <w:t>Deputy Commissioner approval</w:t>
      </w:r>
      <w:bookmarkEnd w:id="21"/>
    </w:p>
    <w:p w14:paraId="716F6B8D" w14:textId="7979BBE9" w:rsidR="00455B24" w:rsidRDefault="00770177" w:rsidP="00455B24">
      <w:pPr>
        <w:pStyle w:val="Heading3"/>
        <w:rPr>
          <w:lang w:eastAsia="en-AU"/>
        </w:rPr>
      </w:pPr>
      <w:r>
        <w:rPr>
          <w:lang w:eastAsia="en-AU"/>
        </w:rPr>
        <w:t>Upon receiving the ‘final unapproved’ Standing Order from Operational Policy,</w:t>
      </w:r>
      <w:r w:rsidR="007A6992">
        <w:rPr>
          <w:lang w:eastAsia="en-AU"/>
        </w:rPr>
        <w:t xml:space="preserve"> </w:t>
      </w:r>
      <w:r w:rsidR="00AC3C75">
        <w:rPr>
          <w:lang w:eastAsia="en-AU"/>
        </w:rPr>
        <w:t>the applicable directorate</w:t>
      </w:r>
      <w:r>
        <w:rPr>
          <w:lang w:eastAsia="en-AU"/>
        </w:rPr>
        <w:t xml:space="preserve"> </w:t>
      </w:r>
      <w:r w:rsidR="00C37FA9">
        <w:rPr>
          <w:lang w:eastAsia="en-AU"/>
        </w:rPr>
        <w:t>shall escalate</w:t>
      </w:r>
      <w:r w:rsidR="00DD66C2">
        <w:rPr>
          <w:lang w:eastAsia="en-AU"/>
        </w:rPr>
        <w:t xml:space="preserve"> the final </w:t>
      </w:r>
      <w:r>
        <w:rPr>
          <w:lang w:eastAsia="en-AU"/>
        </w:rPr>
        <w:t>unapproved Standing Order</w:t>
      </w:r>
      <w:r w:rsidR="00C37FA9">
        <w:rPr>
          <w:lang w:eastAsia="en-AU"/>
        </w:rPr>
        <w:t xml:space="preserve"> to the </w:t>
      </w:r>
      <w:r w:rsidR="00B76D21">
        <w:rPr>
          <w:lang w:eastAsia="en-AU"/>
        </w:rPr>
        <w:t xml:space="preserve">relevant </w:t>
      </w:r>
      <w:r w:rsidR="00C37FA9">
        <w:rPr>
          <w:lang w:eastAsia="en-AU"/>
        </w:rPr>
        <w:t xml:space="preserve">DC </w:t>
      </w:r>
      <w:r w:rsidR="005504E7">
        <w:rPr>
          <w:lang w:eastAsia="en-AU"/>
        </w:rPr>
        <w:t xml:space="preserve">via email </w:t>
      </w:r>
      <w:r w:rsidR="00C37FA9">
        <w:rPr>
          <w:lang w:eastAsia="en-AU"/>
        </w:rPr>
        <w:t>for approval</w:t>
      </w:r>
      <w:r w:rsidR="007D0269">
        <w:rPr>
          <w:lang w:eastAsia="en-AU"/>
        </w:rPr>
        <w:t xml:space="preserve">, </w:t>
      </w:r>
      <w:r w:rsidR="007A6992">
        <w:rPr>
          <w:lang w:eastAsia="en-AU"/>
        </w:rPr>
        <w:t>providing a</w:t>
      </w:r>
      <w:r w:rsidR="00AC3C75">
        <w:rPr>
          <w:lang w:eastAsia="en-AU"/>
        </w:rPr>
        <w:t xml:space="preserve"> record of </w:t>
      </w:r>
      <w:r w:rsidR="007D0269">
        <w:rPr>
          <w:lang w:eastAsia="en-AU"/>
        </w:rPr>
        <w:t xml:space="preserve">the changes </w:t>
      </w:r>
      <w:r w:rsidR="00AC3C75">
        <w:rPr>
          <w:lang w:eastAsia="en-AU"/>
        </w:rPr>
        <w:t xml:space="preserve">made </w:t>
      </w:r>
      <w:r w:rsidR="007D0269">
        <w:rPr>
          <w:lang w:eastAsia="en-AU"/>
        </w:rPr>
        <w:t>to the Standing Order</w:t>
      </w:r>
      <w:r w:rsidR="007A6992">
        <w:rPr>
          <w:lang w:eastAsia="en-AU"/>
        </w:rPr>
        <w:t>.</w:t>
      </w:r>
    </w:p>
    <w:p w14:paraId="67CD63C9" w14:textId="3A511EDB" w:rsidR="002E4945" w:rsidRPr="00562ED9" w:rsidRDefault="005504E7" w:rsidP="00455B24">
      <w:pPr>
        <w:pStyle w:val="Heading3"/>
        <w:rPr>
          <w:lang w:eastAsia="en-AU"/>
        </w:rPr>
      </w:pPr>
      <w:r>
        <w:rPr>
          <w:lang w:eastAsia="en-AU"/>
        </w:rPr>
        <w:t xml:space="preserve">Upon </w:t>
      </w:r>
      <w:r w:rsidR="0050016D">
        <w:rPr>
          <w:lang w:eastAsia="en-AU"/>
        </w:rPr>
        <w:t xml:space="preserve">DC </w:t>
      </w:r>
      <w:r w:rsidR="005F5C98">
        <w:rPr>
          <w:lang w:eastAsia="en-AU"/>
        </w:rPr>
        <w:t>approval,</w:t>
      </w:r>
      <w:r w:rsidR="0050016D">
        <w:rPr>
          <w:lang w:eastAsia="en-AU"/>
        </w:rPr>
        <w:t xml:space="preserve"> </w:t>
      </w:r>
      <w:r w:rsidR="00AC3C75">
        <w:rPr>
          <w:lang w:eastAsia="en-AU"/>
        </w:rPr>
        <w:t>the applicable directorate</w:t>
      </w:r>
      <w:r w:rsidRPr="005504E7">
        <w:rPr>
          <w:lang w:eastAsia="en-AU"/>
        </w:rPr>
        <w:t xml:space="preserve"> </w:t>
      </w:r>
      <w:r>
        <w:rPr>
          <w:lang w:eastAsia="en-AU"/>
        </w:rPr>
        <w:t xml:space="preserve">shall </w:t>
      </w:r>
      <w:r w:rsidR="0050016D">
        <w:rPr>
          <w:lang w:eastAsia="en-AU"/>
        </w:rPr>
        <w:t xml:space="preserve"> </w:t>
      </w:r>
      <w:r w:rsidR="00AC3C75">
        <w:rPr>
          <w:lang w:eastAsia="en-AU"/>
        </w:rPr>
        <w:t>email</w:t>
      </w:r>
      <w:r>
        <w:rPr>
          <w:lang w:eastAsia="en-AU"/>
        </w:rPr>
        <w:t xml:space="preserve"> the Standing Order (word version)</w:t>
      </w:r>
      <w:r w:rsidR="00AC3C75">
        <w:rPr>
          <w:lang w:eastAsia="en-AU"/>
        </w:rPr>
        <w:t xml:space="preserve">, confirming </w:t>
      </w:r>
      <w:r w:rsidR="007A6992" w:rsidRPr="007A6992">
        <w:rPr>
          <w:lang w:eastAsia="en-AU"/>
        </w:rPr>
        <w:t xml:space="preserve">and completing the relevant section on the front page of the Standing Order </w:t>
      </w:r>
      <w:r w:rsidR="007A6949">
        <w:rPr>
          <w:lang w:eastAsia="en-AU"/>
        </w:rPr>
        <w:t xml:space="preserve">to </w:t>
      </w:r>
      <w:hyperlink r:id="rId19" w:history="1">
        <w:r w:rsidR="007A6949" w:rsidRPr="00F60F61">
          <w:rPr>
            <w:rStyle w:val="Hyperlink"/>
          </w:rPr>
          <w:t>op@justice.wa.gov.au</w:t>
        </w:r>
      </w:hyperlink>
      <w:r w:rsidR="007A6949" w:rsidRPr="00F60F61">
        <w:rPr>
          <w:rStyle w:val="Hyperlink"/>
          <w:color w:val="auto"/>
          <w:u w:val="none"/>
        </w:rPr>
        <w:t>.</w:t>
      </w:r>
    </w:p>
    <w:p w14:paraId="3C639AD5" w14:textId="6462B4FC" w:rsidR="00EA6E32" w:rsidRPr="00B57DBD" w:rsidRDefault="004632B5" w:rsidP="00B57DBD">
      <w:pPr>
        <w:pStyle w:val="Heading1"/>
      </w:pPr>
      <w:bookmarkStart w:id="22" w:name="_The_Deputy_Commissioner"/>
      <w:bookmarkStart w:id="23" w:name="_The_Deputy_Commissioner_1"/>
      <w:bookmarkStart w:id="24" w:name="_At_prisons_operated"/>
      <w:bookmarkStart w:id="25" w:name="_Publishing"/>
      <w:bookmarkStart w:id="26" w:name="_Toc180491070"/>
      <w:bookmarkEnd w:id="22"/>
      <w:bookmarkEnd w:id="23"/>
      <w:bookmarkEnd w:id="24"/>
      <w:bookmarkEnd w:id="25"/>
      <w:r w:rsidRPr="00B57DBD">
        <w:t xml:space="preserve">Document Control and </w:t>
      </w:r>
      <w:r w:rsidR="00EA6E32" w:rsidRPr="00B57DBD">
        <w:t>Publishing</w:t>
      </w:r>
      <w:bookmarkEnd w:id="26"/>
    </w:p>
    <w:p w14:paraId="328A0B52" w14:textId="5B424D26" w:rsidR="00D97CF9" w:rsidRPr="00B57DBD" w:rsidRDefault="00E20790" w:rsidP="00B57DBD">
      <w:pPr>
        <w:pStyle w:val="Heading3"/>
      </w:pPr>
      <w:r w:rsidRPr="00B57DBD">
        <w:t>Operational Policy, o</w:t>
      </w:r>
      <w:r w:rsidR="00D97CF9" w:rsidRPr="00B57DBD">
        <w:t xml:space="preserve">n receipt of the approved Standing </w:t>
      </w:r>
      <w:r w:rsidR="005504E7" w:rsidRPr="00B57DBD">
        <w:t>Order</w:t>
      </w:r>
      <w:r w:rsidR="00D97CF9" w:rsidRPr="00B57DBD">
        <w:t xml:space="preserve"> shall:</w:t>
      </w:r>
    </w:p>
    <w:p w14:paraId="1C97E1C5" w14:textId="29822A52" w:rsidR="00EC2EC3" w:rsidRPr="00B57DBD" w:rsidRDefault="00EC2EC3" w:rsidP="001A774D">
      <w:pPr>
        <w:pStyle w:val="ListBullet"/>
        <w:numPr>
          <w:ilvl w:val="0"/>
          <w:numId w:val="71"/>
        </w:numPr>
      </w:pPr>
      <w:r w:rsidRPr="00B57DBD">
        <w:t>update the version control and effective date on the Standing Order</w:t>
      </w:r>
    </w:p>
    <w:p w14:paraId="182BB12B" w14:textId="5E30BFB9" w:rsidR="00850FCD" w:rsidRPr="00B57DBD" w:rsidRDefault="00D97CF9" w:rsidP="001A774D">
      <w:pPr>
        <w:pStyle w:val="ListBullet"/>
        <w:numPr>
          <w:ilvl w:val="0"/>
          <w:numId w:val="71"/>
        </w:numPr>
      </w:pPr>
      <w:r w:rsidRPr="00B57DBD">
        <w:t xml:space="preserve">publish the Standing Order on </w:t>
      </w:r>
      <w:r w:rsidR="00850FCD" w:rsidRPr="00B57DBD">
        <w:t xml:space="preserve">SharePoint </w:t>
      </w:r>
      <w:r w:rsidRPr="00B57DBD">
        <w:t xml:space="preserve"> </w:t>
      </w:r>
    </w:p>
    <w:p w14:paraId="4DC65CF0" w14:textId="671EC9BE" w:rsidR="00063DBA" w:rsidRPr="00B57DBD" w:rsidRDefault="00850FCD" w:rsidP="001A774D">
      <w:pPr>
        <w:pStyle w:val="ListBullet"/>
        <w:numPr>
          <w:ilvl w:val="0"/>
          <w:numId w:val="71"/>
        </w:numPr>
      </w:pPr>
      <w:r w:rsidRPr="00B57DBD">
        <w:t xml:space="preserve">notify </w:t>
      </w:r>
      <w:r w:rsidR="00EC2EC3" w:rsidRPr="00B57DBD">
        <w:t>the Superintendent via email</w:t>
      </w:r>
      <w:r w:rsidRPr="00B57DBD">
        <w:t xml:space="preserve"> that the Standing Order has been published</w:t>
      </w:r>
      <w:r w:rsidR="005E2E40" w:rsidRPr="00B57DBD">
        <w:t>.</w:t>
      </w:r>
    </w:p>
    <w:p w14:paraId="6D1FE2B6" w14:textId="6CF48C03" w:rsidR="00B57DBD" w:rsidRDefault="00B57DBD">
      <w:pPr>
        <w:rPr>
          <w:rFonts w:eastAsia="Times New Roman"/>
          <w:szCs w:val="22"/>
        </w:rPr>
      </w:pPr>
      <w:r>
        <w:br w:type="page"/>
      </w:r>
    </w:p>
    <w:p w14:paraId="37252319" w14:textId="74E603AA" w:rsidR="001A4BA9" w:rsidRPr="003C326F" w:rsidRDefault="00C436E4" w:rsidP="00043609">
      <w:pPr>
        <w:pStyle w:val="Heading1"/>
      </w:pPr>
      <w:bookmarkStart w:id="27" w:name="_Communication"/>
      <w:bookmarkStart w:id="28" w:name="_Appendix_A_Deputy"/>
      <w:bookmarkStart w:id="29" w:name="_Deputy_Commissioner_Adult"/>
      <w:bookmarkStart w:id="30" w:name="_Deputy_Commissioner_Women"/>
      <w:bookmarkStart w:id="31" w:name="_Toc34653288"/>
      <w:bookmarkStart w:id="32" w:name="_Toc34653289"/>
      <w:bookmarkStart w:id="33" w:name="_Toc180491071"/>
      <w:bookmarkStart w:id="34" w:name="_Toc22822815"/>
      <w:bookmarkEnd w:id="7"/>
      <w:bookmarkEnd w:id="27"/>
      <w:bookmarkEnd w:id="28"/>
      <w:bookmarkEnd w:id="29"/>
      <w:bookmarkEnd w:id="30"/>
      <w:bookmarkEnd w:id="31"/>
      <w:bookmarkEnd w:id="32"/>
      <w:r w:rsidRPr="003C326F">
        <w:lastRenderedPageBreak/>
        <w:t>Annexures</w:t>
      </w:r>
      <w:bookmarkEnd w:id="33"/>
    </w:p>
    <w:p w14:paraId="26C04249" w14:textId="012B6527" w:rsidR="003D708E" w:rsidRPr="00951529" w:rsidRDefault="003D708E" w:rsidP="00043609">
      <w:pPr>
        <w:pStyle w:val="Heading2"/>
      </w:pPr>
      <w:bookmarkStart w:id="35" w:name="_Forms"/>
      <w:bookmarkStart w:id="36" w:name="_Toc23273226"/>
      <w:bookmarkStart w:id="37" w:name="_Toc23273440"/>
      <w:bookmarkStart w:id="38" w:name="_Related_COPPS_and"/>
      <w:bookmarkStart w:id="39" w:name="_Toc23273227"/>
      <w:bookmarkStart w:id="40" w:name="_Toc23273441"/>
      <w:bookmarkStart w:id="41" w:name="_Toc23273228"/>
      <w:bookmarkStart w:id="42" w:name="_Toc23273442"/>
      <w:bookmarkStart w:id="43" w:name="_Toc23273229"/>
      <w:bookmarkStart w:id="44" w:name="_Toc23273443"/>
      <w:bookmarkStart w:id="45" w:name="_Toc23273230"/>
      <w:bookmarkStart w:id="46" w:name="_Toc23273444"/>
      <w:bookmarkStart w:id="47" w:name="_Toc23273231"/>
      <w:bookmarkStart w:id="48" w:name="_Toc23273445"/>
      <w:bookmarkStart w:id="49" w:name="_Toc23273232"/>
      <w:bookmarkStart w:id="50" w:name="_Toc23273446"/>
      <w:bookmarkStart w:id="51" w:name="_Toc23273233"/>
      <w:bookmarkStart w:id="52" w:name="_Toc23273447"/>
      <w:bookmarkStart w:id="53" w:name="_Toc23273234"/>
      <w:bookmarkStart w:id="54" w:name="_Toc23273448"/>
      <w:bookmarkStart w:id="55" w:name="_Toc14443773"/>
      <w:bookmarkStart w:id="56" w:name="_Toc180491072"/>
      <w:bookmarkStart w:id="57" w:name="_Toc22822818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951529">
        <w:t>Definitions</w:t>
      </w:r>
      <w:bookmarkEnd w:id="56"/>
      <w:r w:rsidRPr="00951529">
        <w:t xml:space="preserve"> </w:t>
      </w:r>
      <w:bookmarkEnd w:id="57"/>
    </w:p>
    <w:tbl>
      <w:tblPr>
        <w:tblStyle w:val="DCStable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7046"/>
      </w:tblGrid>
      <w:tr w:rsidR="003D708E" w:rsidRPr="00951529" w14:paraId="6DA2264E" w14:textId="77777777" w:rsidTr="00B57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122" w:type="dxa"/>
          </w:tcPr>
          <w:p w14:paraId="38BBB9F2" w14:textId="77777777" w:rsidR="003D708E" w:rsidRPr="00951529" w:rsidRDefault="003D708E" w:rsidP="00DF778C">
            <w:pPr>
              <w:pStyle w:val="Tableheading"/>
            </w:pPr>
            <w:r w:rsidRPr="00951529">
              <w:t>Term</w:t>
            </w:r>
          </w:p>
        </w:tc>
        <w:tc>
          <w:tcPr>
            <w:tcW w:w="7046" w:type="dxa"/>
          </w:tcPr>
          <w:p w14:paraId="14D94113" w14:textId="77777777" w:rsidR="003D708E" w:rsidRPr="00951529" w:rsidRDefault="003D708E" w:rsidP="00DF778C">
            <w:pPr>
              <w:pStyle w:val="Tableheading"/>
            </w:pPr>
            <w:r w:rsidRPr="00951529">
              <w:t xml:space="preserve">Definition </w:t>
            </w:r>
          </w:p>
        </w:tc>
      </w:tr>
      <w:tr w:rsidR="00C60B81" w:rsidRPr="00951529" w14:paraId="4A68DA0E" w14:textId="77777777" w:rsidTr="00B57DBD">
        <w:tc>
          <w:tcPr>
            <w:tcW w:w="2122" w:type="dxa"/>
          </w:tcPr>
          <w:p w14:paraId="00A46537" w14:textId="77777777" w:rsidR="00C60B81" w:rsidRPr="00951529" w:rsidRDefault="00C60B81" w:rsidP="001C4927">
            <w:pPr>
              <w:pStyle w:val="Tabledata"/>
            </w:pPr>
            <w:r w:rsidRPr="00951529">
              <w:t>Commissioner’s Operati</w:t>
            </w:r>
            <w:r w:rsidR="001C4927">
              <w:t xml:space="preserve">ng </w:t>
            </w:r>
            <w:r w:rsidRPr="00951529">
              <w:t>Policy and Procedures (COPP)</w:t>
            </w:r>
          </w:p>
        </w:tc>
        <w:tc>
          <w:tcPr>
            <w:tcW w:w="7046" w:type="dxa"/>
          </w:tcPr>
          <w:p w14:paraId="3DCBB198" w14:textId="77777777" w:rsidR="00C60B81" w:rsidRPr="00006F65" w:rsidRDefault="00C60B81" w:rsidP="00222D27">
            <w:pPr>
              <w:pStyle w:val="Tabledata"/>
            </w:pPr>
            <w:r w:rsidRPr="00006F65">
              <w:t>COPPs are policy documents that provide instructions to staff as to how the relevant legislative requirements are implemented.</w:t>
            </w:r>
          </w:p>
        </w:tc>
      </w:tr>
      <w:tr w:rsidR="00C60B81" w:rsidRPr="00951529" w14:paraId="26103D07" w14:textId="77777777" w:rsidTr="00B57DBD">
        <w:tc>
          <w:tcPr>
            <w:tcW w:w="2122" w:type="dxa"/>
          </w:tcPr>
          <w:p w14:paraId="3382151E" w14:textId="77777777" w:rsidR="00C60B81" w:rsidRPr="00951529" w:rsidRDefault="00C60B81" w:rsidP="00222D27">
            <w:pPr>
              <w:pStyle w:val="Tabledata"/>
            </w:pPr>
            <w:r w:rsidRPr="00951529">
              <w:rPr>
                <w:rFonts w:cs="Arial"/>
              </w:rPr>
              <w:t xml:space="preserve">Guiding Principles for Corrections in Australia, 2018 </w:t>
            </w:r>
          </w:p>
        </w:tc>
        <w:tc>
          <w:tcPr>
            <w:tcW w:w="7046" w:type="dxa"/>
          </w:tcPr>
          <w:p w14:paraId="2070E50F" w14:textId="77777777" w:rsidR="00C60B81" w:rsidRPr="00C436E4" w:rsidRDefault="00C60B81" w:rsidP="00222D27">
            <w:pPr>
              <w:pStyle w:val="Tabledata"/>
              <w:rPr>
                <w:rFonts w:eastAsia="Arial Unicode MS" w:cs="Arial"/>
                <w:bCs/>
              </w:rPr>
            </w:pPr>
            <w:r w:rsidRPr="00006F65">
              <w:rPr>
                <w:rFonts w:cs="Arial"/>
              </w:rPr>
              <w:t>The guidelines and the accompanying principles constitute outcomes or goals to be achieved, rather than a set of absolute standards or laws to be enforced. They represent a statement of intent that each Australian State and Territory can use to develop their own range of relevant legislative policy and performance standards to reflect best practice and community demands.</w:t>
            </w:r>
          </w:p>
        </w:tc>
      </w:tr>
      <w:tr w:rsidR="00684208" w:rsidRPr="00951529" w14:paraId="0EADEB4F" w14:textId="77777777" w:rsidTr="00B57DBD">
        <w:tc>
          <w:tcPr>
            <w:tcW w:w="2122" w:type="dxa"/>
          </w:tcPr>
          <w:p w14:paraId="124C31B5" w14:textId="208B8E98" w:rsidR="00684208" w:rsidRPr="00951529" w:rsidRDefault="00684208" w:rsidP="00222D27">
            <w:pPr>
              <w:pStyle w:val="Tabledata"/>
              <w:rPr>
                <w:rFonts w:cs="Arial"/>
              </w:rPr>
            </w:pPr>
            <w:r>
              <w:rPr>
                <w:rFonts w:cs="Arial"/>
              </w:rPr>
              <w:t>Prisoner</w:t>
            </w:r>
          </w:p>
        </w:tc>
        <w:tc>
          <w:tcPr>
            <w:tcW w:w="7046" w:type="dxa"/>
          </w:tcPr>
          <w:p w14:paraId="101B9EF6" w14:textId="4128E20F" w:rsidR="00684208" w:rsidRPr="00006F65" w:rsidRDefault="00684208" w:rsidP="00222D27">
            <w:pPr>
              <w:pStyle w:val="Tabledata"/>
              <w:rPr>
                <w:rFonts w:cs="Arial"/>
              </w:rPr>
            </w:pPr>
            <w:r w:rsidRPr="00684208">
              <w:rPr>
                <w:rFonts w:cs="Arial"/>
              </w:rPr>
              <w:t xml:space="preserve">Any person in as defined in s.3 of the </w:t>
            </w:r>
            <w:r w:rsidRPr="00684208">
              <w:rPr>
                <w:rFonts w:cs="Arial"/>
                <w:i/>
              </w:rPr>
              <w:t>Prisons Act 1981</w:t>
            </w:r>
            <w:r w:rsidRPr="00684208">
              <w:rPr>
                <w:rFonts w:cs="Arial"/>
              </w:rPr>
              <w:t xml:space="preserve">; also includes a person not yet in the custody of a prison, but in the custody of a Contractor under the </w:t>
            </w:r>
            <w:r w:rsidRPr="00684208">
              <w:rPr>
                <w:rFonts w:cs="Arial"/>
                <w:i/>
              </w:rPr>
              <w:t>Court Security and Custodial Services Act 1999</w:t>
            </w:r>
          </w:p>
        </w:tc>
      </w:tr>
      <w:tr w:rsidR="00A663CB" w:rsidRPr="00951529" w14:paraId="53B373A8" w14:textId="77777777" w:rsidTr="00B57DBD">
        <w:tc>
          <w:tcPr>
            <w:tcW w:w="2122" w:type="dxa"/>
          </w:tcPr>
          <w:p w14:paraId="65BFEA51" w14:textId="536E0B0C" w:rsidR="00A663CB" w:rsidRPr="00951529" w:rsidDel="00A663CB" w:rsidRDefault="00A663CB" w:rsidP="00771DF8">
            <w:pPr>
              <w:pStyle w:val="Tabledata"/>
              <w:rPr>
                <w:rFonts w:cs="Arial"/>
                <w:snapToGrid w:val="0"/>
                <w:lang w:val="en-GB" w:eastAsia="en-US"/>
              </w:rPr>
            </w:pPr>
            <w:r>
              <w:rPr>
                <w:rFonts w:cs="Arial"/>
                <w:snapToGrid w:val="0"/>
                <w:lang w:val="en-GB" w:eastAsia="en-US"/>
              </w:rPr>
              <w:t>Prison Officer</w:t>
            </w:r>
          </w:p>
        </w:tc>
        <w:tc>
          <w:tcPr>
            <w:tcW w:w="7046" w:type="dxa"/>
          </w:tcPr>
          <w:p w14:paraId="0E8D0989" w14:textId="0B80C83F" w:rsidR="00A663CB" w:rsidRPr="00006F65" w:rsidDel="00A663CB" w:rsidRDefault="00A663CB" w:rsidP="00771DF8">
            <w:pPr>
              <w:pStyle w:val="Tabledata"/>
              <w:rPr>
                <w:rFonts w:cs="Arial"/>
              </w:rPr>
            </w:pPr>
            <w:r w:rsidRPr="00A663CB">
              <w:rPr>
                <w:rFonts w:cs="Arial"/>
              </w:rPr>
              <w:t>A person engaged or deemed to have been engaged to be a prison officer under section</w:t>
            </w:r>
            <w:r w:rsidR="003C326F">
              <w:rPr>
                <w:rFonts w:cs="Arial"/>
              </w:rPr>
              <w:t xml:space="preserve"> </w:t>
            </w:r>
            <w:r w:rsidRPr="00A663CB">
              <w:rPr>
                <w:rFonts w:cs="Arial"/>
              </w:rPr>
              <w:t xml:space="preserve">13 of the </w:t>
            </w:r>
            <w:r w:rsidRPr="003C326F">
              <w:rPr>
                <w:i/>
                <w:iCs/>
              </w:rPr>
              <w:t>Prisons Act 1981</w:t>
            </w:r>
            <w:r w:rsidRPr="00A663CB">
              <w:rPr>
                <w:rFonts w:cs="Arial"/>
                <w:i/>
              </w:rPr>
              <w:t xml:space="preserve"> </w:t>
            </w:r>
            <w:r w:rsidRPr="00A663CB">
              <w:rPr>
                <w:rFonts w:cs="Arial"/>
              </w:rPr>
              <w:t>or deemed to have been appointed under s 6 to an office designated.</w:t>
            </w:r>
          </w:p>
        </w:tc>
      </w:tr>
      <w:tr w:rsidR="00C60B81" w:rsidRPr="00951529" w14:paraId="07E42AAA" w14:textId="77777777" w:rsidTr="00B57DBD">
        <w:tc>
          <w:tcPr>
            <w:tcW w:w="2122" w:type="dxa"/>
          </w:tcPr>
          <w:p w14:paraId="195C8C17" w14:textId="77777777" w:rsidR="00C60B81" w:rsidRPr="00951529" w:rsidRDefault="00C60B81" w:rsidP="00771DF8">
            <w:pPr>
              <w:pStyle w:val="Tabledata"/>
            </w:pPr>
            <w:r w:rsidRPr="00951529">
              <w:rPr>
                <w:rFonts w:cs="Arial"/>
              </w:rPr>
              <w:t>Senior Officer (SO)</w:t>
            </w:r>
          </w:p>
        </w:tc>
        <w:tc>
          <w:tcPr>
            <w:tcW w:w="7046" w:type="dxa"/>
          </w:tcPr>
          <w:p w14:paraId="0E770AC0" w14:textId="77777777" w:rsidR="00C60B81" w:rsidRPr="00C436E4" w:rsidRDefault="00C60B81" w:rsidP="00771DF8">
            <w:pPr>
              <w:pStyle w:val="Tabledata"/>
              <w:rPr>
                <w:rFonts w:eastAsia="Arial Unicode MS" w:cs="Arial"/>
                <w:bCs/>
              </w:rPr>
            </w:pPr>
            <w:r w:rsidRPr="00006F65">
              <w:rPr>
                <w:rFonts w:cs="Arial"/>
              </w:rPr>
              <w:t xml:space="preserve">A prison officer under Section 13 of the </w:t>
            </w:r>
            <w:hyperlink r:id="rId20" w:history="1">
              <w:r w:rsidRPr="00C436E4">
                <w:rPr>
                  <w:rFonts w:cs="Arial"/>
                  <w:i/>
                </w:rPr>
                <w:t>Prisons Act 1981</w:t>
              </w:r>
            </w:hyperlink>
            <w:r w:rsidRPr="00006F65">
              <w:rPr>
                <w:rFonts w:cs="Arial"/>
              </w:rPr>
              <w:t xml:space="preserve"> and a person appointed or deemed to have been appointed under Section 6 </w:t>
            </w:r>
            <w:hyperlink r:id="rId21" w:history="1">
              <w:r w:rsidRPr="00C436E4">
                <w:rPr>
                  <w:rFonts w:cs="Arial"/>
                  <w:i/>
                </w:rPr>
                <w:t>Prisons Act 1981</w:t>
              </w:r>
            </w:hyperlink>
            <w:r w:rsidRPr="00C436E4">
              <w:rPr>
                <w:rFonts w:cs="Arial"/>
              </w:rPr>
              <w:t xml:space="preserve"> </w:t>
            </w:r>
            <w:r w:rsidRPr="00006F65">
              <w:rPr>
                <w:rFonts w:cs="Arial"/>
              </w:rPr>
              <w:t>to an office designated by rules for the purposes only of this definition, who has successfully completed the ELTP and the Department’s Senior Officer promotional process.</w:t>
            </w:r>
          </w:p>
        </w:tc>
      </w:tr>
      <w:tr w:rsidR="00E70587" w:rsidRPr="00951529" w14:paraId="063F4DFD" w14:textId="77777777" w:rsidTr="00B57DBD">
        <w:tc>
          <w:tcPr>
            <w:tcW w:w="2122" w:type="dxa"/>
          </w:tcPr>
          <w:p w14:paraId="468BA931" w14:textId="38D89BF8" w:rsidR="00E70587" w:rsidRPr="00951529" w:rsidRDefault="00CD182B" w:rsidP="00771DF8">
            <w:pPr>
              <w:pStyle w:val="Tabledata"/>
              <w:rPr>
                <w:rFonts w:cs="Arial"/>
              </w:rPr>
            </w:pPr>
            <w:r>
              <w:rPr>
                <w:rFonts w:cs="Arial"/>
              </w:rPr>
              <w:t>ShareP</w:t>
            </w:r>
            <w:r w:rsidR="00E70587">
              <w:rPr>
                <w:rFonts w:cs="Arial"/>
              </w:rPr>
              <w:t>oint</w:t>
            </w:r>
          </w:p>
        </w:tc>
        <w:tc>
          <w:tcPr>
            <w:tcW w:w="7046" w:type="dxa"/>
          </w:tcPr>
          <w:p w14:paraId="76E6906B" w14:textId="55A35227" w:rsidR="006C5427" w:rsidRPr="006C5427" w:rsidRDefault="006C5427" w:rsidP="006C5427">
            <w:pPr>
              <w:rPr>
                <w:rFonts w:cs="Arial"/>
                <w:i/>
                <w:iCs/>
                <w:color w:val="1F497D"/>
              </w:rPr>
            </w:pPr>
            <w:r w:rsidRPr="006C5427">
              <w:rPr>
                <w:rFonts w:cs="Arial"/>
                <w:iCs/>
              </w:rPr>
              <w:t>SharePoint is a web-based collaborative platform that integrates with Microsoft Office. SharePoint is primarily content, document management and storage system</w:t>
            </w:r>
            <w:r>
              <w:rPr>
                <w:rFonts w:cs="Arial"/>
                <w:iCs/>
              </w:rPr>
              <w:t xml:space="preserve"> which</w:t>
            </w:r>
            <w:r w:rsidRPr="006C5427">
              <w:rPr>
                <w:rFonts w:cs="Arial"/>
                <w:iCs/>
              </w:rPr>
              <w:t xml:space="preserve"> enables the creation, review and approval of documents to be published. It also allows co-authoring of document.</w:t>
            </w:r>
          </w:p>
        </w:tc>
      </w:tr>
      <w:tr w:rsidR="00C60B81" w:rsidRPr="00951529" w14:paraId="22302D11" w14:textId="77777777" w:rsidTr="00B57DBD">
        <w:tc>
          <w:tcPr>
            <w:tcW w:w="2122" w:type="dxa"/>
          </w:tcPr>
          <w:p w14:paraId="5745771A" w14:textId="77777777" w:rsidR="00C60B81" w:rsidRPr="00951529" w:rsidRDefault="00C60B81" w:rsidP="00771DF8">
            <w:pPr>
              <w:pStyle w:val="Tabledata"/>
              <w:rPr>
                <w:rFonts w:cs="Arial"/>
                <w:snapToGrid w:val="0"/>
                <w:lang w:val="en-GB" w:eastAsia="en-US"/>
              </w:rPr>
            </w:pPr>
            <w:r w:rsidRPr="00951529">
              <w:rPr>
                <w:rFonts w:cs="Arial"/>
              </w:rPr>
              <w:t>Staff</w:t>
            </w:r>
          </w:p>
        </w:tc>
        <w:tc>
          <w:tcPr>
            <w:tcW w:w="7046" w:type="dxa"/>
          </w:tcPr>
          <w:p w14:paraId="031D9D82" w14:textId="14E50297" w:rsidR="008355C2" w:rsidRPr="00006F65" w:rsidRDefault="00D54AF6" w:rsidP="00D54AF6">
            <w:pPr>
              <w:pStyle w:val="Tabledata"/>
            </w:pPr>
            <w:r w:rsidRPr="00A76013">
              <w:rPr>
                <w:rFonts w:cs="Arial"/>
              </w:rPr>
              <w:t>Any person in the paid or unpaid employment of the Department of Justice, Corrective Services, including contractors, subcontractors and volunteers.</w:t>
            </w:r>
          </w:p>
        </w:tc>
      </w:tr>
      <w:tr w:rsidR="00006F65" w:rsidRPr="00951529" w14:paraId="351CED9F" w14:textId="77777777" w:rsidTr="00B57DBD">
        <w:tc>
          <w:tcPr>
            <w:tcW w:w="2122" w:type="dxa"/>
          </w:tcPr>
          <w:p w14:paraId="2D3D986E" w14:textId="77777777" w:rsidR="00006F65" w:rsidRPr="008355C2" w:rsidRDefault="00006F65" w:rsidP="00771DF8">
            <w:pPr>
              <w:pStyle w:val="Tabledata"/>
              <w:rPr>
                <w:rFonts w:cs="Arial"/>
              </w:rPr>
            </w:pPr>
            <w:r w:rsidRPr="008355C2">
              <w:rPr>
                <w:rFonts w:cs="Arial"/>
              </w:rPr>
              <w:t>Standing Order</w:t>
            </w:r>
          </w:p>
        </w:tc>
        <w:tc>
          <w:tcPr>
            <w:tcW w:w="7046" w:type="dxa"/>
          </w:tcPr>
          <w:p w14:paraId="2F0D87BB" w14:textId="5969D9A3" w:rsidR="008E2DD2" w:rsidRPr="008355C2" w:rsidRDefault="008E2DD2" w:rsidP="005C0591">
            <w:pPr>
              <w:pStyle w:val="Tabledata"/>
              <w:rPr>
                <w:rFonts w:cs="Arial"/>
              </w:rPr>
            </w:pPr>
            <w:r w:rsidRPr="002E2693">
              <w:rPr>
                <w:rFonts w:cs="Arial"/>
              </w:rPr>
              <w:t xml:space="preserve">Legislated Operational Instruments where </w:t>
            </w:r>
            <w:r w:rsidR="00022BE0" w:rsidRPr="002E2693">
              <w:rPr>
                <w:rFonts w:cs="Arial"/>
              </w:rPr>
              <w:t>the Superintendent</w:t>
            </w:r>
            <w:r w:rsidRPr="002E2693">
              <w:rPr>
                <w:rFonts w:cs="Arial"/>
              </w:rPr>
              <w:t xml:space="preserve"> of a prison may, with the approval of the Chief Executive Officer, make and issue written standing orders with respect to the management and routine of that prison (s37 of the </w:t>
            </w:r>
            <w:r w:rsidRPr="002E2693">
              <w:rPr>
                <w:rFonts w:cs="Arial"/>
                <w:i/>
              </w:rPr>
              <w:t>Prisons Act 1981</w:t>
            </w:r>
            <w:r w:rsidRPr="002E2693">
              <w:rPr>
                <w:rFonts w:cs="Arial"/>
              </w:rPr>
              <w:t>)</w:t>
            </w:r>
          </w:p>
        </w:tc>
      </w:tr>
      <w:tr w:rsidR="00C60B81" w:rsidRPr="00951529" w14:paraId="3DAE692C" w14:textId="77777777" w:rsidTr="00B57DBD">
        <w:tc>
          <w:tcPr>
            <w:tcW w:w="2122" w:type="dxa"/>
          </w:tcPr>
          <w:p w14:paraId="31D4BAB0" w14:textId="77777777" w:rsidR="00C60B81" w:rsidRPr="00951529" w:rsidRDefault="00C60B81" w:rsidP="00771DF8">
            <w:pPr>
              <w:pStyle w:val="Tabledata"/>
              <w:rPr>
                <w:rFonts w:cs="Arial"/>
                <w:snapToGrid w:val="0"/>
                <w:lang w:val="en-GB" w:eastAsia="en-US"/>
              </w:rPr>
            </w:pPr>
            <w:r w:rsidRPr="00951529">
              <w:rPr>
                <w:rFonts w:cs="Arial"/>
              </w:rPr>
              <w:t>Superintendent</w:t>
            </w:r>
          </w:p>
        </w:tc>
        <w:tc>
          <w:tcPr>
            <w:tcW w:w="7046" w:type="dxa"/>
          </w:tcPr>
          <w:p w14:paraId="490AC82E" w14:textId="77A63AF9" w:rsidR="00C209F3" w:rsidRPr="00006F65" w:rsidRDefault="00C209F3" w:rsidP="003E0C0A">
            <w:pPr>
              <w:pStyle w:val="Tabledata"/>
            </w:pPr>
            <w:r w:rsidRPr="00C209F3">
              <w:rPr>
                <w:rFonts w:cs="Arial" w:hint="eastAsia"/>
              </w:rPr>
              <w:t xml:space="preserve">The Superintendent as defined in </w:t>
            </w:r>
            <w:r w:rsidRPr="00C209F3">
              <w:rPr>
                <w:rFonts w:cs="Arial"/>
              </w:rPr>
              <w:t xml:space="preserve">section 36 of the </w:t>
            </w:r>
            <w:hyperlink r:id="rId22" w:history="1">
              <w:r w:rsidRPr="00283540">
                <w:rPr>
                  <w:rFonts w:cs="Arial"/>
                  <w:i/>
                </w:rPr>
                <w:t>Prisons Act 1981</w:t>
              </w:r>
            </w:hyperlink>
            <w:r w:rsidRPr="00283540">
              <w:rPr>
                <w:rFonts w:cs="Arial"/>
                <w:i/>
              </w:rPr>
              <w:t xml:space="preserve"> </w:t>
            </w:r>
            <w:r w:rsidRPr="00C209F3">
              <w:rPr>
                <w:rFonts w:cs="Arial"/>
              </w:rPr>
              <w:t xml:space="preserve">and includes any reference to the position responsible for the management of a private prison under Part IIIA of the </w:t>
            </w:r>
            <w:hyperlink r:id="rId23" w:history="1">
              <w:r w:rsidRPr="00283540">
                <w:rPr>
                  <w:rFonts w:cs="Arial"/>
                  <w:i/>
                </w:rPr>
                <w:t>Prisons Act 1981</w:t>
              </w:r>
            </w:hyperlink>
            <w:r w:rsidRPr="00C209F3">
              <w:rPr>
                <w:rFonts w:cs="Arial"/>
              </w:rPr>
              <w:t>. Does not extend to the Officer in Charge of a prison.</w:t>
            </w:r>
          </w:p>
        </w:tc>
      </w:tr>
    </w:tbl>
    <w:p w14:paraId="67059C5E" w14:textId="77777777" w:rsidR="003D708E" w:rsidRPr="00951529" w:rsidRDefault="003D708E" w:rsidP="00043609">
      <w:pPr>
        <w:pStyle w:val="Heading2"/>
      </w:pPr>
      <w:bookmarkStart w:id="58" w:name="_Toc23273236"/>
      <w:bookmarkStart w:id="59" w:name="_Toc23273450"/>
      <w:bookmarkStart w:id="60" w:name="_Toc22822819"/>
      <w:bookmarkStart w:id="61" w:name="_Toc180491073"/>
      <w:bookmarkEnd w:id="58"/>
      <w:bookmarkEnd w:id="59"/>
      <w:r w:rsidRPr="00951529">
        <w:lastRenderedPageBreak/>
        <w:t xml:space="preserve">Related </w:t>
      </w:r>
      <w:r w:rsidRPr="000217B2">
        <w:t>legislation</w:t>
      </w:r>
      <w:bookmarkEnd w:id="60"/>
      <w:bookmarkEnd w:id="61"/>
      <w:r w:rsidRPr="00951529">
        <w:t xml:space="preserve"> </w:t>
      </w:r>
    </w:p>
    <w:p w14:paraId="5D4CA4C1" w14:textId="77777777" w:rsidR="002E5756" w:rsidRPr="00B57DBD" w:rsidRDefault="00C72510" w:rsidP="00B57DBD">
      <w:pPr>
        <w:pStyle w:val="ListBullet"/>
        <w:rPr>
          <w:i/>
          <w:iCs/>
        </w:rPr>
      </w:pPr>
      <w:r w:rsidRPr="00B57DBD">
        <w:rPr>
          <w:i/>
          <w:iCs/>
        </w:rPr>
        <w:t>Prisons Act 1981</w:t>
      </w:r>
    </w:p>
    <w:p w14:paraId="12265C63" w14:textId="77777777" w:rsidR="009B77E6" w:rsidRPr="00B57DBD" w:rsidRDefault="00C72510" w:rsidP="00B57DBD">
      <w:pPr>
        <w:pStyle w:val="ListBullet"/>
      </w:pPr>
      <w:r w:rsidRPr="00B57DBD">
        <w:t>Prisons Regulations 1982</w:t>
      </w:r>
      <w:bookmarkStart w:id="62" w:name="_Toc178286"/>
      <w:bookmarkStart w:id="63" w:name="_Toc22822820"/>
      <w:bookmarkEnd w:id="1"/>
    </w:p>
    <w:p w14:paraId="5F1634B9" w14:textId="609D7A23" w:rsidR="002E5756" w:rsidRPr="00951529" w:rsidRDefault="002E5756" w:rsidP="00043609">
      <w:pPr>
        <w:pStyle w:val="Heading1"/>
      </w:pPr>
      <w:bookmarkStart w:id="64" w:name="_Toc180491074"/>
      <w:r w:rsidRPr="00951529">
        <w:t>Assurance</w:t>
      </w:r>
      <w:bookmarkEnd w:id="62"/>
      <w:bookmarkEnd w:id="63"/>
      <w:bookmarkEnd w:id="64"/>
    </w:p>
    <w:p w14:paraId="71F19743" w14:textId="4339577F" w:rsidR="002E5756" w:rsidRDefault="002E5756" w:rsidP="002E5756">
      <w:r w:rsidRPr="00951529">
        <w:t>It is expected that:</w:t>
      </w:r>
    </w:p>
    <w:p w14:paraId="5F1A8B31" w14:textId="77777777" w:rsidR="00F36F66" w:rsidRPr="00F36F66" w:rsidRDefault="00F36F66" w:rsidP="00F36F66"/>
    <w:p w14:paraId="185AB716" w14:textId="77777777" w:rsidR="00F36F66" w:rsidRPr="00B57DBD" w:rsidRDefault="00F36F66" w:rsidP="00B57DBD">
      <w:pPr>
        <w:pStyle w:val="ListBullet"/>
      </w:pPr>
      <w:r w:rsidRPr="00B57DBD">
        <w:t xml:space="preserve">Prisons will undertake local compliance in accordance with the </w:t>
      </w:r>
      <w:hyperlink r:id="rId24" w:history="1">
        <w:r w:rsidRPr="00B57DBD">
          <w:t>Compliance Manual</w:t>
        </w:r>
      </w:hyperlink>
      <w:r w:rsidRPr="00B57DBD">
        <w:t>.</w:t>
      </w:r>
    </w:p>
    <w:p w14:paraId="6B2E8A20" w14:textId="77777777" w:rsidR="00F36F66" w:rsidRPr="00B57DBD" w:rsidRDefault="00F36F66" w:rsidP="00B57DBD">
      <w:pPr>
        <w:pStyle w:val="ListBullet"/>
        <w:rPr>
          <w:rFonts w:eastAsia="Calibri"/>
        </w:rPr>
      </w:pPr>
      <w:r w:rsidRPr="00B57DBD">
        <w:rPr>
          <w:rFonts w:eastAsia="Calibri"/>
        </w:rPr>
        <w:t xml:space="preserve">The relevant Deputy Commissioner within Head Office will undertake management oversight as required. </w:t>
      </w:r>
    </w:p>
    <w:p w14:paraId="7375E43C" w14:textId="57A0E4B4" w:rsidR="00F36F66" w:rsidRPr="00B57DBD" w:rsidRDefault="00F36F66" w:rsidP="00B57DBD">
      <w:pPr>
        <w:pStyle w:val="ListBullet"/>
      </w:pPr>
      <w:r w:rsidRPr="00B57DBD">
        <w:t xml:space="preserve">Operational Compliance Branch will undertake checks in accordance with the </w:t>
      </w:r>
      <w:hyperlink r:id="rId25" w:history="1">
        <w:r w:rsidR="00242F22" w:rsidRPr="00B57DBD">
          <w:t>Operational C</w:t>
        </w:r>
        <w:r w:rsidRPr="00B57DBD">
          <w:t>ompliance Framework</w:t>
        </w:r>
      </w:hyperlink>
      <w:r w:rsidRPr="00B57DBD">
        <w:t>.</w:t>
      </w:r>
    </w:p>
    <w:p w14:paraId="2F613AE4" w14:textId="40A6F505" w:rsidR="00F171FB" w:rsidRPr="00B57DBD" w:rsidRDefault="00F36F66" w:rsidP="00B57DBD">
      <w:pPr>
        <w:pStyle w:val="ListBullet"/>
      </w:pPr>
      <w:r w:rsidRPr="00B57DBD">
        <w:t xml:space="preserve">Independent oversight will be undertaken as required. </w:t>
      </w:r>
    </w:p>
    <w:p w14:paraId="233B0AC8" w14:textId="0A1F5834" w:rsidR="00245869" w:rsidRPr="00951529" w:rsidRDefault="00B57DBD" w:rsidP="005504E7">
      <w:r>
        <w:rPr>
          <w:b/>
          <w:bCs/>
        </w:rPr>
        <w:br w:type="page"/>
      </w:r>
      <w:r w:rsidR="00245869" w:rsidRPr="00951529">
        <w:lastRenderedPageBreak/>
        <w:t xml:space="preserve">Document </w:t>
      </w:r>
      <w:r w:rsidR="00E025EE">
        <w:t>V</w:t>
      </w:r>
      <w:r w:rsidR="00245869" w:rsidRPr="00951529">
        <w:t xml:space="preserve">ersion </w:t>
      </w:r>
      <w:r w:rsidR="00E025EE">
        <w:t>H</w:t>
      </w:r>
      <w:r w:rsidR="00245869" w:rsidRPr="00951529">
        <w:t>istory</w:t>
      </w:r>
    </w:p>
    <w:tbl>
      <w:tblPr>
        <w:tblStyle w:val="DCStable"/>
        <w:tblW w:w="9493" w:type="dxa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051"/>
        <w:gridCol w:w="2195"/>
        <w:gridCol w:w="2986"/>
        <w:gridCol w:w="1701"/>
        <w:gridCol w:w="1560"/>
      </w:tblGrid>
      <w:tr w:rsidR="0049082D" w:rsidRPr="00951529" w14:paraId="19C34593" w14:textId="5964AB5E" w:rsidTr="003C3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tcW w:w="1051" w:type="dxa"/>
          </w:tcPr>
          <w:p w14:paraId="2B196416" w14:textId="77777777" w:rsidR="0049082D" w:rsidRPr="00951529" w:rsidRDefault="0049082D" w:rsidP="00DF778C">
            <w:pPr>
              <w:pStyle w:val="Tableheading"/>
            </w:pPr>
            <w:r w:rsidRPr="00951529">
              <w:t>Version no</w:t>
            </w:r>
          </w:p>
        </w:tc>
        <w:tc>
          <w:tcPr>
            <w:tcW w:w="2195" w:type="dxa"/>
          </w:tcPr>
          <w:p w14:paraId="08217A22" w14:textId="77777777" w:rsidR="0049082D" w:rsidRPr="00951529" w:rsidRDefault="0049082D" w:rsidP="00DF778C">
            <w:pPr>
              <w:pStyle w:val="Tableheading"/>
            </w:pPr>
            <w:r w:rsidRPr="00951529">
              <w:t>Primary author(s)</w:t>
            </w:r>
          </w:p>
        </w:tc>
        <w:tc>
          <w:tcPr>
            <w:tcW w:w="2986" w:type="dxa"/>
          </w:tcPr>
          <w:p w14:paraId="0757318A" w14:textId="77777777" w:rsidR="0049082D" w:rsidRPr="00951529" w:rsidRDefault="0049082D" w:rsidP="00DF778C">
            <w:pPr>
              <w:pStyle w:val="Tableheading"/>
            </w:pPr>
            <w:r w:rsidRPr="00951529">
              <w:t>Description of version</w:t>
            </w:r>
          </w:p>
        </w:tc>
        <w:tc>
          <w:tcPr>
            <w:tcW w:w="1701" w:type="dxa"/>
          </w:tcPr>
          <w:p w14:paraId="37141DAD" w14:textId="77777777" w:rsidR="0049082D" w:rsidRPr="00951529" w:rsidRDefault="0049082D" w:rsidP="00DF778C">
            <w:pPr>
              <w:pStyle w:val="Tableheading"/>
            </w:pPr>
            <w:r w:rsidRPr="00951529">
              <w:t>Date completed</w:t>
            </w:r>
          </w:p>
        </w:tc>
        <w:tc>
          <w:tcPr>
            <w:tcW w:w="1560" w:type="dxa"/>
          </w:tcPr>
          <w:p w14:paraId="060F1AAE" w14:textId="672D4E38" w:rsidR="0049082D" w:rsidRPr="00951529" w:rsidRDefault="0049082D" w:rsidP="00DF778C">
            <w:pPr>
              <w:pStyle w:val="Tableheading"/>
            </w:pPr>
            <w:r>
              <w:t>Effective date</w:t>
            </w:r>
          </w:p>
        </w:tc>
      </w:tr>
      <w:tr w:rsidR="0049082D" w:rsidRPr="00951529" w14:paraId="6066F119" w14:textId="3FB5A091" w:rsidTr="003C326F">
        <w:trPr>
          <w:trHeight w:val="879"/>
        </w:trPr>
        <w:tc>
          <w:tcPr>
            <w:tcW w:w="1051" w:type="dxa"/>
          </w:tcPr>
          <w:p w14:paraId="6F7905EA" w14:textId="19AF2225" w:rsidR="0049082D" w:rsidRDefault="0049082D" w:rsidP="00AC49E2">
            <w:pPr>
              <w:pStyle w:val="Tabledata"/>
            </w:pPr>
            <w:r>
              <w:t>1.0</w:t>
            </w:r>
          </w:p>
        </w:tc>
        <w:tc>
          <w:tcPr>
            <w:tcW w:w="2195" w:type="dxa"/>
          </w:tcPr>
          <w:p w14:paraId="10E4D0AE" w14:textId="0C13DE02" w:rsidR="0049082D" w:rsidRDefault="0049082D" w:rsidP="00AC49E2">
            <w:pPr>
              <w:pStyle w:val="Tabledata"/>
            </w:pPr>
            <w:r>
              <w:t>Operational Policy</w:t>
            </w:r>
          </w:p>
        </w:tc>
        <w:tc>
          <w:tcPr>
            <w:tcW w:w="2986" w:type="dxa"/>
          </w:tcPr>
          <w:p w14:paraId="352661A1" w14:textId="437E4393" w:rsidR="0049082D" w:rsidRPr="00951529" w:rsidRDefault="0049082D" w:rsidP="00AC49E2">
            <w:pPr>
              <w:pStyle w:val="Tabledata"/>
            </w:pPr>
            <w:r w:rsidRPr="005E6450">
              <w:t>Approved by the Director Operational Policy Compliance and Contracts</w:t>
            </w:r>
          </w:p>
        </w:tc>
        <w:tc>
          <w:tcPr>
            <w:tcW w:w="1701" w:type="dxa"/>
          </w:tcPr>
          <w:p w14:paraId="1C7C1CBB" w14:textId="5ED52F1B" w:rsidR="0049082D" w:rsidRDefault="0049082D" w:rsidP="00AC49E2">
            <w:pPr>
              <w:pStyle w:val="Tabledata"/>
            </w:pPr>
            <w:r>
              <w:t>6 January 2021</w:t>
            </w:r>
          </w:p>
        </w:tc>
        <w:tc>
          <w:tcPr>
            <w:tcW w:w="1560" w:type="dxa"/>
          </w:tcPr>
          <w:p w14:paraId="35DDB6EA" w14:textId="19B43DF1" w:rsidR="0049082D" w:rsidRDefault="0049082D" w:rsidP="00AC49E2">
            <w:pPr>
              <w:pStyle w:val="Tabledata"/>
            </w:pPr>
            <w:r>
              <w:t>15 February 2021</w:t>
            </w:r>
          </w:p>
        </w:tc>
      </w:tr>
      <w:tr w:rsidR="00242F22" w:rsidRPr="00951529" w14:paraId="6607C375" w14:textId="77777777" w:rsidTr="003C326F">
        <w:trPr>
          <w:trHeight w:val="879"/>
        </w:trPr>
        <w:tc>
          <w:tcPr>
            <w:tcW w:w="1051" w:type="dxa"/>
          </w:tcPr>
          <w:p w14:paraId="07200D75" w14:textId="35F5D333" w:rsidR="00242F22" w:rsidRDefault="00423278" w:rsidP="00242F22">
            <w:pPr>
              <w:pStyle w:val="Tabledata"/>
            </w:pPr>
            <w:r>
              <w:t>*</w:t>
            </w:r>
            <w:r w:rsidR="00242F22">
              <w:t>2.0</w:t>
            </w:r>
          </w:p>
        </w:tc>
        <w:tc>
          <w:tcPr>
            <w:tcW w:w="2195" w:type="dxa"/>
          </w:tcPr>
          <w:p w14:paraId="73B10396" w14:textId="3DA46504" w:rsidR="00242F22" w:rsidRDefault="00242F22" w:rsidP="00242F22">
            <w:pPr>
              <w:pStyle w:val="Tabledata"/>
            </w:pPr>
            <w:r>
              <w:t>Operational Policy</w:t>
            </w:r>
          </w:p>
        </w:tc>
        <w:tc>
          <w:tcPr>
            <w:tcW w:w="2986" w:type="dxa"/>
          </w:tcPr>
          <w:p w14:paraId="2C3BD7E0" w14:textId="77777777" w:rsidR="00242F22" w:rsidRDefault="00242F22" w:rsidP="00242F22">
            <w:pPr>
              <w:pStyle w:val="Tabledata"/>
            </w:pPr>
            <w:r w:rsidRPr="00C93905">
              <w:t xml:space="preserve">Approved by the </w:t>
            </w:r>
            <w:r w:rsidR="00C93905" w:rsidRPr="00C93905">
              <w:t>Commissioner</w:t>
            </w:r>
          </w:p>
          <w:p w14:paraId="68E399A2" w14:textId="48149A48" w:rsidR="00423278" w:rsidRPr="005E6450" w:rsidRDefault="00423278" w:rsidP="00242F22">
            <w:pPr>
              <w:pStyle w:val="Tabledata"/>
            </w:pPr>
            <w:r>
              <w:t>*Amended with DC Brampton’s feedback</w:t>
            </w:r>
          </w:p>
        </w:tc>
        <w:tc>
          <w:tcPr>
            <w:tcW w:w="1701" w:type="dxa"/>
          </w:tcPr>
          <w:p w14:paraId="7E89DDB3" w14:textId="195FFF91" w:rsidR="00242F22" w:rsidRDefault="00423278" w:rsidP="00242F22">
            <w:pPr>
              <w:pStyle w:val="Tabledata"/>
            </w:pPr>
            <w:r>
              <w:t>29 March 2022</w:t>
            </w:r>
          </w:p>
        </w:tc>
        <w:tc>
          <w:tcPr>
            <w:tcW w:w="1560" w:type="dxa"/>
          </w:tcPr>
          <w:p w14:paraId="0A0B13EB" w14:textId="4EDF44EE" w:rsidR="00242F22" w:rsidRDefault="00423278" w:rsidP="00242F22">
            <w:pPr>
              <w:pStyle w:val="Tabledata"/>
            </w:pPr>
            <w:r>
              <w:t>3</w:t>
            </w:r>
            <w:r w:rsidR="00C240B3">
              <w:t>1</w:t>
            </w:r>
            <w:r>
              <w:t xml:space="preserve"> March 2022</w:t>
            </w:r>
          </w:p>
        </w:tc>
      </w:tr>
      <w:tr w:rsidR="000D0B69" w:rsidRPr="00951529" w14:paraId="4423A5B3" w14:textId="77777777" w:rsidTr="007A6992">
        <w:trPr>
          <w:trHeight w:val="614"/>
        </w:trPr>
        <w:tc>
          <w:tcPr>
            <w:tcW w:w="1051" w:type="dxa"/>
          </w:tcPr>
          <w:p w14:paraId="0CF798A1" w14:textId="6EEA3363" w:rsidR="000D0B69" w:rsidRDefault="000D0B69" w:rsidP="00242F22">
            <w:pPr>
              <w:pStyle w:val="Tabledata"/>
            </w:pPr>
            <w:r>
              <w:t>3.0</w:t>
            </w:r>
          </w:p>
        </w:tc>
        <w:tc>
          <w:tcPr>
            <w:tcW w:w="2195" w:type="dxa"/>
          </w:tcPr>
          <w:p w14:paraId="11A71735" w14:textId="3976EFFE" w:rsidR="000D0B69" w:rsidRDefault="000D0B69" w:rsidP="00242F22">
            <w:pPr>
              <w:pStyle w:val="Tabledata"/>
            </w:pPr>
            <w:r w:rsidRPr="000D0B69">
              <w:t>Operational Policy</w:t>
            </w:r>
          </w:p>
        </w:tc>
        <w:tc>
          <w:tcPr>
            <w:tcW w:w="2986" w:type="dxa"/>
          </w:tcPr>
          <w:p w14:paraId="52320101" w14:textId="2228A019" w:rsidR="000D0B69" w:rsidRPr="00C93905" w:rsidRDefault="000D0B69" w:rsidP="00242F22">
            <w:pPr>
              <w:pStyle w:val="Tabledata"/>
            </w:pPr>
            <w:r w:rsidRPr="00C93905">
              <w:t>Approved by the Commissioner</w:t>
            </w:r>
          </w:p>
        </w:tc>
        <w:tc>
          <w:tcPr>
            <w:tcW w:w="1701" w:type="dxa"/>
          </w:tcPr>
          <w:p w14:paraId="635D5868" w14:textId="3C8A8FB8" w:rsidR="000D0B69" w:rsidRDefault="000A1059" w:rsidP="00242F22">
            <w:pPr>
              <w:pStyle w:val="Tabledata"/>
            </w:pPr>
            <w:r>
              <w:t>14 June 2023</w:t>
            </w:r>
          </w:p>
        </w:tc>
        <w:tc>
          <w:tcPr>
            <w:tcW w:w="1560" w:type="dxa"/>
          </w:tcPr>
          <w:p w14:paraId="0F156DD8" w14:textId="12AA2223" w:rsidR="000D0B69" w:rsidRDefault="000A1059" w:rsidP="00242F22">
            <w:pPr>
              <w:pStyle w:val="Tabledata"/>
            </w:pPr>
            <w:r>
              <w:t>15 June 2023</w:t>
            </w:r>
          </w:p>
        </w:tc>
      </w:tr>
      <w:tr w:rsidR="00770177" w:rsidRPr="00951529" w14:paraId="2909198A" w14:textId="77777777" w:rsidTr="008805AF">
        <w:trPr>
          <w:trHeight w:val="879"/>
        </w:trPr>
        <w:tc>
          <w:tcPr>
            <w:tcW w:w="1051" w:type="dxa"/>
          </w:tcPr>
          <w:p w14:paraId="4D3EB922" w14:textId="65278CA0" w:rsidR="00770177" w:rsidRDefault="00770177" w:rsidP="00770177">
            <w:pPr>
              <w:pStyle w:val="Tabledata"/>
            </w:pPr>
            <w:r>
              <w:t>4.0</w:t>
            </w:r>
          </w:p>
        </w:tc>
        <w:tc>
          <w:tcPr>
            <w:tcW w:w="2195" w:type="dxa"/>
          </w:tcPr>
          <w:p w14:paraId="7A512E3B" w14:textId="0F9B56CB" w:rsidR="00770177" w:rsidRPr="000D0B69" w:rsidRDefault="00770177" w:rsidP="00770177">
            <w:pPr>
              <w:pStyle w:val="Tabledata"/>
            </w:pPr>
            <w:r w:rsidRPr="000D0B69">
              <w:t>Operational Policy</w:t>
            </w:r>
          </w:p>
        </w:tc>
        <w:tc>
          <w:tcPr>
            <w:tcW w:w="2986" w:type="dxa"/>
          </w:tcPr>
          <w:p w14:paraId="555D731A" w14:textId="74964D16" w:rsidR="00770177" w:rsidRDefault="00770177" w:rsidP="00770177">
            <w:pPr>
              <w:pStyle w:val="Tabledata"/>
            </w:pPr>
            <w:r w:rsidRPr="00C93905">
              <w:t xml:space="preserve">Approved by the </w:t>
            </w:r>
            <w:r>
              <w:t xml:space="preserve">Deputy </w:t>
            </w:r>
            <w:r w:rsidRPr="00C93905">
              <w:t>Commissioner</w:t>
            </w:r>
            <w:r>
              <w:t xml:space="preserve"> Operational Support</w:t>
            </w:r>
          </w:p>
          <w:p w14:paraId="17678852" w14:textId="77777777" w:rsidR="00770177" w:rsidRPr="00C93905" w:rsidRDefault="00770177" w:rsidP="00770177">
            <w:pPr>
              <w:pStyle w:val="Tabledata"/>
            </w:pPr>
          </w:p>
        </w:tc>
        <w:tc>
          <w:tcPr>
            <w:tcW w:w="1701" w:type="dxa"/>
          </w:tcPr>
          <w:p w14:paraId="79E56111" w14:textId="34DAF7AA" w:rsidR="00770177" w:rsidRDefault="008805AF" w:rsidP="00770177">
            <w:pPr>
              <w:pStyle w:val="Tabledata"/>
            </w:pPr>
            <w:r>
              <w:t>30 October 2024</w:t>
            </w:r>
          </w:p>
        </w:tc>
        <w:tc>
          <w:tcPr>
            <w:tcW w:w="1560" w:type="dxa"/>
          </w:tcPr>
          <w:p w14:paraId="6FC9BA9D" w14:textId="1C37F631" w:rsidR="00770177" w:rsidRDefault="008805AF" w:rsidP="00770177">
            <w:pPr>
              <w:pStyle w:val="Tabledata"/>
            </w:pPr>
            <w:r>
              <w:t>31 October 2024</w:t>
            </w:r>
          </w:p>
        </w:tc>
      </w:tr>
    </w:tbl>
    <w:p w14:paraId="4405E94B" w14:textId="77777777" w:rsidR="00B57DBD" w:rsidRPr="00B57DBD" w:rsidRDefault="00B57DBD" w:rsidP="00B57DBD">
      <w:bookmarkStart w:id="65" w:name="_Appendix_A_–"/>
      <w:bookmarkStart w:id="66" w:name="_Appendix_1"/>
      <w:bookmarkEnd w:id="65"/>
      <w:bookmarkEnd w:id="66"/>
    </w:p>
    <w:p w14:paraId="22E92968" w14:textId="77777777" w:rsidR="00B57DBD" w:rsidRDefault="00B57DBD">
      <w:r>
        <w:rPr>
          <w:b/>
          <w:bCs/>
        </w:rPr>
        <w:br w:type="page"/>
      </w:r>
    </w:p>
    <w:p w14:paraId="603894BC" w14:textId="31D3BC3C" w:rsidR="000D0B69" w:rsidRPr="00B57DBD" w:rsidRDefault="000D0B69" w:rsidP="007A6992">
      <w:pPr>
        <w:pStyle w:val="Heading1"/>
        <w:numPr>
          <w:ilvl w:val="0"/>
          <w:numId w:val="0"/>
        </w:numPr>
      </w:pPr>
      <w:bookmarkStart w:id="67" w:name="_Appendix_A:_Deputy"/>
      <w:bookmarkStart w:id="68" w:name="_Toc180491075"/>
      <w:bookmarkEnd w:id="67"/>
      <w:r w:rsidRPr="00B57DBD">
        <w:lastRenderedPageBreak/>
        <w:t>Appendix A</w:t>
      </w:r>
      <w:r w:rsidR="001C14E3" w:rsidRPr="00B57DBD">
        <w:t>:</w:t>
      </w:r>
      <w:r w:rsidRPr="00B57DBD">
        <w:t xml:space="preserve"> Deputy Commissioner </w:t>
      </w:r>
      <w:r w:rsidR="00B76D21" w:rsidRPr="00B57DBD">
        <w:t xml:space="preserve">(DC) </w:t>
      </w:r>
      <w:r w:rsidRPr="00B57DBD">
        <w:t>Approval</w:t>
      </w:r>
      <w:bookmarkEnd w:id="68"/>
    </w:p>
    <w:tbl>
      <w:tblPr>
        <w:tblStyle w:val="DCStable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248"/>
        <w:gridCol w:w="4920"/>
      </w:tblGrid>
      <w:tr w:rsidR="000D0B69" w:rsidRPr="00951529" w14:paraId="7D3F859B" w14:textId="77777777" w:rsidTr="006F3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48" w:type="dxa"/>
            <w:shd w:val="clear" w:color="auto" w:fill="690039"/>
          </w:tcPr>
          <w:p w14:paraId="75AED659" w14:textId="77777777" w:rsidR="000D0B69" w:rsidRPr="00A321A3" w:rsidRDefault="000D0B69" w:rsidP="00E025EE">
            <w:pPr>
              <w:pStyle w:val="Tableheading"/>
              <w:spacing w:before="360" w:after="240"/>
            </w:pPr>
            <w:r w:rsidRPr="00A321A3">
              <w:t>DC Adult Male Prisons</w:t>
            </w:r>
          </w:p>
        </w:tc>
        <w:tc>
          <w:tcPr>
            <w:tcW w:w="4920" w:type="dxa"/>
            <w:shd w:val="clear" w:color="auto" w:fill="690039"/>
          </w:tcPr>
          <w:p w14:paraId="4F61FD4E" w14:textId="77777777" w:rsidR="000D0B69" w:rsidRPr="00A321A3" w:rsidRDefault="000D0B69" w:rsidP="00E025EE">
            <w:pPr>
              <w:pStyle w:val="Tableheading"/>
              <w:spacing w:before="360" w:after="240"/>
            </w:pPr>
            <w:r w:rsidRPr="00A321A3">
              <w:t>Prison</w:t>
            </w:r>
          </w:p>
        </w:tc>
      </w:tr>
      <w:tr w:rsidR="000D0B69" w:rsidRPr="00006F65" w14:paraId="221F8DCA" w14:textId="77777777" w:rsidTr="006F3677">
        <w:tc>
          <w:tcPr>
            <w:tcW w:w="4248" w:type="dxa"/>
          </w:tcPr>
          <w:p w14:paraId="08F57736" w14:textId="7143F827" w:rsidR="000D0B69" w:rsidRPr="00951529" w:rsidRDefault="00AC5BB5" w:rsidP="00992044">
            <w:pPr>
              <w:pStyle w:val="Tabledata"/>
            </w:pPr>
            <w:hyperlink r:id="rId26" w:history="1">
              <w:r w:rsidR="006F3677" w:rsidRPr="001F71D9">
                <w:rPr>
                  <w:rStyle w:val="Hyperlink"/>
                </w:rPr>
                <w:t>cs-amp-operations@justice.wa.gov.au</w:t>
              </w:r>
            </w:hyperlink>
          </w:p>
        </w:tc>
        <w:tc>
          <w:tcPr>
            <w:tcW w:w="4920" w:type="dxa"/>
          </w:tcPr>
          <w:p w14:paraId="4BEAF54F" w14:textId="77777777" w:rsidR="000D0B69" w:rsidRPr="00B57DBD" w:rsidRDefault="000D0B69" w:rsidP="00B57DBD">
            <w:pPr>
              <w:pStyle w:val="ListBullet"/>
            </w:pPr>
            <w:r w:rsidRPr="00B57DBD">
              <w:t>Albany Regional Prison</w:t>
            </w:r>
          </w:p>
          <w:p w14:paraId="0FD1B55D" w14:textId="77777777" w:rsidR="000D0B69" w:rsidRPr="00B57DBD" w:rsidRDefault="000D0B69" w:rsidP="00B57DBD">
            <w:pPr>
              <w:pStyle w:val="ListBullet"/>
            </w:pPr>
            <w:r w:rsidRPr="00B57DBD">
              <w:t>Broome Regional Prison</w:t>
            </w:r>
          </w:p>
          <w:p w14:paraId="7B276635" w14:textId="77777777" w:rsidR="000D0B69" w:rsidRPr="00B57DBD" w:rsidRDefault="000D0B69" w:rsidP="00B57DBD">
            <w:pPr>
              <w:pStyle w:val="ListBullet"/>
            </w:pPr>
            <w:r w:rsidRPr="00B57DBD">
              <w:t>Bunbury Regional Prison</w:t>
            </w:r>
          </w:p>
          <w:p w14:paraId="3188ECA7" w14:textId="77777777" w:rsidR="000D0B69" w:rsidRPr="00B57DBD" w:rsidRDefault="000D0B69" w:rsidP="00B57DBD">
            <w:pPr>
              <w:pStyle w:val="ListBullet"/>
            </w:pPr>
            <w:r w:rsidRPr="00B57DBD">
              <w:t>Casuarina Prison</w:t>
            </w:r>
          </w:p>
          <w:p w14:paraId="6CEB7DA2" w14:textId="77777777" w:rsidR="000D0B69" w:rsidRPr="00B57DBD" w:rsidRDefault="000D0B69" w:rsidP="00B57DBD">
            <w:pPr>
              <w:pStyle w:val="ListBullet"/>
            </w:pPr>
            <w:r w:rsidRPr="00B57DBD">
              <w:t>Eastern Goldfields Regional Prison</w:t>
            </w:r>
          </w:p>
          <w:p w14:paraId="213FAE2F" w14:textId="77777777" w:rsidR="000D0B69" w:rsidRPr="00B57DBD" w:rsidRDefault="000D0B69" w:rsidP="00B57DBD">
            <w:pPr>
              <w:pStyle w:val="ListBullet"/>
            </w:pPr>
            <w:r w:rsidRPr="00B57DBD">
              <w:t>Greenough Regional Prison</w:t>
            </w:r>
          </w:p>
          <w:p w14:paraId="2309FE25" w14:textId="77777777" w:rsidR="000D0B69" w:rsidRPr="00B57DBD" w:rsidRDefault="000D0B69" w:rsidP="00B57DBD">
            <w:pPr>
              <w:pStyle w:val="ListBullet"/>
            </w:pPr>
            <w:r w:rsidRPr="00B57DBD">
              <w:t>Hakea Prison</w:t>
            </w:r>
          </w:p>
          <w:p w14:paraId="51678657" w14:textId="77777777" w:rsidR="000D0B69" w:rsidRPr="00B57DBD" w:rsidRDefault="000D0B69" w:rsidP="00B57DBD">
            <w:pPr>
              <w:pStyle w:val="ListBullet"/>
            </w:pPr>
            <w:r w:rsidRPr="00B57DBD">
              <w:t>Karnet Prison Farm</w:t>
            </w:r>
          </w:p>
          <w:p w14:paraId="0B999A97" w14:textId="77777777" w:rsidR="000D0B69" w:rsidRPr="00B57DBD" w:rsidRDefault="000D0B69" w:rsidP="00B57DBD">
            <w:pPr>
              <w:pStyle w:val="ListBullet"/>
            </w:pPr>
            <w:r w:rsidRPr="00B57DBD">
              <w:t>Pardelup Prison Farm</w:t>
            </w:r>
          </w:p>
          <w:p w14:paraId="1ECC444F" w14:textId="77777777" w:rsidR="000D0B69" w:rsidRPr="00B57DBD" w:rsidRDefault="000D0B69" w:rsidP="00B57DBD">
            <w:pPr>
              <w:pStyle w:val="ListBullet"/>
            </w:pPr>
            <w:r w:rsidRPr="00B57DBD">
              <w:t>Roebourne Regional Prison</w:t>
            </w:r>
          </w:p>
          <w:p w14:paraId="1D65600C" w14:textId="77777777" w:rsidR="000D0B69" w:rsidRPr="00B57DBD" w:rsidRDefault="000D0B69" w:rsidP="00B57DBD">
            <w:pPr>
              <w:pStyle w:val="ListBullet"/>
            </w:pPr>
            <w:r w:rsidRPr="00B57DBD">
              <w:t>Wooroloo Prison Farm</w:t>
            </w:r>
          </w:p>
          <w:p w14:paraId="55225B90" w14:textId="77777777" w:rsidR="000D0B69" w:rsidRPr="00B57DBD" w:rsidRDefault="000D0B69" w:rsidP="00B57DBD">
            <w:pPr>
              <w:pStyle w:val="ListBullet"/>
            </w:pPr>
            <w:r w:rsidRPr="00B57DBD">
              <w:t>West Kimberley Regional Prison.</w:t>
            </w:r>
          </w:p>
        </w:tc>
      </w:tr>
    </w:tbl>
    <w:tbl>
      <w:tblPr>
        <w:tblStyle w:val="DCStable1"/>
        <w:tblW w:w="0" w:type="auto"/>
        <w:jc w:val="center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106"/>
        <w:gridCol w:w="5062"/>
      </w:tblGrid>
      <w:tr w:rsidR="00B4547E" w:rsidRPr="009237EA" w14:paraId="0B54736B" w14:textId="77777777" w:rsidTr="00B45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106" w:type="dxa"/>
            <w:shd w:val="clear" w:color="auto" w:fill="690039"/>
            <w:vAlign w:val="center"/>
          </w:tcPr>
          <w:p w14:paraId="4C9A8259" w14:textId="4DA420CC" w:rsidR="00B4547E" w:rsidRPr="009237EA" w:rsidRDefault="00B4547E" w:rsidP="00992044">
            <w:pPr>
              <w:pStyle w:val="Tabledata"/>
              <w:rPr>
                <w:b/>
                <w:bCs/>
              </w:rPr>
            </w:pPr>
            <w:r w:rsidRPr="009237EA">
              <w:rPr>
                <w:b/>
                <w:bCs/>
              </w:rPr>
              <w:t xml:space="preserve">DC </w:t>
            </w:r>
            <w:r w:rsidR="00770177">
              <w:rPr>
                <w:b/>
                <w:bCs/>
              </w:rPr>
              <w:t xml:space="preserve">Adult </w:t>
            </w:r>
            <w:r w:rsidRPr="009237EA">
              <w:rPr>
                <w:b/>
                <w:bCs/>
              </w:rPr>
              <w:t xml:space="preserve">Women </w:t>
            </w:r>
            <w:r w:rsidR="00770177">
              <w:rPr>
                <w:b/>
                <w:bCs/>
              </w:rPr>
              <w:t>Prisons</w:t>
            </w:r>
          </w:p>
        </w:tc>
        <w:tc>
          <w:tcPr>
            <w:tcW w:w="5062" w:type="dxa"/>
            <w:shd w:val="clear" w:color="auto" w:fill="690039"/>
          </w:tcPr>
          <w:p w14:paraId="5E8765AC" w14:textId="77777777" w:rsidR="00B4547E" w:rsidRPr="009237EA" w:rsidRDefault="00B4547E" w:rsidP="00992044">
            <w:pPr>
              <w:pStyle w:val="ListNumber"/>
              <w:numPr>
                <w:ilvl w:val="0"/>
                <w:numId w:val="0"/>
              </w:numPr>
              <w:rPr>
                <w:b/>
                <w:bCs/>
                <w:lang w:eastAsia="en-AU"/>
              </w:rPr>
            </w:pPr>
            <w:r w:rsidRPr="009237EA">
              <w:rPr>
                <w:b/>
                <w:bCs/>
                <w:lang w:eastAsia="en-AU"/>
              </w:rPr>
              <w:t>Prison</w:t>
            </w:r>
          </w:p>
        </w:tc>
      </w:tr>
    </w:tbl>
    <w:tbl>
      <w:tblPr>
        <w:tblStyle w:val="DCStable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106"/>
        <w:gridCol w:w="5062"/>
      </w:tblGrid>
      <w:tr w:rsidR="000D0B69" w:rsidRPr="00006F65" w14:paraId="6BDA7336" w14:textId="77777777" w:rsidTr="00B45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6" w:type="dxa"/>
            <w:shd w:val="clear" w:color="auto" w:fill="auto"/>
          </w:tcPr>
          <w:p w14:paraId="2F8F3621" w14:textId="751CC58A" w:rsidR="000D0B69" w:rsidRPr="00951529" w:rsidRDefault="00AC5BB5" w:rsidP="00992044">
            <w:pPr>
              <w:pStyle w:val="Tabledata"/>
            </w:pPr>
            <w:hyperlink r:id="rId27" w:history="1">
              <w:r w:rsidR="006F3677" w:rsidRPr="006F3677">
                <w:rPr>
                  <w:rStyle w:val="Hyperlink"/>
                </w:rPr>
                <w:t>awp@justice.wa.gov.au</w:t>
              </w:r>
            </w:hyperlink>
          </w:p>
        </w:tc>
        <w:tc>
          <w:tcPr>
            <w:tcW w:w="5062" w:type="dxa"/>
            <w:shd w:val="clear" w:color="auto" w:fill="auto"/>
          </w:tcPr>
          <w:p w14:paraId="241C6F39" w14:textId="77777777" w:rsidR="000D0B69" w:rsidRPr="00C27B02" w:rsidRDefault="000D0B69" w:rsidP="00B57DBD">
            <w:pPr>
              <w:pStyle w:val="ListBullet"/>
            </w:pPr>
            <w:r w:rsidRPr="00C27B02">
              <w:t>Bandyup Women’s Prison</w:t>
            </w:r>
          </w:p>
          <w:p w14:paraId="71E3B260" w14:textId="77777777" w:rsidR="000D0B69" w:rsidRPr="00C27B02" w:rsidRDefault="000D0B69" w:rsidP="00B57DBD">
            <w:pPr>
              <w:pStyle w:val="ListBullet"/>
            </w:pPr>
            <w:r w:rsidRPr="00C27B02">
              <w:t>Boronia Pre-Release Centre for Women</w:t>
            </w:r>
          </w:p>
          <w:p w14:paraId="473EF074" w14:textId="77777777" w:rsidR="000D0B69" w:rsidRPr="00C27B02" w:rsidRDefault="000D0B69" w:rsidP="00B57DBD">
            <w:pPr>
              <w:pStyle w:val="ListBullet"/>
            </w:pPr>
            <w:r w:rsidRPr="00C27B02">
              <w:t>Melaleuca Women’s Prison</w:t>
            </w:r>
          </w:p>
          <w:p w14:paraId="549B7B6A" w14:textId="77777777" w:rsidR="000D0B69" w:rsidRPr="00C27B02" w:rsidRDefault="000D0B69" w:rsidP="00B57DBD">
            <w:pPr>
              <w:pStyle w:val="ListBullet"/>
            </w:pPr>
            <w:r w:rsidRPr="00C27B02">
              <w:t>Wandoo Rehabilitation Prison</w:t>
            </w:r>
            <w:r>
              <w:t>.</w:t>
            </w:r>
          </w:p>
        </w:tc>
      </w:tr>
      <w:tr w:rsidR="000D0B69" w:rsidRPr="00006F65" w14:paraId="24B580FF" w14:textId="77777777" w:rsidTr="009237EA">
        <w:tc>
          <w:tcPr>
            <w:tcW w:w="4106" w:type="dxa"/>
            <w:shd w:val="clear" w:color="auto" w:fill="690039"/>
          </w:tcPr>
          <w:p w14:paraId="3682D96D" w14:textId="23B34D77" w:rsidR="000D0B69" w:rsidRPr="009237EA" w:rsidRDefault="000D0B69" w:rsidP="00992044">
            <w:pPr>
              <w:pStyle w:val="Tabledata"/>
              <w:rPr>
                <w:b/>
                <w:bCs/>
              </w:rPr>
            </w:pPr>
            <w:r w:rsidRPr="009237EA">
              <w:rPr>
                <w:b/>
                <w:bCs/>
              </w:rPr>
              <w:t>Assistant Director, Private Prisons Contract</w:t>
            </w:r>
            <w:r w:rsidR="009237EA">
              <w:rPr>
                <w:b/>
                <w:bCs/>
              </w:rPr>
              <w:t xml:space="preserve"> (</w:t>
            </w:r>
            <w:r w:rsidRPr="009237EA">
              <w:rPr>
                <w:b/>
                <w:bCs/>
              </w:rPr>
              <w:t>as delegated by the Chief Executive Officer</w:t>
            </w:r>
            <w:r w:rsidR="009237EA">
              <w:rPr>
                <w:b/>
                <w:bCs/>
              </w:rPr>
              <w:t>)</w:t>
            </w:r>
            <w:r w:rsidRPr="009237EA">
              <w:rPr>
                <w:b/>
                <w:bCs/>
              </w:rPr>
              <w:t>.</w:t>
            </w:r>
          </w:p>
        </w:tc>
        <w:tc>
          <w:tcPr>
            <w:tcW w:w="5062" w:type="dxa"/>
          </w:tcPr>
          <w:p w14:paraId="54DBF959" w14:textId="7C645A9E" w:rsidR="000D0B69" w:rsidRDefault="000D0B69" w:rsidP="00992044">
            <w:pPr>
              <w:pStyle w:val="Tabledata"/>
            </w:pPr>
            <w:r>
              <w:t xml:space="preserve">Prisons Operated by a </w:t>
            </w:r>
            <w:r w:rsidRPr="00744C42">
              <w:t>Private Contractor</w:t>
            </w:r>
            <w:r w:rsidR="009C0128">
              <w:t>:</w:t>
            </w:r>
          </w:p>
          <w:p w14:paraId="15F9A181" w14:textId="4C752CA4" w:rsidR="000D0B69" w:rsidRPr="00C27B02" w:rsidRDefault="009C0128" w:rsidP="00B57DBD">
            <w:pPr>
              <w:pStyle w:val="ListBullet"/>
            </w:pPr>
            <w:r>
              <w:t>Acacia Prison</w:t>
            </w:r>
          </w:p>
        </w:tc>
      </w:tr>
    </w:tbl>
    <w:p w14:paraId="6B029ADF" w14:textId="77777777" w:rsidR="000D0B69" w:rsidRPr="007E493D" w:rsidRDefault="000D0B69" w:rsidP="007E493D"/>
    <w:sectPr w:rsidR="000D0B69" w:rsidRPr="007E493D" w:rsidSect="00B57DBD">
      <w:headerReference w:type="even" r:id="rId28"/>
      <w:headerReference w:type="default" r:id="rId29"/>
      <w:footerReference w:type="default" r:id="rId30"/>
      <w:headerReference w:type="first" r:id="rId31"/>
      <w:pgSz w:w="11900" w:h="16840" w:code="9"/>
      <w:pgMar w:top="1361" w:right="1304" w:bottom="1021" w:left="130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AFBA" w14:textId="77777777" w:rsidR="006A08F8" w:rsidRDefault="006A08F8" w:rsidP="00D06E62">
      <w:r>
        <w:separator/>
      </w:r>
    </w:p>
  </w:endnote>
  <w:endnote w:type="continuationSeparator" w:id="0">
    <w:p w14:paraId="745BE54E" w14:textId="77777777" w:rsidR="006A08F8" w:rsidRDefault="006A08F8" w:rsidP="00D06E62">
      <w:r>
        <w:continuationSeparator/>
      </w:r>
    </w:p>
  </w:endnote>
  <w:endnote w:type="continuationNotice" w:id="1">
    <w:p w14:paraId="2901A474" w14:textId="77777777" w:rsidR="006A08F8" w:rsidRDefault="006A0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2F04" w14:textId="1E34FA30" w:rsidR="00557C5B" w:rsidRDefault="00557C5B" w:rsidP="00565079">
    <w:pPr>
      <w:pStyle w:val="Footer"/>
      <w:tabs>
        <w:tab w:val="clear" w:pos="9026"/>
        <w:tab w:val="left" w:pos="1095"/>
        <w:tab w:val="left" w:pos="7938"/>
      </w:tabs>
    </w:pPr>
    <w:r w:rsidRPr="00627992">
      <w:rPr>
        <w:color w:val="C00000"/>
      </w:rPr>
      <w:t xml:space="preserve">The current version of this document is maintained on the </w:t>
    </w:r>
    <w:r>
      <w:rPr>
        <w:color w:val="C00000"/>
      </w:rPr>
      <w:t>Custodial Ops</w:t>
    </w:r>
    <w:r w:rsidRPr="00627992">
      <w:rPr>
        <w:color w:val="C00000"/>
      </w:rPr>
      <w:t xml:space="preserve"> intranet page</w:t>
    </w:r>
    <w:r w:rsidR="00565079">
      <w:tab/>
    </w:r>
    <w:r w:rsidRPr="00627992">
      <w:t xml:space="preserve">Page </w:t>
    </w:r>
    <w:r w:rsidRPr="00627992">
      <w:fldChar w:fldCharType="begin"/>
    </w:r>
    <w:r w:rsidRPr="00627992">
      <w:instrText xml:space="preserve"> PAGE  \* Arabic  \* MERGEFORMAT </w:instrText>
    </w:r>
    <w:r w:rsidRPr="00627992">
      <w:fldChar w:fldCharType="separate"/>
    </w:r>
    <w:r>
      <w:rPr>
        <w:noProof/>
      </w:rPr>
      <w:t>8</w:t>
    </w:r>
    <w:r w:rsidRPr="00627992">
      <w:fldChar w:fldCharType="end"/>
    </w:r>
    <w:r w:rsidRPr="00627992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3236" w14:textId="77777777" w:rsidR="006A08F8" w:rsidRDefault="006A08F8" w:rsidP="00D06E62">
      <w:r>
        <w:separator/>
      </w:r>
    </w:p>
  </w:footnote>
  <w:footnote w:type="continuationSeparator" w:id="0">
    <w:p w14:paraId="4A07813B" w14:textId="77777777" w:rsidR="006A08F8" w:rsidRDefault="006A08F8" w:rsidP="00D06E62">
      <w:r>
        <w:continuationSeparator/>
      </w:r>
    </w:p>
  </w:footnote>
  <w:footnote w:type="continuationNotice" w:id="1">
    <w:p w14:paraId="1331E72C" w14:textId="77777777" w:rsidR="006A08F8" w:rsidRDefault="006A08F8"/>
  </w:footnote>
  <w:footnote w:id="2">
    <w:p w14:paraId="7A644C70" w14:textId="38018688" w:rsidR="00557C5B" w:rsidRDefault="00557C5B">
      <w:pPr>
        <w:pStyle w:val="FootnoteText"/>
      </w:pPr>
      <w:r>
        <w:rPr>
          <w:rStyle w:val="FootnoteReference"/>
        </w:rPr>
        <w:footnoteRef/>
      </w:r>
      <w:r>
        <w:t xml:space="preserve"> The Director General (CEO) has delegated this power to the position of Deputy Commissioner Adult Male Prisons (AMP)/</w:t>
      </w:r>
      <w:r w:rsidR="00E2174B">
        <w:t xml:space="preserve">Adult </w:t>
      </w:r>
      <w:r>
        <w:t xml:space="preserve">Women </w:t>
      </w:r>
      <w:r w:rsidR="00E2174B">
        <w:t>Prisons (AWP</w:t>
      </w:r>
      <w:r>
        <w:t>).</w:t>
      </w:r>
    </w:p>
  </w:footnote>
  <w:footnote w:id="3">
    <w:p w14:paraId="09DBF0A3" w14:textId="20AAC8A7" w:rsidR="00557C5B" w:rsidRDefault="00557C5B" w:rsidP="00581C57">
      <w:pPr>
        <w:pStyle w:val="FootnoteText"/>
      </w:pPr>
      <w:r>
        <w:rPr>
          <w:rStyle w:val="FootnoteReference"/>
        </w:rPr>
        <w:footnoteRef/>
      </w:r>
      <w:r>
        <w:t xml:space="preserve"> s 37 </w:t>
      </w:r>
      <w:r w:rsidRPr="0010722F">
        <w:rPr>
          <w:i/>
        </w:rPr>
        <w:t>Prisons Act 1981</w:t>
      </w:r>
    </w:p>
  </w:footnote>
  <w:footnote w:id="4">
    <w:p w14:paraId="55AB4573" w14:textId="3E7D16AC" w:rsidR="00557C5B" w:rsidRPr="00C436E4" w:rsidRDefault="00557C5B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s 36(3) </w:t>
      </w:r>
      <w:r>
        <w:rPr>
          <w:i/>
        </w:rPr>
        <w:t>Prisons Act 1981</w:t>
      </w:r>
    </w:p>
  </w:footnote>
  <w:footnote w:id="5">
    <w:p w14:paraId="4CB7CA27" w14:textId="5AFE6682" w:rsidR="00D8670A" w:rsidRDefault="00D8670A" w:rsidP="00D8670A">
      <w:pPr>
        <w:pStyle w:val="FootnoteText"/>
      </w:pPr>
      <w:r>
        <w:rPr>
          <w:rStyle w:val="FootnoteReference"/>
        </w:rPr>
        <w:footnoteRef/>
      </w:r>
      <w:r>
        <w:t xml:space="preserve"> s 37(3) </w:t>
      </w:r>
      <w:r w:rsidRPr="00C436E4">
        <w:rPr>
          <w:i/>
        </w:rPr>
        <w:t>Prisons Act 1981</w:t>
      </w:r>
    </w:p>
  </w:footnote>
  <w:footnote w:id="6">
    <w:p w14:paraId="54994433" w14:textId="13D86BDA" w:rsidR="00D8670A" w:rsidRDefault="00D8670A" w:rsidP="00D8670A">
      <w:pPr>
        <w:pStyle w:val="FootnoteText"/>
      </w:pPr>
      <w:r>
        <w:rPr>
          <w:rStyle w:val="FootnoteReference"/>
        </w:rPr>
        <w:footnoteRef/>
      </w:r>
      <w:r>
        <w:t xml:space="preserve"> s 37(3) </w:t>
      </w:r>
      <w:r w:rsidRPr="00C436E4">
        <w:rPr>
          <w:i/>
        </w:rPr>
        <w:t>Prisons Act 1981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7AD6" w14:textId="4721F42E" w:rsidR="00557C5B" w:rsidRDefault="00557C5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088A9F53" wp14:editId="1C72DF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00670" cy="315595"/>
              <wp:effectExtent l="0" t="2714625" r="0" b="2684780"/>
              <wp:wrapNone/>
              <wp:docPr id="5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00670" cy="315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96965" w14:textId="77777777" w:rsidR="00557C5B" w:rsidRDefault="00557C5B" w:rsidP="00364FA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and not for further dissemination until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A9F53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622.1pt;height:24.85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Ld8gEAAMQDAAAOAAAAZHJzL2Uyb0RvYy54bWysU01v2zAMvQ/YfxB0X5x0SD+MOEXWrrt0&#10;W4Fm6JmR5NibJWqUEjv/fpTiJsN2G+aDYJPU43vk8+J2sJ3YGwotukrOJlMpjFOoW7et5Lf1w7tr&#10;KUIEp6FDZyp5MEHeLt++WfS+NBfYYKcNCQZxoex9JZsYfVkUQTXGQpigN46TNZKFyJ+0LTRBz+i2&#10;Ky6m08uiR9KeUJkQOHp/TMplxq9ro+LXug4miq6SzC3mk/K5SWexXEC5JfBNq0Ya8A8sLLSOm56g&#10;7iGC2FH7F5RtFWHAOk4U2gLrulUma2A1s+kfap4b8CZr4eEEfxpT+H+w6sv+2T+RiMMHHHiBWUTw&#10;j6h+BOHwrgG3NSsi7BsDmhvP5Cmc6a0Pnteao2szxI+65RnP0lyL3odyxE/7CGVInTb9Z9R8BXYR&#10;c7ehJisI07Xrm2l6cphnI5gRL+1wWhQ3EIqDV1x3ecUpxbn3s/n8Zp47QpnA0h48hfjJoBXppZLE&#10;RsiosH8MMZE7l4xME7kjzThsBi5JjDeoD8y5Z4NUMvzcARnWv7N3yH5i0TWhfWEHriirfu28Hl6A&#10;/Ng7Muun7tUgmUB2ihYObBqE/s5AtmPf7aET8zyBI8WxeCR7RE13g1/x9B7arOTMc1TCVskCR1sn&#10;L/7+navOP9/yFwAAAP//AwBQSwMEFAAGAAgAAAAhAEyfWubbAAAABQEAAA8AAABkcnMvZG93bnJl&#10;di54bWxMj81OwzAQhO9IvIO1SNyoQ4j4CdlUiIhDj20RZzfeJgF7HWKnSXl6XC7lstJoRjPfFsvZ&#10;GnGgwXeOEW4XCQji2umOG4T37dvNIwgfFGtlHBPCkTwsy8uLQuXaTbymwyY0IpawzxVCG0KfS+nr&#10;lqzyC9cTR2/vBqtClEMj9aCmWG6NTJPkXlrVcVxoVU+vLdVfm9Ei6J/9sb+bpu1qta7Gb9NVFX18&#10;Il5fzS/PIALN4RyGE35EhzIy7dzI2guDEB8Jf/fkpVmWgtghZE8PIMtC/qcvfwEAAP//AwBQSwEC&#10;LQAUAAYACAAAACEAtoM4kv4AAADhAQAAEwAAAAAAAAAAAAAAAAAAAAAAW0NvbnRlbnRfVHlwZXNd&#10;LnhtbFBLAQItABQABgAIAAAAIQA4/SH/1gAAAJQBAAALAAAAAAAAAAAAAAAAAC8BAABfcmVscy8u&#10;cmVsc1BLAQItABQABgAIAAAAIQALTELd8gEAAMQDAAAOAAAAAAAAAAAAAAAAAC4CAABkcnMvZTJv&#10;RG9jLnhtbFBLAQItABQABgAIAAAAIQBMn1rm2wAAAAUBAAAPAAAAAAAAAAAAAAAAAEw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40696965" w14:textId="77777777" w:rsidR="00557C5B" w:rsidRDefault="00557C5B" w:rsidP="00364FA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and not for further dissemination until approved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BA84" w14:textId="7CA16911" w:rsidR="00557C5B" w:rsidRDefault="00557C5B" w:rsidP="00AE3A90">
    <w:pPr>
      <w:pStyle w:val="Header"/>
      <w:pBdr>
        <w:bottom w:val="single" w:sz="4" w:space="3" w:color="auto"/>
      </w:pBdr>
      <w:rPr>
        <w:noProof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490EDAA4" wp14:editId="7F8C3F5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00670" cy="315595"/>
              <wp:effectExtent l="0" t="2714625" r="0" b="2684780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00670" cy="315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2F605" w14:textId="77777777" w:rsidR="00557C5B" w:rsidRDefault="00557C5B" w:rsidP="00364FA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and not for further dissemination until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EDAA4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622.1pt;height:24.85pt;rotation:-45;z-index:-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wi9AEAAMsDAAAOAAAAZHJzL2Uyb0RvYy54bWysU02P0zAQvSPxHyzfadpF3Y+o6arsslwW&#10;WGmL9uzaThOIPWbGbdJ/z9jNtghuiBysZGy/ee/Ny+J2cJ3YW6QWfCVnk6kU1mswrd9W8tv64d21&#10;FBSVN6oDbyt5sCRvl2/fLPpQ2gtooDMWBYN4KvtQySbGUBYF6cY6RRMI1vNmDehU5E/cFgZVz+iu&#10;Ky6m08uiBzQBQVsirt4fN+Uy49e11fFrXZONoqskc4t5xbxu0losF6rcogpNq0ca6h9YONV6bnqC&#10;uldRiR22f0G5ViMQ1HGiwRVQ1622WQOrmU3/UPPcqGCzFjaHwskm+n+w+sv+OTyhiMMHGHiAWQSF&#10;R9A/SHi4a5Tf2hUi9I1VhhvP5Kmc6a0Pgceaq2s7xI+mZY9nydeiD1SO+GkeVFLqtOk/g+Erahch&#10;dxtqdAIhXbu+maYnl9kbwYx4aIfToLiB0Fy84nOXV7ylee/9bD6/meeOqkxgaQ4BKX6y4ER6qSRy&#10;EDKq2j9STOTOR0amidyRZhw2g2jNKCMR34A5MPWec1JJ+rlTaNmGnbsDjhVrrxHcCwdxhVn8K4H1&#10;8KIwjBQik3/qXnOSeeTAGOGVS36Y7wzkOo7fXnVino04Mh0Pj5yPqOkuhRWb+NBmQWeeoyBOTNY5&#10;pjtF8vfvfOr8Dy5/AQAA//8DAFBLAwQUAAYACAAAACEATJ9a5tsAAAAFAQAADwAAAGRycy9kb3du&#10;cmV2LnhtbEyPzU7DMBCE70i8g7VI3KhDiPgJ2VSIiEOPbRFnN94mAXsdYqdJeXpcLuWy0mhGM98W&#10;y9kacaDBd44RbhcJCOLa6Y4bhPft280jCB8Ua2UcE8KRPCzLy4tC5dpNvKbDJjQilrDPFUIbQp9L&#10;6euWrPIL1xNHb+8Gq0KUQyP1oKZYbo1Mk+ReWtVxXGhVT68t1V+b0SLon/2xv5um7Wq1rsZv01UV&#10;fXwiXl/NL88gAs3hHIYTfkSHMjLt3MjaC4MQHwl/9+SlWZaC2CFkTw8gy0L+py9/AQAA//8DAFBL&#10;AQItABQABgAIAAAAIQC2gziS/gAAAOEBAAATAAAAAAAAAAAAAAAAAAAAAABbQ29udGVudF9UeXBl&#10;c10ueG1sUEsBAi0AFAAGAAgAAAAhADj9If/WAAAAlAEAAAsAAAAAAAAAAAAAAAAALwEAAF9yZWxz&#10;Ly5yZWxzUEsBAi0AFAAGAAgAAAAhAC3OzCL0AQAAywMAAA4AAAAAAAAAAAAAAAAALgIAAGRycy9l&#10;Mm9Eb2MueG1sUEsBAi0AFAAGAAgAAAAhAEyfWub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5BE2F605" w14:textId="77777777" w:rsidR="00557C5B" w:rsidRDefault="00557C5B" w:rsidP="00364FA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and not for further dissemination until approved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FE7D70">
      <w:rPr>
        <w:noProof/>
      </w:rPr>
      <w:t>COPP 1.3 Standing Orders</w:t>
    </w:r>
    <w:r>
      <w:rPr>
        <w:noProof/>
      </w:rPr>
      <w:fldChar w:fldCharType="end"/>
    </w:r>
    <w:r>
      <w:rPr>
        <w:noProof/>
      </w:rPr>
      <w:t xml:space="preserve"> v0.3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F2F9" w14:textId="2F82C73B" w:rsidR="00557C5B" w:rsidRDefault="00557C5B">
    <w:pPr>
      <w:pStyle w:val="Header"/>
    </w:pPr>
    <w:r w:rsidRPr="008114B3">
      <w:rPr>
        <w:rFonts w:cs="Arial"/>
        <w:noProof/>
        <w:sz w:val="56"/>
        <w:szCs w:val="56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E94FC6" wp14:editId="7AA6644C">
              <wp:simplePos x="0" y="0"/>
              <wp:positionH relativeFrom="margin">
                <wp:posOffset>181610</wp:posOffset>
              </wp:positionH>
              <wp:positionV relativeFrom="paragraph">
                <wp:posOffset>220980</wp:posOffset>
              </wp:positionV>
              <wp:extent cx="1647825" cy="2965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-1483379727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230A34DB" w14:textId="77777777" w:rsidR="00557C5B" w:rsidRPr="00464E72" w:rsidRDefault="00557C5B" w:rsidP="008D51C1">
                              <w:pP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94F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4.3pt;margin-top:17.4pt;width:129.75pt;height:23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jI+gEAANQDAAAOAAAAZHJzL2Uyb0RvYy54bWysU8tu2zAQvBfoPxC817IN27EFy0GaNEWB&#10;9AGk/YA1RVlESS5L0pbcr++SchwjuQXVgeBqydmd2eH6ujeaHaQPCm3FJ6MxZ9IKrJXdVfzXz/sP&#10;S85CBFuDRisrfpSBX2/ev1t3rpRTbFHX0jMCsaHsXMXbGF1ZFEG00kAYoZOWkg16A5FCvytqDx2h&#10;G11Mx+NF0aGvnUchQ6C/d0OSbzJ+00gRvzdNkJHpilNvMa8+r9u0Fps1lDsPrlXi1Aa8oQsDylLR&#10;M9QdRGB7r15BGSU8BmziSKApsGmUkJkDsZmMX7B5bMHJzIXECe4sU/h/sOLb4dH98Cz2H7GnAWYS&#10;wT2g+B2YxdsW7E7eeI9dK6GmwpMkWdG5UJ6uJqlDGRLItvuKNQ0Z9hEzUN94k1QhnozQaQDHs+iy&#10;j0ykkovZ1XI650xQbrpazGfzXALKp9vOh/hZomFpU3FPQ83ocHgIMXUD5dORVMzivdI6D1Zb1lV8&#10;NSf4FxmjIvlOK1Px5Th9gxMSyU+2zpcjKD3sqYC2J9aJ6EA59tueqZqaTneTCFusjySDx8Fm9Cxo&#10;06L/y1lHFqt4+LMHLznTXyxJuZrMZsmTOZjNr6YU+MvM9jIDVhBUxSNnw/Y2Zh8PxG5I8kZlNZ47&#10;ObVM1skinWyevHkZ51PPj3HzDwAA//8DAFBLAwQUAAYACAAAACEAIHWVXdwAAAAIAQAADwAAAGRy&#10;cy9kb3ducmV2LnhtbEyPwU7DMBBE70j8g7VI3Kid0FYmZFMhEFcQBSr15sZuEhGvo9htwt+znOA4&#10;mtHMm3Iz+16c3Ri7QAjZQoFwVAfbUYPw8f58o0HEZMiaPpBD+HYRNtXlRWkKGyZ6c+dtagSXUCwM&#10;QpvSUEgZ69Z5ExdhcMTeMYzeJJZjI+1oJi73vcyVWktvOuKF1gzusXX11/bkET5fjvvdUr02T341&#10;TGFWkvydRLy+mh/uQSQ3p78w/OIzOlTMdAgnslH0CLlecxLhdskP2M+1zkAcEHS2AlmV8v+B6gcA&#10;AP//AwBQSwECLQAUAAYACAAAACEAtoM4kv4AAADhAQAAEwAAAAAAAAAAAAAAAAAAAAAAW0NvbnRl&#10;bnRfVHlwZXNdLnhtbFBLAQItABQABgAIAAAAIQA4/SH/1gAAAJQBAAALAAAAAAAAAAAAAAAAAC8B&#10;AABfcmVscy8ucmVsc1BLAQItABQABgAIAAAAIQCE5YjI+gEAANQDAAAOAAAAAAAAAAAAAAAAAC4C&#10;AABkcnMvZTJvRG9jLnhtbFBLAQItABQABgAIAAAAIQAgdZVd3AAAAAgBAAAPAAAAAAAAAAAAAAAA&#10;AFQEAABkcnMvZG93bnJldi54bWxQSwUGAAAAAAQABADzAAAAXQUAAAAA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-1483379727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230A34DB" w14:textId="77777777" w:rsidR="00557C5B" w:rsidRPr="00464E72" w:rsidRDefault="00557C5B" w:rsidP="008D51C1">
                        <w:pP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C62C419" wp14:editId="5409E319">
              <wp:simplePos x="0" y="0"/>
              <wp:positionH relativeFrom="column">
                <wp:posOffset>2543810</wp:posOffset>
              </wp:positionH>
              <wp:positionV relativeFrom="paragraph">
                <wp:posOffset>-17145</wp:posOffset>
              </wp:positionV>
              <wp:extent cx="3971925" cy="542925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EA225D" w14:textId="77777777" w:rsidR="00557C5B" w:rsidRDefault="00557C5B" w:rsidP="00B937D8">
                          <w:pPr>
                            <w:pStyle w:val="Publicationtitle"/>
                          </w:pPr>
                          <w:r>
                            <w:t>Commissioner’s Operating Policy and Procedure (COPP)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62C419" id="Text Box 21" o:spid="_x0000_s1029" type="#_x0000_t202" style="position:absolute;margin-left:200.3pt;margin-top:-1.35pt;width:312.75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zdbAIAAEQFAAAOAAAAZHJzL2Uyb0RvYy54bWysVE1v2zAMvQ/YfxB0X52kSbsEcYqsRYcB&#10;RVusHXpWZCkxJouaxMTOfn0p2U6CbpcOu0iU+Ejx8UPzq6YybKd8KMHmfHg24ExZCUVp1zn/8Xz7&#10;6TNnAYUthAGrcr5XgV8tPn6Y126mRrABUyjPyIkNs9rlfIPoZlkW5EZVIpyBU5aUGnwlkI5+nRVe&#10;1OS9MtloMLjIavCF8yBVCHR70yr5IvnXWkl80DooZCbnFBum1ad1FddsMReztRduU8ouDPEPUVSi&#10;tPTowdWNQMG2vvzDVVVKDwE0nkmoMtC6lCpxIDbDwRs2TxvhVOJCyQnukKbw/9zK+92Te/QMmy/Q&#10;UAFjQmoXZoEuI59G+yruFCkjPaVwf0ibapBJujyfXg6nowlnknST8SjK5CY7Wjsf8KuCikUh557K&#10;krIldncBW2gPiY9ZuC2NSaUxltU5vzifDJLBQUPOjY1YlYrcuTlGniTcGxUxxn5XmpVFIhAvUnup&#10;a+PZTlBjCCmVxcQ9+SV0RGkK4j2GHf4Y1XuMWx79y2DxYFyVFnxi/ybs4mcfsm7xlPMT3lHEZtUQ&#10;capRX9gVFHuqt4d2FIKTtyUV5U4EfBSeep9KTPOMD7RoA5R86CTONuB//+0+4qklSctZTbOU8/Br&#10;K7zizHyz1KzT4Xgchy8dxpPLER38qWZ1qrHb6hqoKkP6OZxMYsSj6UXtoXqhsV/GV0klrKS3c469&#10;eI3thNO3IdVymUA0bk7gnX1yMrqORYot99y8CO+6vkTq6Hvop07M3rRni42WFpZbBF2m3o15brPa&#10;5Z9GNXV/963Ev+D0nFDHz2/xCgAA//8DAFBLAwQUAAYACAAAACEAh/zwxd8AAAAKAQAADwAAAGRy&#10;cy9kb3ducmV2LnhtbEyPwU7DMAxA70j8Q2Qkblu6CkZV6k5TpQkJwWFjF25uk7UViVOabCt8PdmJ&#10;HS0/PT8Xq8kacdKj7x0jLOYJCM2NUz23CPuPzSwD4QOxIuNYI/xoD6vy9qagXLkzb/VpF1oRJexz&#10;QuhCGHIpfdNpS37uBs1xd3CjpRDHsZVqpHOUWyPTJFlKSz3HCx0Nuup087U7WoTXavNO2zq12a+p&#10;Xt4O6+F7//mIeH83rZ9BBD2Ffxgu+TEdythUuyMrLwzCQ7RHFGGWPoG4AEm6XICoEbI0A1kW8vqF&#10;8g8AAP//AwBQSwECLQAUAAYACAAAACEAtoM4kv4AAADhAQAAEwAAAAAAAAAAAAAAAAAAAAAAW0Nv&#10;bnRlbnRfVHlwZXNdLnhtbFBLAQItABQABgAIAAAAIQA4/SH/1gAAAJQBAAALAAAAAAAAAAAAAAAA&#10;AC8BAABfcmVscy8ucmVsc1BLAQItABQABgAIAAAAIQDp4ezdbAIAAEQFAAAOAAAAAAAAAAAAAAAA&#10;AC4CAABkcnMvZTJvRG9jLnhtbFBLAQItABQABgAIAAAAIQCH/PDF3wAAAAoBAAAPAAAAAAAAAAAA&#10;AAAAAMYEAABkcnMvZG93bnJldi54bWxQSwUGAAAAAAQABADzAAAA0gUAAAAA&#10;" filled="f" stroked="f" strokeweight=".5pt">
              <v:textbox>
                <w:txbxContent>
                  <w:p w14:paraId="14EA225D" w14:textId="77777777" w:rsidR="00557C5B" w:rsidRDefault="00557C5B" w:rsidP="00B937D8">
                    <w:pPr>
                      <w:pStyle w:val="Publicationtitle"/>
                    </w:pPr>
                    <w:r>
                      <w:t>Commissioner’s Operating Policy and Procedure (COPP)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1A5A2521" wp14:editId="0F4F1DCF">
          <wp:simplePos x="0" y="0"/>
          <wp:positionH relativeFrom="page">
            <wp:posOffset>-29210</wp:posOffset>
          </wp:positionH>
          <wp:positionV relativeFrom="page">
            <wp:posOffset>-59055</wp:posOffset>
          </wp:positionV>
          <wp:extent cx="7580630" cy="10719435"/>
          <wp:effectExtent l="0" t="0" r="1270" b="571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1071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0D91" w14:textId="186E0325" w:rsidR="00557C5B" w:rsidRDefault="00557C5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6937583A" wp14:editId="0B40949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00670" cy="315595"/>
              <wp:effectExtent l="0" t="2714625" r="0" b="268478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00670" cy="315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83612" w14:textId="77777777" w:rsidR="00557C5B" w:rsidRDefault="00557C5B" w:rsidP="000D4F4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and not for further dissemination until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7583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0;margin-top:0;width:622.1pt;height:24.8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nZ9wEAAMsDAAAOAAAAZHJzL2Uyb0RvYy54bWysU01z0zAQvTPDf9DoTp0U0g9PnE5oKZcC&#10;nWmYnjeSHBssrVgpsfPvu1LchIEbgw8aeyW9fe/t8/xmsJ3YGQotukpOzyZSGKdQt25Tye+r+3dX&#10;UoQITkOHzlRyb4K8Wbx9M+99ac6xwU4bEgziQtn7SjYx+rIogmqMhXCG3jjerJEsRP6kTaEJeka3&#10;XXE+mVwUPZL2hMqEwNW7w6ZcZPy6Nip+q+tgougqydxiXimv67QWizmUGwLftGqkAf/AwkLruOkR&#10;6g4iiC21f0HZVhEGrOOZQltgXbfKZA2sZjr5Q81TA95kLWxO8Eebwv+DVV93T/6RRBw+4sADzCKC&#10;f0D1MwiHtw24jVkSYd8Y0Nx4Ko/lTG+19zzWXF2ZIX7SLXs8Tb4WvQ/liJ/mEcqQOq37L6j5Cmwj&#10;5m5DTVYQpmtX15P05DJ7I5gRD21/HBQ3EIqLl3zu4pK3FO+9n85m17PcEcoElubgKcTPBq1IL5Uk&#10;DkJGhd1DiInc6cjINJE70IzDehCtruSHBJqIr1HvmXrPOalk+LUFMmzD1t4ix4q114T2mYO4pCz+&#10;lcBqeAbyI4XI5B+715xkHjkwWjiwyQ/9g4Fsx/HbQSdm2YgD0/HwyPmAmu4Gv2QT79ss6MRzFMSJ&#10;yTrHdKdI/v6dT53+wcULAAAA//8DAFBLAwQUAAYACAAAACEATJ9a5tsAAAAFAQAADwAAAGRycy9k&#10;b3ducmV2LnhtbEyPzU7DMBCE70i8g7VI3KhDiPgJ2VSIiEOPbRFnN94mAXsdYqdJeXpcLuWy0mhG&#10;M98Wy9kacaDBd44RbhcJCOLa6Y4bhPft280jCB8Ua2UcE8KRPCzLy4tC5dpNvKbDJjQilrDPFUIb&#10;Qp9L6euWrPIL1xNHb+8Gq0KUQyP1oKZYbo1Mk+ReWtVxXGhVT68t1V+b0SLon/2xv5um7Wq1rsZv&#10;01UVfXwiXl/NL88gAs3hHIYTfkSHMjLt3MjaC4MQHwl/9+SlWZaC2CFkTw8gy0L+py9/AQAA//8D&#10;AFBLAQItABQABgAIAAAAIQC2gziS/gAAAOEBAAATAAAAAAAAAAAAAAAAAAAAAABbQ29udGVudF9U&#10;eXBlc10ueG1sUEsBAi0AFAAGAAgAAAAhADj9If/WAAAAlAEAAAsAAAAAAAAAAAAAAAAALwEAAF9y&#10;ZWxzLy5yZWxzUEsBAi0AFAAGAAgAAAAhAKjmedn3AQAAywMAAA4AAAAAAAAAAAAAAAAALgIAAGRy&#10;cy9lMm9Eb2MueG1sUEsBAi0AFAAGAAgAAAAhAEyfWub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10F83612" w14:textId="77777777" w:rsidR="00557C5B" w:rsidRDefault="00557C5B" w:rsidP="000D4F4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and not for further dissemination until approved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F116" w14:textId="296FC72A" w:rsidR="00557C5B" w:rsidRDefault="00557C5B" w:rsidP="004D040B">
    <w:pPr>
      <w:pStyle w:val="Header"/>
      <w:pBdr>
        <w:bottom w:val="single" w:sz="4" w:space="3" w:color="auto"/>
      </w:pBd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632" behindDoc="1" locked="0" layoutInCell="0" allowOverlap="1" wp14:anchorId="479157CC" wp14:editId="2DE1F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00670" cy="315595"/>
              <wp:effectExtent l="0" t="2714625" r="0" b="268478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00670" cy="315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41F63" w14:textId="77777777" w:rsidR="00557C5B" w:rsidRDefault="00557C5B" w:rsidP="000D4F4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and not for further dissemination until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157C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0;margin-top:0;width:622.1pt;height:24.85pt;rotation:-45;z-index:-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riG9QEAAMsDAAAOAAAAZHJzL2Uyb0RvYy54bWysU02P0zAQvSPxHyzfadpF3Y+o6arsslwW&#10;WGmL9jy1nSYQe8zYbdJ/z9jNtghuiBysZGy/ee/Ny+J2sJ3YGwotukrOJlMpjFOoW7et5Lf1w7tr&#10;KUIEp6FDZyp5MEHeLt++WfS+NBfYYKcNCQZxoex9JZsYfVkUQTXGQpigN443ayQLkT9pW2iCntFt&#10;V1xMp5dFj6Q9oTIhcPX+uCmXGb+ujYpf6zqYKLpKMreYV8rrJq3FcgHllsA3rRppwD+wsNA6bnqC&#10;uocIYkftX1C2VYQB6zhRaAus61aZrIHVzKZ/qHluwJushc0J/mRT+H+w6sv+2T+RiMMHHHiAWUTw&#10;j6h+BOHwrgG3NSsi7BsDmhvP5Kmc6a0Pnseaq2szxI+6ZY9nydei96Ec8dM8QhlSp03/GTVfgV3E&#10;3G2oyQrCdO36ZpqeXGZvBDPioR1Og+IGQnHxis9dXvGW4r33s/n8Zp47QpnA0hw8hfjJoBXppZLE&#10;QciosH8MMZE7HxmZJnJHmnHYDKLVlcygifgG9YGp95yTSoafOyDDNuzsHXKsWHtNaF84iCvK4l8J&#10;rIcXID9SiEz+qXvNSeaRA6OFA5v80N8ZyHYcvz10Yp6NODIdD4+cj6jpbvArNvGhzYLOPEdBnJis&#10;c0x3iuTv3/nU+R9c/gIAAP//AwBQSwMEFAAGAAgAAAAhAEyfWubbAAAABQEAAA8AAABkcnMvZG93&#10;bnJldi54bWxMj81OwzAQhO9IvIO1SNyoQ4j4CdlUiIhDj20RZzfeJgF7HWKnSXl6XC7lstJoRjPf&#10;FsvZGnGgwXeOEW4XCQji2umOG4T37dvNIwgfFGtlHBPCkTwsy8uLQuXaTbymwyY0IpawzxVCG0Kf&#10;S+nrlqzyC9cTR2/vBqtClEMj9aCmWG6NTJPkXlrVcVxoVU+vLdVfm9Ei6J/9sb+bpu1qta7Gb9NV&#10;FX18Il5fzS/PIALN4RyGE35EhzIy7dzI2guDEB8Jf/fkpVmWgtghZE8PIMtC/qcvfwEAAP//AwBQ&#10;SwECLQAUAAYACAAAACEAtoM4kv4AAADhAQAAEwAAAAAAAAAAAAAAAAAAAAAAW0NvbnRlbnRfVHlw&#10;ZXNdLnhtbFBLAQItABQABgAIAAAAIQA4/SH/1gAAAJQBAAALAAAAAAAAAAAAAAAAAC8BAABfcmVs&#10;cy8ucmVsc1BLAQItABQABgAIAAAAIQA8uriG9QEAAMsDAAAOAAAAAAAAAAAAAAAAAC4CAABkcnMv&#10;ZTJvRG9jLnhtbFBLAQItABQABgAIAAAAIQBMn1rm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15841F63" w14:textId="77777777" w:rsidR="00557C5B" w:rsidRDefault="00557C5B" w:rsidP="000D4F4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and not for further dissemination until approved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AC5BB5">
      <w:rPr>
        <w:noProof/>
      </w:rPr>
      <w:t>COPP 1.3 Standing Orders</w:t>
    </w:r>
    <w:r>
      <w:rPr>
        <w:noProof/>
      </w:rPr>
      <w:fldChar w:fldCharType="end"/>
    </w:r>
    <w:r>
      <w:rPr>
        <w:noProof/>
      </w:rPr>
      <w:t xml:space="preserve"> </w:t>
    </w:r>
    <w:r w:rsidR="00770177">
      <w:rPr>
        <w:noProof/>
      </w:rPr>
      <w:t>v4</w:t>
    </w:r>
    <w:r w:rsidR="00BB40EC">
      <w:rPr>
        <w:noProof/>
      </w:rPr>
      <w:t>.0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531C" w14:textId="5748A1A4" w:rsidR="00557C5B" w:rsidRDefault="00557C5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511AC201" wp14:editId="0A91790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00670" cy="315595"/>
              <wp:effectExtent l="0" t="2714625" r="0" b="268478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00670" cy="315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ECF46" w14:textId="77777777" w:rsidR="00557C5B" w:rsidRDefault="00557C5B" w:rsidP="000D4F4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and not for further dissemination until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AC20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0;margin-top:0;width:622.1pt;height:24.8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/tm9gEAAMsDAAAOAAAAZHJzL2Uyb0RvYy54bWysU02P0zAQvSPxHyzfadpF3Y+o6arsslwW&#10;WGmL9uzaThOIPWbGbdJ/z9jNtghuiBysZGy/ee/Ny+J2cJ3YW6QWfCVnk6kU1mswrd9W8tv64d21&#10;FBSVN6oDbyt5sCRvl2/fLPpQ2gtooDMWBYN4KvtQySbGUBYF6cY6RRMI1vNmDehU5E/cFgZVz+iu&#10;Ky6m08uiBzQBQVsirt4fN+Uy49e11fFrXZONoqskc4t5xbxu0losF6rcogpNq0ca6h9YONV6bnqC&#10;uldRiR22f0G5ViMQ1HGiwRVQ1622WQOrmU3/UPPcqGCzFjaHwskm+n+w+sv+OTyhiMMHGHiAWQSF&#10;R9A/SHi4a5Tf2hUi9I1VhhvP5Kmc6a0Pgceaq2s7xI+mZY9nydeiD1SO+GkeVFLqtOk/g+Erahch&#10;dxtqdAIhXbu+maYnl9kbwYx4aIfToLiB0Fy84nOXV7ylee/9bD6/meeOqkxgaQ4BKX6y4ER6qSRy&#10;EDKq2j9STOTOR0amidyRZhw2g2hNJS8TaCK+AXNg6j3npJL0c6fQsg07dwccK9ZeI7gXDuIKs/hX&#10;AuvhRWEYKUQm/9S95iTzyIExwiuX/DDfGch1HL+96sQ8G3FkOh4eOR9R010KKzbxoc2CzjxHQZyY&#10;rHNMd4rk79/51PkfXP4CAAD//wMAUEsDBBQABgAIAAAAIQBMn1rm2wAAAAUBAAAPAAAAZHJzL2Rv&#10;d25yZXYueG1sTI/NTsMwEITvSLyDtUjcqEOI+AnZVIiIQ49tEWc33iYBex1ip0l5elwu5bLSaEYz&#10;3xbL2RpxoMF3jhFuFwkI4trpjhuE9+3bzSMIHxRrZRwTwpE8LMvLi0Ll2k28psMmNCKWsM8VQhtC&#10;n0vp65as8gvXE0dv7warQpRDI/WgplhujUyT5F5a1XFcaFVPry3VX5vRIuif/bG/m6btarWuxm/T&#10;VRV9fCJeX80vzyACzeEchhN+RIcyMu3cyNoLgxAfCX/35KVZloLYIWRPDyDLQv6nL38BAAD//wMA&#10;UEsBAi0AFAAGAAgAAAAhALaDOJL+AAAA4QEAABMAAAAAAAAAAAAAAAAAAAAAAFtDb250ZW50X1R5&#10;cGVzXS54bWxQSwECLQAUAAYACAAAACEAOP0h/9YAAACUAQAACwAAAAAAAAAAAAAAAAAvAQAAX3Jl&#10;bHMvLnJlbHNQSwECLQAUAAYACAAAACEAgF/7ZvYBAADLAwAADgAAAAAAAAAAAAAAAAAuAgAAZHJz&#10;L2Uyb0RvYy54bWxQSwECLQAUAAYACAAAACEATJ9a5t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1C3ECF46" w14:textId="77777777" w:rsidR="00557C5B" w:rsidRDefault="00557C5B" w:rsidP="000D4F4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and not for further dissemination until approved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78BA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F2A4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6EB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40E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348F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7D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FF034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27FEA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C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007D67CF"/>
    <w:multiLevelType w:val="hybridMultilevel"/>
    <w:tmpl w:val="24E49492"/>
    <w:lvl w:ilvl="0" w:tplc="B82E2D16">
      <w:start w:val="1"/>
      <w:numFmt w:val="lowerLetter"/>
      <w:pStyle w:val="ListNumber"/>
      <w:lvlText w:val="%1)"/>
      <w:lvlJc w:val="left"/>
      <w:pPr>
        <w:ind w:left="1134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276F15"/>
    <w:multiLevelType w:val="multilevel"/>
    <w:tmpl w:val="AA02A61C"/>
    <w:styleLink w:val="Bulletlist"/>
    <w:lvl w:ilvl="0">
      <w:start w:val="1"/>
      <w:numFmt w:val="bullet"/>
      <w:lvlText w:val=""/>
      <w:lvlJc w:val="left"/>
      <w:pPr>
        <w:tabs>
          <w:tab w:val="num" w:pos="794"/>
        </w:tabs>
        <w:ind w:left="851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ymbol" w:hAnsi="Symbol" w:hint="default"/>
        <w:sz w:val="24"/>
      </w:rPr>
    </w:lvl>
    <w:lvl w:ilvl="2">
      <w:start w:val="1"/>
      <w:numFmt w:val="bullet"/>
      <w:pStyle w:val="ListBullet3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5B8113D"/>
    <w:multiLevelType w:val="multilevel"/>
    <w:tmpl w:val="EC9CCFA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60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6116F3B"/>
    <w:multiLevelType w:val="hybridMultilevel"/>
    <w:tmpl w:val="D6A4F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00650F"/>
    <w:multiLevelType w:val="hybridMultilevel"/>
    <w:tmpl w:val="9C805464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105C5D4B"/>
    <w:multiLevelType w:val="hybridMultilevel"/>
    <w:tmpl w:val="7E24C0D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410B16"/>
    <w:multiLevelType w:val="hybridMultilevel"/>
    <w:tmpl w:val="C6287666"/>
    <w:lvl w:ilvl="0" w:tplc="0C090001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576D2"/>
    <w:multiLevelType w:val="hybridMultilevel"/>
    <w:tmpl w:val="4AC017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9E4A5D"/>
    <w:multiLevelType w:val="multilevel"/>
    <w:tmpl w:val="8D2EA130"/>
    <w:lvl w:ilvl="0">
      <w:start w:val="1"/>
      <w:numFmt w:val="decimal"/>
      <w:pStyle w:val="Section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Subsectionheading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207A1671"/>
    <w:multiLevelType w:val="hybridMultilevel"/>
    <w:tmpl w:val="4558D5AC"/>
    <w:lvl w:ilvl="0" w:tplc="0C090001">
      <w:start w:val="1"/>
      <w:numFmt w:val="bullet"/>
      <w:pStyle w:val="StyleHeading1Arial12ptJustifiedBottomNobord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FB6B4F"/>
    <w:multiLevelType w:val="hybridMultilevel"/>
    <w:tmpl w:val="20083FF2"/>
    <w:lvl w:ilvl="0" w:tplc="0C090017">
      <w:start w:val="1"/>
      <w:numFmt w:val="lowerLetter"/>
      <w:lvlText w:val="%1)"/>
      <w:lvlJc w:val="left"/>
      <w:pPr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29816955"/>
    <w:multiLevelType w:val="hybridMultilevel"/>
    <w:tmpl w:val="AFD64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86B1A"/>
    <w:multiLevelType w:val="hybridMultilevel"/>
    <w:tmpl w:val="106A1232"/>
    <w:lvl w:ilvl="0" w:tplc="0C090017">
      <w:start w:val="1"/>
      <w:numFmt w:val="lowerLetter"/>
      <w:lvlText w:val="%1)"/>
      <w:lvlJc w:val="left"/>
      <w:pPr>
        <w:ind w:left="1504" w:hanging="360"/>
      </w:pPr>
    </w:lvl>
    <w:lvl w:ilvl="1" w:tplc="0C090019" w:tentative="1">
      <w:start w:val="1"/>
      <w:numFmt w:val="lowerLetter"/>
      <w:lvlText w:val="%2."/>
      <w:lvlJc w:val="left"/>
      <w:pPr>
        <w:ind w:left="2224" w:hanging="360"/>
      </w:pPr>
    </w:lvl>
    <w:lvl w:ilvl="2" w:tplc="0C09001B" w:tentative="1">
      <w:start w:val="1"/>
      <w:numFmt w:val="lowerRoman"/>
      <w:lvlText w:val="%3."/>
      <w:lvlJc w:val="right"/>
      <w:pPr>
        <w:ind w:left="2944" w:hanging="180"/>
      </w:pPr>
    </w:lvl>
    <w:lvl w:ilvl="3" w:tplc="0C09000F" w:tentative="1">
      <w:start w:val="1"/>
      <w:numFmt w:val="decimal"/>
      <w:lvlText w:val="%4."/>
      <w:lvlJc w:val="left"/>
      <w:pPr>
        <w:ind w:left="3664" w:hanging="360"/>
      </w:pPr>
    </w:lvl>
    <w:lvl w:ilvl="4" w:tplc="0C090019" w:tentative="1">
      <w:start w:val="1"/>
      <w:numFmt w:val="lowerLetter"/>
      <w:lvlText w:val="%5."/>
      <w:lvlJc w:val="left"/>
      <w:pPr>
        <w:ind w:left="4384" w:hanging="360"/>
      </w:pPr>
    </w:lvl>
    <w:lvl w:ilvl="5" w:tplc="0C09001B" w:tentative="1">
      <w:start w:val="1"/>
      <w:numFmt w:val="lowerRoman"/>
      <w:lvlText w:val="%6."/>
      <w:lvlJc w:val="right"/>
      <w:pPr>
        <w:ind w:left="5104" w:hanging="180"/>
      </w:pPr>
    </w:lvl>
    <w:lvl w:ilvl="6" w:tplc="0C09000F" w:tentative="1">
      <w:start w:val="1"/>
      <w:numFmt w:val="decimal"/>
      <w:lvlText w:val="%7."/>
      <w:lvlJc w:val="left"/>
      <w:pPr>
        <w:ind w:left="5824" w:hanging="360"/>
      </w:pPr>
    </w:lvl>
    <w:lvl w:ilvl="7" w:tplc="0C090019" w:tentative="1">
      <w:start w:val="1"/>
      <w:numFmt w:val="lowerLetter"/>
      <w:lvlText w:val="%8."/>
      <w:lvlJc w:val="left"/>
      <w:pPr>
        <w:ind w:left="6544" w:hanging="360"/>
      </w:pPr>
    </w:lvl>
    <w:lvl w:ilvl="8" w:tplc="0C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2" w15:restartNumberingAfterBreak="0">
    <w:nsid w:val="2DFC69E2"/>
    <w:multiLevelType w:val="hybridMultilevel"/>
    <w:tmpl w:val="F5FC4E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D56FDD"/>
    <w:multiLevelType w:val="hybridMultilevel"/>
    <w:tmpl w:val="84645716"/>
    <w:lvl w:ilvl="0" w:tplc="0C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4" w15:restartNumberingAfterBreak="0">
    <w:nsid w:val="3386539E"/>
    <w:multiLevelType w:val="hybridMultilevel"/>
    <w:tmpl w:val="36081D7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E922BA"/>
    <w:multiLevelType w:val="hybridMultilevel"/>
    <w:tmpl w:val="F8EE71C2"/>
    <w:lvl w:ilvl="0" w:tplc="8490FD0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CA0FD5"/>
    <w:multiLevelType w:val="hybridMultilevel"/>
    <w:tmpl w:val="1F28A088"/>
    <w:lvl w:ilvl="0" w:tplc="0C090017">
      <w:start w:val="1"/>
      <w:numFmt w:val="lowerLetter"/>
      <w:lvlText w:val="%1)"/>
      <w:lvlJc w:val="left"/>
      <w:pPr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 w15:restartNumberingAfterBreak="0">
    <w:nsid w:val="39F64AB5"/>
    <w:multiLevelType w:val="multilevel"/>
    <w:tmpl w:val="A56EDAAC"/>
    <w:lvl w:ilvl="0">
      <w:start w:val="1"/>
      <w:numFmt w:val="none"/>
      <w:pStyle w:val="StyleStyleHeading113ptJustifiedBefore0pt125pt"/>
      <w:lvlText w:val="1."/>
      <w:lvlJc w:val="left"/>
      <w:pPr>
        <w:tabs>
          <w:tab w:val="num" w:pos="1644"/>
        </w:tabs>
        <w:ind w:left="1644" w:hanging="680"/>
      </w:pPr>
      <w:rPr>
        <w:rFonts w:ascii="Arial Bold" w:hAnsi="Arial Bold" w:cs="Arial" w:hint="default"/>
        <w:b/>
        <w:i w:val="0"/>
        <w:sz w:val="28"/>
      </w:rPr>
    </w:lvl>
    <w:lvl w:ilvl="1">
      <w:start w:val="1"/>
      <w:numFmt w:val="none"/>
      <w:lvlText w:val="1.1"/>
      <w:lvlJc w:val="left"/>
      <w:pPr>
        <w:tabs>
          <w:tab w:val="num" w:pos="1644"/>
        </w:tabs>
        <w:ind w:left="1644" w:hanging="680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44"/>
        </w:tabs>
        <w:ind w:left="1644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648"/>
        </w:tabs>
        <w:ind w:left="1648" w:hanging="864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792"/>
        </w:tabs>
        <w:ind w:left="1792" w:hanging="1008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936"/>
        </w:tabs>
        <w:ind w:left="1936" w:hanging="1152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0"/>
        </w:tabs>
        <w:ind w:left="2080" w:hanging="1296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4"/>
        </w:tabs>
        <w:ind w:left="222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8"/>
        </w:tabs>
        <w:ind w:left="2368" w:hanging="1584"/>
      </w:pPr>
      <w:rPr>
        <w:rFonts w:cs="Arial" w:hint="default"/>
      </w:rPr>
    </w:lvl>
  </w:abstractNum>
  <w:abstractNum w:abstractNumId="28" w15:restartNumberingAfterBreak="0">
    <w:nsid w:val="3C7B7481"/>
    <w:multiLevelType w:val="hybridMultilevel"/>
    <w:tmpl w:val="78026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4373BA"/>
    <w:multiLevelType w:val="hybridMultilevel"/>
    <w:tmpl w:val="CFF0A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085036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 w15:restartNumberingAfterBreak="0">
    <w:nsid w:val="42DD6A24"/>
    <w:multiLevelType w:val="hybridMultilevel"/>
    <w:tmpl w:val="C79E752E"/>
    <w:lvl w:ilvl="0" w:tplc="060AF856">
      <w:start w:val="1"/>
      <w:numFmt w:val="decimal"/>
      <w:pStyle w:val="StyleHeading1Before0ptBottomSinglesolidlineAut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343D40">
      <w:numFmt w:val="none"/>
      <w:lvlText w:val=""/>
      <w:lvlJc w:val="left"/>
      <w:pPr>
        <w:tabs>
          <w:tab w:val="num" w:pos="360"/>
        </w:tabs>
      </w:pPr>
    </w:lvl>
    <w:lvl w:ilvl="2" w:tplc="17C68D96">
      <w:numFmt w:val="none"/>
      <w:lvlText w:val=""/>
      <w:lvlJc w:val="left"/>
      <w:pPr>
        <w:tabs>
          <w:tab w:val="num" w:pos="360"/>
        </w:tabs>
      </w:pPr>
    </w:lvl>
    <w:lvl w:ilvl="3" w:tplc="2C2A9A52">
      <w:numFmt w:val="none"/>
      <w:lvlText w:val=""/>
      <w:lvlJc w:val="left"/>
      <w:pPr>
        <w:tabs>
          <w:tab w:val="num" w:pos="360"/>
        </w:tabs>
      </w:pPr>
    </w:lvl>
    <w:lvl w:ilvl="4" w:tplc="DBC4A7FA">
      <w:numFmt w:val="none"/>
      <w:lvlText w:val=""/>
      <w:lvlJc w:val="left"/>
      <w:pPr>
        <w:tabs>
          <w:tab w:val="num" w:pos="360"/>
        </w:tabs>
      </w:pPr>
    </w:lvl>
    <w:lvl w:ilvl="5" w:tplc="BE82FADC">
      <w:numFmt w:val="none"/>
      <w:lvlText w:val=""/>
      <w:lvlJc w:val="left"/>
      <w:pPr>
        <w:tabs>
          <w:tab w:val="num" w:pos="360"/>
        </w:tabs>
      </w:pPr>
    </w:lvl>
    <w:lvl w:ilvl="6" w:tplc="50820832">
      <w:numFmt w:val="none"/>
      <w:lvlText w:val=""/>
      <w:lvlJc w:val="left"/>
      <w:pPr>
        <w:tabs>
          <w:tab w:val="num" w:pos="360"/>
        </w:tabs>
      </w:pPr>
    </w:lvl>
    <w:lvl w:ilvl="7" w:tplc="C79E98AC">
      <w:numFmt w:val="none"/>
      <w:lvlText w:val=""/>
      <w:lvlJc w:val="left"/>
      <w:pPr>
        <w:tabs>
          <w:tab w:val="num" w:pos="360"/>
        </w:tabs>
      </w:pPr>
    </w:lvl>
    <w:lvl w:ilvl="8" w:tplc="AB989B9C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459066FE"/>
    <w:multiLevelType w:val="hybridMultilevel"/>
    <w:tmpl w:val="78969BD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9ED5C88"/>
    <w:multiLevelType w:val="hybridMultilevel"/>
    <w:tmpl w:val="4EB8502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F8779D"/>
    <w:multiLevelType w:val="hybridMultilevel"/>
    <w:tmpl w:val="1FB60FF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C5F1835"/>
    <w:multiLevelType w:val="multilevel"/>
    <w:tmpl w:val="2F985AA4"/>
    <w:lvl w:ilvl="0">
      <w:start w:val="1"/>
      <w:numFmt w:val="decimal"/>
      <w:pStyle w:val="StyleHeading112ptLeft0cmBefore0pt1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1067" w:hanging="567"/>
      </w:pPr>
      <w:rPr>
        <w:rFonts w:ascii="Trebuchet MS" w:hAnsi="Trebuchet MS" w:cs="Times New Roman" w:hint="default"/>
        <w:b/>
        <w:i w:val="0"/>
        <w:sz w:val="20"/>
        <w:szCs w:val="20"/>
      </w:rPr>
    </w:lvl>
    <w:lvl w:ilvl="3">
      <w:start w:val="1"/>
      <w:numFmt w:val="decimal"/>
      <w:lvlText w:val="%4"/>
      <w:lvlJc w:val="left"/>
      <w:pPr>
        <w:tabs>
          <w:tab w:val="num" w:pos="567"/>
        </w:tabs>
        <w:ind w:left="1134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504D66B4"/>
    <w:multiLevelType w:val="hybridMultilevel"/>
    <w:tmpl w:val="E2C40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FA2847"/>
    <w:multiLevelType w:val="hybridMultilevel"/>
    <w:tmpl w:val="C62885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20F5E7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0">
    <w:nsid w:val="52746949"/>
    <w:multiLevelType w:val="hybridMultilevel"/>
    <w:tmpl w:val="AD6A4A9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C959F4"/>
    <w:multiLevelType w:val="hybridMultilevel"/>
    <w:tmpl w:val="41F27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142684"/>
    <w:multiLevelType w:val="hybridMultilevel"/>
    <w:tmpl w:val="8A127A1E"/>
    <w:lvl w:ilvl="0" w:tplc="0C090001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EC2F11"/>
    <w:multiLevelType w:val="hybridMultilevel"/>
    <w:tmpl w:val="C9EE690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1C3313"/>
    <w:multiLevelType w:val="hybridMultilevel"/>
    <w:tmpl w:val="259E6BB8"/>
    <w:lvl w:ilvl="0" w:tplc="0C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4" w15:restartNumberingAfterBreak="0">
    <w:nsid w:val="5C5B648A"/>
    <w:multiLevelType w:val="hybridMultilevel"/>
    <w:tmpl w:val="A87C05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A27DC6"/>
    <w:multiLevelType w:val="hybridMultilevel"/>
    <w:tmpl w:val="BE22C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F82A29"/>
    <w:multiLevelType w:val="hybridMultilevel"/>
    <w:tmpl w:val="50C4F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631DFC"/>
    <w:multiLevelType w:val="multilevel"/>
    <w:tmpl w:val="993616EE"/>
    <w:styleLink w:val="StyleOutlinenumbered13ptBold"/>
    <w:lvl w:ilvl="0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/>
        <w:b/>
        <w:bCs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8" w15:restartNumberingAfterBreak="0">
    <w:nsid w:val="67101D15"/>
    <w:multiLevelType w:val="hybridMultilevel"/>
    <w:tmpl w:val="D39A776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A012B5"/>
    <w:multiLevelType w:val="multilevel"/>
    <w:tmpl w:val="199E1078"/>
    <w:styleLink w:val="StyleNumbered13ptBold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ascii="Arial" w:hAnsi="Arial"/>
        <w:b/>
        <w:bCs/>
        <w:sz w:val="26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0" w15:restartNumberingAfterBreak="0">
    <w:nsid w:val="72004AC6"/>
    <w:multiLevelType w:val="multilevel"/>
    <w:tmpl w:val="EA8A70BA"/>
    <w:lvl w:ilvl="0">
      <w:start w:val="1"/>
      <w:numFmt w:val="decimal"/>
      <w:pStyle w:val="ACRuleHeader1"/>
      <w:lvlText w:val="%1."/>
      <w:lvlJc w:val="left"/>
      <w:pPr>
        <w:ind w:left="360" w:hanging="360"/>
      </w:pPr>
    </w:lvl>
    <w:lvl w:ilvl="1">
      <w:start w:val="1"/>
      <w:numFmt w:val="decimal"/>
      <w:pStyle w:val="ACRuleHeader2"/>
      <w:lvlText w:val="%1.%2."/>
      <w:lvlJc w:val="left"/>
      <w:pPr>
        <w:ind w:left="5536" w:hanging="432"/>
      </w:pPr>
      <w:rPr>
        <w:b w:val="0"/>
        <w:color w:val="auto"/>
      </w:rPr>
    </w:lvl>
    <w:lvl w:ilvl="2">
      <w:start w:val="1"/>
      <w:numFmt w:val="decimal"/>
      <w:pStyle w:val="ACRuleBody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36C43FE"/>
    <w:multiLevelType w:val="hybridMultilevel"/>
    <w:tmpl w:val="1FB60FF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5FD4723"/>
    <w:multiLevelType w:val="hybridMultilevel"/>
    <w:tmpl w:val="0D222CBA"/>
    <w:lvl w:ilvl="0" w:tplc="312E38C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3E52E3"/>
    <w:multiLevelType w:val="hybridMultilevel"/>
    <w:tmpl w:val="96060B5C"/>
    <w:lvl w:ilvl="0" w:tplc="12A6B1F6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EF3B71"/>
    <w:multiLevelType w:val="hybridMultilevel"/>
    <w:tmpl w:val="18F4A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6002B6"/>
    <w:multiLevelType w:val="hybridMultilevel"/>
    <w:tmpl w:val="7F3CB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060445">
    <w:abstractNumId w:val="11"/>
  </w:num>
  <w:num w:numId="2" w16cid:durableId="908271667">
    <w:abstractNumId w:val="8"/>
  </w:num>
  <w:num w:numId="3" w16cid:durableId="1594165093">
    <w:abstractNumId w:val="52"/>
  </w:num>
  <w:num w:numId="4" w16cid:durableId="2099520693">
    <w:abstractNumId w:val="35"/>
  </w:num>
  <w:num w:numId="5" w16cid:durableId="1535118742">
    <w:abstractNumId w:val="53"/>
  </w:num>
  <w:num w:numId="6" w16cid:durableId="1276131671">
    <w:abstractNumId w:val="18"/>
  </w:num>
  <w:num w:numId="7" w16cid:durableId="56125607">
    <w:abstractNumId w:val="30"/>
  </w:num>
  <w:num w:numId="8" w16cid:durableId="1749109296">
    <w:abstractNumId w:val="31"/>
  </w:num>
  <w:num w:numId="9" w16cid:durableId="209077913">
    <w:abstractNumId w:val="38"/>
  </w:num>
  <w:num w:numId="10" w16cid:durableId="166940446">
    <w:abstractNumId w:val="49"/>
  </w:num>
  <w:num w:numId="11" w16cid:durableId="578759688">
    <w:abstractNumId w:val="27"/>
  </w:num>
  <w:num w:numId="12" w16cid:durableId="598219008">
    <w:abstractNumId w:val="47"/>
  </w:num>
  <w:num w:numId="13" w16cid:durableId="618803146">
    <w:abstractNumId w:val="50"/>
  </w:num>
  <w:num w:numId="14" w16cid:durableId="852186782">
    <w:abstractNumId w:val="17"/>
  </w:num>
  <w:num w:numId="15" w16cid:durableId="23870955">
    <w:abstractNumId w:val="11"/>
  </w:num>
  <w:num w:numId="16" w16cid:durableId="208225520">
    <w:abstractNumId w:val="46"/>
  </w:num>
  <w:num w:numId="17" w16cid:durableId="1197892895">
    <w:abstractNumId w:val="14"/>
  </w:num>
  <w:num w:numId="18" w16cid:durableId="1070621196">
    <w:abstractNumId w:val="43"/>
  </w:num>
  <w:num w:numId="19" w16cid:durableId="404184501">
    <w:abstractNumId w:val="10"/>
  </w:num>
  <w:num w:numId="20" w16cid:durableId="253511704">
    <w:abstractNumId w:val="48"/>
  </w:num>
  <w:num w:numId="21" w16cid:durableId="929776605">
    <w:abstractNumId w:val="24"/>
  </w:num>
  <w:num w:numId="22" w16cid:durableId="631524554">
    <w:abstractNumId w:val="44"/>
  </w:num>
  <w:num w:numId="23" w16cid:durableId="1018241089">
    <w:abstractNumId w:val="22"/>
  </w:num>
  <w:num w:numId="24" w16cid:durableId="2062631985">
    <w:abstractNumId w:val="20"/>
  </w:num>
  <w:num w:numId="25" w16cid:durableId="108621205">
    <w:abstractNumId w:val="26"/>
  </w:num>
  <w:num w:numId="26" w16cid:durableId="1814519188">
    <w:abstractNumId w:val="19"/>
  </w:num>
  <w:num w:numId="27" w16cid:durableId="614407036">
    <w:abstractNumId w:val="36"/>
  </w:num>
  <w:num w:numId="28" w16cid:durableId="1504468082">
    <w:abstractNumId w:val="55"/>
  </w:num>
  <w:num w:numId="29" w16cid:durableId="1141770684">
    <w:abstractNumId w:val="40"/>
  </w:num>
  <w:num w:numId="30" w16cid:durableId="829827264">
    <w:abstractNumId w:val="28"/>
  </w:num>
  <w:num w:numId="31" w16cid:durableId="2897484">
    <w:abstractNumId w:val="33"/>
  </w:num>
  <w:num w:numId="32" w16cid:durableId="6561130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8159995">
    <w:abstractNumId w:val="11"/>
  </w:num>
  <w:num w:numId="34" w16cid:durableId="53743370">
    <w:abstractNumId w:val="9"/>
  </w:num>
  <w:num w:numId="35" w16cid:durableId="1113944416">
    <w:abstractNumId w:val="6"/>
  </w:num>
  <w:num w:numId="36" w16cid:durableId="2139446810">
    <w:abstractNumId w:val="5"/>
  </w:num>
  <w:num w:numId="37" w16cid:durableId="1577668689">
    <w:abstractNumId w:val="4"/>
  </w:num>
  <w:num w:numId="38" w16cid:durableId="920605263">
    <w:abstractNumId w:val="3"/>
  </w:num>
  <w:num w:numId="39" w16cid:durableId="1455906890">
    <w:abstractNumId w:val="2"/>
  </w:num>
  <w:num w:numId="40" w16cid:durableId="377365953">
    <w:abstractNumId w:val="1"/>
  </w:num>
  <w:num w:numId="41" w16cid:durableId="1221479779">
    <w:abstractNumId w:val="0"/>
  </w:num>
  <w:num w:numId="42" w16cid:durableId="1454593467">
    <w:abstractNumId w:val="9"/>
  </w:num>
  <w:num w:numId="43" w16cid:durableId="636842496">
    <w:abstractNumId w:val="9"/>
  </w:num>
  <w:num w:numId="44" w16cid:durableId="1946385087">
    <w:abstractNumId w:val="9"/>
  </w:num>
  <w:num w:numId="45" w16cid:durableId="1454323773">
    <w:abstractNumId w:val="9"/>
    <w:lvlOverride w:ilvl="0">
      <w:startOverride w:val="1"/>
    </w:lvlOverride>
  </w:num>
  <w:num w:numId="46" w16cid:durableId="1638142194">
    <w:abstractNumId w:val="9"/>
    <w:lvlOverride w:ilvl="0">
      <w:startOverride w:val="1"/>
    </w:lvlOverride>
  </w:num>
  <w:num w:numId="47" w16cid:durableId="783692600">
    <w:abstractNumId w:val="9"/>
    <w:lvlOverride w:ilvl="0">
      <w:startOverride w:val="1"/>
    </w:lvlOverride>
  </w:num>
  <w:num w:numId="48" w16cid:durableId="2133473488">
    <w:abstractNumId w:val="11"/>
  </w:num>
  <w:num w:numId="49" w16cid:durableId="702173355">
    <w:abstractNumId w:val="12"/>
  </w:num>
  <w:num w:numId="50" w16cid:durableId="1927574500">
    <w:abstractNumId w:val="34"/>
  </w:num>
  <w:num w:numId="51" w16cid:durableId="1876459147">
    <w:abstractNumId w:val="11"/>
  </w:num>
  <w:num w:numId="52" w16cid:durableId="928927610">
    <w:abstractNumId w:val="7"/>
  </w:num>
  <w:num w:numId="53" w16cid:durableId="1310941216">
    <w:abstractNumId w:val="9"/>
    <w:lvlOverride w:ilvl="0">
      <w:startOverride w:val="1"/>
    </w:lvlOverride>
  </w:num>
  <w:num w:numId="54" w16cid:durableId="63533342">
    <w:abstractNumId w:val="15"/>
  </w:num>
  <w:num w:numId="55" w16cid:durableId="1048526210">
    <w:abstractNumId w:val="9"/>
    <w:lvlOverride w:ilvl="0">
      <w:startOverride w:val="1"/>
    </w:lvlOverride>
  </w:num>
  <w:num w:numId="56" w16cid:durableId="1509978848">
    <w:abstractNumId w:val="41"/>
  </w:num>
  <w:num w:numId="57" w16cid:durableId="1283002099">
    <w:abstractNumId w:val="23"/>
  </w:num>
  <w:num w:numId="58" w16cid:durableId="1637955348">
    <w:abstractNumId w:val="32"/>
  </w:num>
  <w:num w:numId="59" w16cid:durableId="2057702341">
    <w:abstractNumId w:val="21"/>
  </w:num>
  <w:num w:numId="60" w16cid:durableId="862480677">
    <w:abstractNumId w:val="13"/>
  </w:num>
  <w:num w:numId="61" w16cid:durableId="1558318115">
    <w:abstractNumId w:val="39"/>
  </w:num>
  <w:num w:numId="62" w16cid:durableId="43798141">
    <w:abstractNumId w:val="37"/>
  </w:num>
  <w:num w:numId="63" w16cid:durableId="1433210294">
    <w:abstractNumId w:val="9"/>
    <w:lvlOverride w:ilvl="0">
      <w:startOverride w:val="1"/>
    </w:lvlOverride>
  </w:num>
  <w:num w:numId="64" w16cid:durableId="1664967406">
    <w:abstractNumId w:val="11"/>
  </w:num>
  <w:num w:numId="65" w16cid:durableId="795829347">
    <w:abstractNumId w:val="45"/>
  </w:num>
  <w:num w:numId="66" w16cid:durableId="1573153343">
    <w:abstractNumId w:val="29"/>
  </w:num>
  <w:num w:numId="67" w16cid:durableId="1136677052">
    <w:abstractNumId w:val="54"/>
  </w:num>
  <w:num w:numId="68" w16cid:durableId="1995329735">
    <w:abstractNumId w:val="25"/>
  </w:num>
  <w:num w:numId="69" w16cid:durableId="1014721741">
    <w:abstractNumId w:val="51"/>
  </w:num>
  <w:num w:numId="70" w16cid:durableId="2109423418">
    <w:abstractNumId w:val="42"/>
  </w:num>
  <w:num w:numId="71" w16cid:durableId="465247340">
    <w:abstractNumId w:val="1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UFcoH4M99zprYvB4tA7X9CXJNG5ZZzandD57AFKRwYUiMUFLQ9o/IZx3+RZ2t6hjBzBCLvon+DBYcJwEvwLOJw==" w:salt="Yhf0yDwAVnbnJQLlCr7cG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nualSave" w:val="Y"/>
  </w:docVars>
  <w:rsids>
    <w:rsidRoot w:val="00943E49"/>
    <w:rsid w:val="000002FE"/>
    <w:rsid w:val="00002304"/>
    <w:rsid w:val="000029A9"/>
    <w:rsid w:val="000029F0"/>
    <w:rsid w:val="0000488E"/>
    <w:rsid w:val="00006F65"/>
    <w:rsid w:val="000072B5"/>
    <w:rsid w:val="00007AA2"/>
    <w:rsid w:val="00012001"/>
    <w:rsid w:val="00013623"/>
    <w:rsid w:val="00016177"/>
    <w:rsid w:val="0001682F"/>
    <w:rsid w:val="00016909"/>
    <w:rsid w:val="000177C0"/>
    <w:rsid w:val="00017D07"/>
    <w:rsid w:val="00021283"/>
    <w:rsid w:val="000217B2"/>
    <w:rsid w:val="00022BE0"/>
    <w:rsid w:val="00024086"/>
    <w:rsid w:val="00024186"/>
    <w:rsid w:val="00027E36"/>
    <w:rsid w:val="00034382"/>
    <w:rsid w:val="00034ED8"/>
    <w:rsid w:val="00034F20"/>
    <w:rsid w:val="00035914"/>
    <w:rsid w:val="0003596F"/>
    <w:rsid w:val="00035C0A"/>
    <w:rsid w:val="00040C41"/>
    <w:rsid w:val="00040C8A"/>
    <w:rsid w:val="00041005"/>
    <w:rsid w:val="00041694"/>
    <w:rsid w:val="00042B9A"/>
    <w:rsid w:val="00043609"/>
    <w:rsid w:val="00043CB8"/>
    <w:rsid w:val="00044517"/>
    <w:rsid w:val="00045176"/>
    <w:rsid w:val="00045F51"/>
    <w:rsid w:val="0004637E"/>
    <w:rsid w:val="00050C47"/>
    <w:rsid w:val="00051A30"/>
    <w:rsid w:val="00051C78"/>
    <w:rsid w:val="000546C7"/>
    <w:rsid w:val="000568A4"/>
    <w:rsid w:val="00057D3D"/>
    <w:rsid w:val="00061C96"/>
    <w:rsid w:val="00062AF2"/>
    <w:rsid w:val="00062E4B"/>
    <w:rsid w:val="00063DBA"/>
    <w:rsid w:val="00064437"/>
    <w:rsid w:val="000655E3"/>
    <w:rsid w:val="00066ABC"/>
    <w:rsid w:val="00067BD5"/>
    <w:rsid w:val="000705EB"/>
    <w:rsid w:val="0007267D"/>
    <w:rsid w:val="00072CE3"/>
    <w:rsid w:val="00072DAE"/>
    <w:rsid w:val="000741D6"/>
    <w:rsid w:val="000745A2"/>
    <w:rsid w:val="000755EE"/>
    <w:rsid w:val="00076290"/>
    <w:rsid w:val="000763C0"/>
    <w:rsid w:val="00080B05"/>
    <w:rsid w:val="00081F60"/>
    <w:rsid w:val="00083125"/>
    <w:rsid w:val="0008380E"/>
    <w:rsid w:val="0008443C"/>
    <w:rsid w:val="00084DE9"/>
    <w:rsid w:val="000853D6"/>
    <w:rsid w:val="0008567C"/>
    <w:rsid w:val="00085BDB"/>
    <w:rsid w:val="00085F4D"/>
    <w:rsid w:val="000865C1"/>
    <w:rsid w:val="0008763D"/>
    <w:rsid w:val="00091A31"/>
    <w:rsid w:val="000925A5"/>
    <w:rsid w:val="00093F09"/>
    <w:rsid w:val="0009417B"/>
    <w:rsid w:val="00095C6E"/>
    <w:rsid w:val="00095CB7"/>
    <w:rsid w:val="000A013B"/>
    <w:rsid w:val="000A1059"/>
    <w:rsid w:val="000A1F8E"/>
    <w:rsid w:val="000A20A7"/>
    <w:rsid w:val="000A24FC"/>
    <w:rsid w:val="000A2E33"/>
    <w:rsid w:val="000A46AF"/>
    <w:rsid w:val="000A6765"/>
    <w:rsid w:val="000B05C6"/>
    <w:rsid w:val="000B1521"/>
    <w:rsid w:val="000B188B"/>
    <w:rsid w:val="000B1D54"/>
    <w:rsid w:val="000B2EBE"/>
    <w:rsid w:val="000B5B8F"/>
    <w:rsid w:val="000B6320"/>
    <w:rsid w:val="000B7CA6"/>
    <w:rsid w:val="000C150C"/>
    <w:rsid w:val="000C26C6"/>
    <w:rsid w:val="000C481C"/>
    <w:rsid w:val="000C6655"/>
    <w:rsid w:val="000C6C38"/>
    <w:rsid w:val="000D008C"/>
    <w:rsid w:val="000D0B69"/>
    <w:rsid w:val="000D0E06"/>
    <w:rsid w:val="000D2CBD"/>
    <w:rsid w:val="000D389B"/>
    <w:rsid w:val="000D3D62"/>
    <w:rsid w:val="000D4F44"/>
    <w:rsid w:val="000D513F"/>
    <w:rsid w:val="000D69A3"/>
    <w:rsid w:val="000D6F46"/>
    <w:rsid w:val="000D70DD"/>
    <w:rsid w:val="000D7126"/>
    <w:rsid w:val="000E093B"/>
    <w:rsid w:val="000E1C65"/>
    <w:rsid w:val="000E4251"/>
    <w:rsid w:val="000E47CF"/>
    <w:rsid w:val="000E4C0A"/>
    <w:rsid w:val="000E4C12"/>
    <w:rsid w:val="000E5E7C"/>
    <w:rsid w:val="000E72A2"/>
    <w:rsid w:val="000F0763"/>
    <w:rsid w:val="000F16B2"/>
    <w:rsid w:val="000F22C0"/>
    <w:rsid w:val="000F266E"/>
    <w:rsid w:val="000F46FE"/>
    <w:rsid w:val="000F4BCA"/>
    <w:rsid w:val="000F5E2E"/>
    <w:rsid w:val="000F5E78"/>
    <w:rsid w:val="000F613F"/>
    <w:rsid w:val="000F64C4"/>
    <w:rsid w:val="000F6C18"/>
    <w:rsid w:val="000F6EE9"/>
    <w:rsid w:val="000F7531"/>
    <w:rsid w:val="000F7F96"/>
    <w:rsid w:val="00100577"/>
    <w:rsid w:val="001013A4"/>
    <w:rsid w:val="001035D6"/>
    <w:rsid w:val="00103A3E"/>
    <w:rsid w:val="00103BDF"/>
    <w:rsid w:val="001041DF"/>
    <w:rsid w:val="0011074A"/>
    <w:rsid w:val="0011109D"/>
    <w:rsid w:val="001116F6"/>
    <w:rsid w:val="00112DCC"/>
    <w:rsid w:val="00113CC0"/>
    <w:rsid w:val="00114291"/>
    <w:rsid w:val="00114BAD"/>
    <w:rsid w:val="0011573A"/>
    <w:rsid w:val="001158E9"/>
    <w:rsid w:val="0011678F"/>
    <w:rsid w:val="00117C90"/>
    <w:rsid w:val="001211AD"/>
    <w:rsid w:val="00121549"/>
    <w:rsid w:val="00122217"/>
    <w:rsid w:val="001222EE"/>
    <w:rsid w:val="0012232E"/>
    <w:rsid w:val="00124E4A"/>
    <w:rsid w:val="00126611"/>
    <w:rsid w:val="001268C8"/>
    <w:rsid w:val="00126F23"/>
    <w:rsid w:val="00130696"/>
    <w:rsid w:val="00131037"/>
    <w:rsid w:val="00131743"/>
    <w:rsid w:val="001330A1"/>
    <w:rsid w:val="00133457"/>
    <w:rsid w:val="00134DD1"/>
    <w:rsid w:val="00140DB3"/>
    <w:rsid w:val="0014173B"/>
    <w:rsid w:val="00141A79"/>
    <w:rsid w:val="001428A8"/>
    <w:rsid w:val="00142F8B"/>
    <w:rsid w:val="00142FF8"/>
    <w:rsid w:val="0014493C"/>
    <w:rsid w:val="001449CF"/>
    <w:rsid w:val="00144A1B"/>
    <w:rsid w:val="00145488"/>
    <w:rsid w:val="00146739"/>
    <w:rsid w:val="00147375"/>
    <w:rsid w:val="00150099"/>
    <w:rsid w:val="00150562"/>
    <w:rsid w:val="00150AB4"/>
    <w:rsid w:val="00155864"/>
    <w:rsid w:val="0015630C"/>
    <w:rsid w:val="001563A3"/>
    <w:rsid w:val="001604CA"/>
    <w:rsid w:val="001605C0"/>
    <w:rsid w:val="0016071B"/>
    <w:rsid w:val="00160DD0"/>
    <w:rsid w:val="001625A3"/>
    <w:rsid w:val="00163AB4"/>
    <w:rsid w:val="00163E9E"/>
    <w:rsid w:val="00163F4C"/>
    <w:rsid w:val="0016537C"/>
    <w:rsid w:val="0016610C"/>
    <w:rsid w:val="0016765F"/>
    <w:rsid w:val="00167D49"/>
    <w:rsid w:val="0017003B"/>
    <w:rsid w:val="001700CE"/>
    <w:rsid w:val="001717A2"/>
    <w:rsid w:val="001723FC"/>
    <w:rsid w:val="0017358E"/>
    <w:rsid w:val="00173B63"/>
    <w:rsid w:val="001757E8"/>
    <w:rsid w:val="00177107"/>
    <w:rsid w:val="00177CAA"/>
    <w:rsid w:val="00177F0D"/>
    <w:rsid w:val="00180E5E"/>
    <w:rsid w:val="00180ECF"/>
    <w:rsid w:val="00182B58"/>
    <w:rsid w:val="00183371"/>
    <w:rsid w:val="00183BBC"/>
    <w:rsid w:val="001855F9"/>
    <w:rsid w:val="0018674E"/>
    <w:rsid w:val="001876BC"/>
    <w:rsid w:val="00187983"/>
    <w:rsid w:val="0019000C"/>
    <w:rsid w:val="0019000F"/>
    <w:rsid w:val="0019076E"/>
    <w:rsid w:val="00190E17"/>
    <w:rsid w:val="00191176"/>
    <w:rsid w:val="00192065"/>
    <w:rsid w:val="001926D9"/>
    <w:rsid w:val="00193588"/>
    <w:rsid w:val="001935B0"/>
    <w:rsid w:val="00193880"/>
    <w:rsid w:val="00193BBF"/>
    <w:rsid w:val="00194C45"/>
    <w:rsid w:val="00195C8E"/>
    <w:rsid w:val="00196330"/>
    <w:rsid w:val="00197DD5"/>
    <w:rsid w:val="001A1DF3"/>
    <w:rsid w:val="001A337B"/>
    <w:rsid w:val="001A4BA9"/>
    <w:rsid w:val="001A565B"/>
    <w:rsid w:val="001A5718"/>
    <w:rsid w:val="001A6102"/>
    <w:rsid w:val="001A6164"/>
    <w:rsid w:val="001A636C"/>
    <w:rsid w:val="001A7111"/>
    <w:rsid w:val="001A7275"/>
    <w:rsid w:val="001A774D"/>
    <w:rsid w:val="001B125D"/>
    <w:rsid w:val="001B6785"/>
    <w:rsid w:val="001B6D20"/>
    <w:rsid w:val="001C14E3"/>
    <w:rsid w:val="001C174F"/>
    <w:rsid w:val="001C3B4F"/>
    <w:rsid w:val="001C4044"/>
    <w:rsid w:val="001C4927"/>
    <w:rsid w:val="001C591F"/>
    <w:rsid w:val="001C5B3A"/>
    <w:rsid w:val="001C6422"/>
    <w:rsid w:val="001D100D"/>
    <w:rsid w:val="001D1859"/>
    <w:rsid w:val="001D1C9B"/>
    <w:rsid w:val="001E13F3"/>
    <w:rsid w:val="001E326F"/>
    <w:rsid w:val="001E359A"/>
    <w:rsid w:val="001E4D9C"/>
    <w:rsid w:val="001E56FF"/>
    <w:rsid w:val="001E6643"/>
    <w:rsid w:val="001E67F2"/>
    <w:rsid w:val="001E705A"/>
    <w:rsid w:val="001E7E13"/>
    <w:rsid w:val="001F0BE0"/>
    <w:rsid w:val="001F1020"/>
    <w:rsid w:val="001F1C58"/>
    <w:rsid w:val="001F2E89"/>
    <w:rsid w:val="001F50B2"/>
    <w:rsid w:val="001F7F76"/>
    <w:rsid w:val="002003EE"/>
    <w:rsid w:val="002004BF"/>
    <w:rsid w:val="0020131A"/>
    <w:rsid w:val="002043CE"/>
    <w:rsid w:val="002052DB"/>
    <w:rsid w:val="00205C05"/>
    <w:rsid w:val="00205DF8"/>
    <w:rsid w:val="002060D8"/>
    <w:rsid w:val="002112F3"/>
    <w:rsid w:val="00211D8B"/>
    <w:rsid w:val="002123A3"/>
    <w:rsid w:val="00212DC3"/>
    <w:rsid w:val="0021320A"/>
    <w:rsid w:val="00213E15"/>
    <w:rsid w:val="00213F22"/>
    <w:rsid w:val="00215C4F"/>
    <w:rsid w:val="002178FA"/>
    <w:rsid w:val="00220042"/>
    <w:rsid w:val="0022024E"/>
    <w:rsid w:val="00220B5C"/>
    <w:rsid w:val="00221EB6"/>
    <w:rsid w:val="00222D27"/>
    <w:rsid w:val="00226E49"/>
    <w:rsid w:val="002273AF"/>
    <w:rsid w:val="00230213"/>
    <w:rsid w:val="00231150"/>
    <w:rsid w:val="00231376"/>
    <w:rsid w:val="002316E0"/>
    <w:rsid w:val="00231C10"/>
    <w:rsid w:val="00232D3C"/>
    <w:rsid w:val="00233031"/>
    <w:rsid w:val="0023363C"/>
    <w:rsid w:val="00234A38"/>
    <w:rsid w:val="00236183"/>
    <w:rsid w:val="00236D6F"/>
    <w:rsid w:val="00236FF5"/>
    <w:rsid w:val="002370D0"/>
    <w:rsid w:val="00240873"/>
    <w:rsid w:val="002414FD"/>
    <w:rsid w:val="00242CD2"/>
    <w:rsid w:val="00242DD1"/>
    <w:rsid w:val="00242F22"/>
    <w:rsid w:val="00244EE8"/>
    <w:rsid w:val="002457AA"/>
    <w:rsid w:val="00245869"/>
    <w:rsid w:val="00245E06"/>
    <w:rsid w:val="00247887"/>
    <w:rsid w:val="00250C11"/>
    <w:rsid w:val="00250C62"/>
    <w:rsid w:val="00253B76"/>
    <w:rsid w:val="00254316"/>
    <w:rsid w:val="0025563A"/>
    <w:rsid w:val="00257280"/>
    <w:rsid w:val="00260A4B"/>
    <w:rsid w:val="002610FC"/>
    <w:rsid w:val="0026125B"/>
    <w:rsid w:val="00261697"/>
    <w:rsid w:val="00261E84"/>
    <w:rsid w:val="00262A45"/>
    <w:rsid w:val="00263C93"/>
    <w:rsid w:val="002728CE"/>
    <w:rsid w:val="002743A9"/>
    <w:rsid w:val="0027609B"/>
    <w:rsid w:val="002760A0"/>
    <w:rsid w:val="002765B1"/>
    <w:rsid w:val="0027749F"/>
    <w:rsid w:val="00280B45"/>
    <w:rsid w:val="00280FE0"/>
    <w:rsid w:val="0028137E"/>
    <w:rsid w:val="00281B57"/>
    <w:rsid w:val="00281D62"/>
    <w:rsid w:val="002822B5"/>
    <w:rsid w:val="00283540"/>
    <w:rsid w:val="00283725"/>
    <w:rsid w:val="00284844"/>
    <w:rsid w:val="00285067"/>
    <w:rsid w:val="00285795"/>
    <w:rsid w:val="0028791A"/>
    <w:rsid w:val="0029255A"/>
    <w:rsid w:val="00292CF7"/>
    <w:rsid w:val="00293EC1"/>
    <w:rsid w:val="00293FCC"/>
    <w:rsid w:val="00295673"/>
    <w:rsid w:val="00295EE5"/>
    <w:rsid w:val="002977C8"/>
    <w:rsid w:val="00297AC4"/>
    <w:rsid w:val="00297DD0"/>
    <w:rsid w:val="00297DE6"/>
    <w:rsid w:val="00297E7B"/>
    <w:rsid w:val="002A261A"/>
    <w:rsid w:val="002A2A6F"/>
    <w:rsid w:val="002A2B4F"/>
    <w:rsid w:val="002A2DF8"/>
    <w:rsid w:val="002A46BF"/>
    <w:rsid w:val="002A6544"/>
    <w:rsid w:val="002A6A3F"/>
    <w:rsid w:val="002B160A"/>
    <w:rsid w:val="002B4988"/>
    <w:rsid w:val="002C1C8D"/>
    <w:rsid w:val="002C4539"/>
    <w:rsid w:val="002C67BC"/>
    <w:rsid w:val="002C71B9"/>
    <w:rsid w:val="002C71F3"/>
    <w:rsid w:val="002D0FD5"/>
    <w:rsid w:val="002D16A8"/>
    <w:rsid w:val="002D1FF2"/>
    <w:rsid w:val="002D2226"/>
    <w:rsid w:val="002D3513"/>
    <w:rsid w:val="002D36A4"/>
    <w:rsid w:val="002D3AEE"/>
    <w:rsid w:val="002D64D6"/>
    <w:rsid w:val="002D64DC"/>
    <w:rsid w:val="002D7053"/>
    <w:rsid w:val="002D7884"/>
    <w:rsid w:val="002E03C1"/>
    <w:rsid w:val="002E06C8"/>
    <w:rsid w:val="002E298A"/>
    <w:rsid w:val="002E33E9"/>
    <w:rsid w:val="002E3745"/>
    <w:rsid w:val="002E3761"/>
    <w:rsid w:val="002E3E3E"/>
    <w:rsid w:val="002E4945"/>
    <w:rsid w:val="002E5646"/>
    <w:rsid w:val="002E5756"/>
    <w:rsid w:val="002E6C51"/>
    <w:rsid w:val="002E6F7B"/>
    <w:rsid w:val="002F228E"/>
    <w:rsid w:val="002F2943"/>
    <w:rsid w:val="002F29E0"/>
    <w:rsid w:val="002F33C1"/>
    <w:rsid w:val="002F38CE"/>
    <w:rsid w:val="002F5265"/>
    <w:rsid w:val="002F5372"/>
    <w:rsid w:val="002F59D8"/>
    <w:rsid w:val="002F68AE"/>
    <w:rsid w:val="002F71DE"/>
    <w:rsid w:val="00302144"/>
    <w:rsid w:val="00303101"/>
    <w:rsid w:val="00304D7D"/>
    <w:rsid w:val="00306456"/>
    <w:rsid w:val="0030647F"/>
    <w:rsid w:val="0030682A"/>
    <w:rsid w:val="00307018"/>
    <w:rsid w:val="00307964"/>
    <w:rsid w:val="00310013"/>
    <w:rsid w:val="00312757"/>
    <w:rsid w:val="00314241"/>
    <w:rsid w:val="00316ACC"/>
    <w:rsid w:val="00316D78"/>
    <w:rsid w:val="00316F99"/>
    <w:rsid w:val="00317323"/>
    <w:rsid w:val="00317F2D"/>
    <w:rsid w:val="00317F61"/>
    <w:rsid w:val="00321086"/>
    <w:rsid w:val="003214E4"/>
    <w:rsid w:val="003215A0"/>
    <w:rsid w:val="003234F6"/>
    <w:rsid w:val="00323703"/>
    <w:rsid w:val="00323F57"/>
    <w:rsid w:val="003253E2"/>
    <w:rsid w:val="0032582C"/>
    <w:rsid w:val="00326A09"/>
    <w:rsid w:val="00327542"/>
    <w:rsid w:val="00327FB3"/>
    <w:rsid w:val="00327FD5"/>
    <w:rsid w:val="00330307"/>
    <w:rsid w:val="00333E13"/>
    <w:rsid w:val="003351B9"/>
    <w:rsid w:val="00335F67"/>
    <w:rsid w:val="003360CB"/>
    <w:rsid w:val="00336DD3"/>
    <w:rsid w:val="00336F99"/>
    <w:rsid w:val="003429DC"/>
    <w:rsid w:val="00345B83"/>
    <w:rsid w:val="003479E5"/>
    <w:rsid w:val="00347A19"/>
    <w:rsid w:val="00350DD2"/>
    <w:rsid w:val="003511C6"/>
    <w:rsid w:val="003514F6"/>
    <w:rsid w:val="00356B04"/>
    <w:rsid w:val="00357B09"/>
    <w:rsid w:val="0036006D"/>
    <w:rsid w:val="00360B1C"/>
    <w:rsid w:val="00361A04"/>
    <w:rsid w:val="00361B33"/>
    <w:rsid w:val="00362C1C"/>
    <w:rsid w:val="00363367"/>
    <w:rsid w:val="003633A3"/>
    <w:rsid w:val="00364437"/>
    <w:rsid w:val="00364FA3"/>
    <w:rsid w:val="003658A5"/>
    <w:rsid w:val="0036705B"/>
    <w:rsid w:val="003711C0"/>
    <w:rsid w:val="00372135"/>
    <w:rsid w:val="00372697"/>
    <w:rsid w:val="00374D48"/>
    <w:rsid w:val="00376BC2"/>
    <w:rsid w:val="003771FB"/>
    <w:rsid w:val="00380258"/>
    <w:rsid w:val="00380E85"/>
    <w:rsid w:val="00381481"/>
    <w:rsid w:val="00381B8F"/>
    <w:rsid w:val="00382ECB"/>
    <w:rsid w:val="00383A75"/>
    <w:rsid w:val="00383CF7"/>
    <w:rsid w:val="0038760F"/>
    <w:rsid w:val="00387794"/>
    <w:rsid w:val="00387E0A"/>
    <w:rsid w:val="00392618"/>
    <w:rsid w:val="00392EA4"/>
    <w:rsid w:val="00392FBD"/>
    <w:rsid w:val="003936F1"/>
    <w:rsid w:val="003940A3"/>
    <w:rsid w:val="00394E38"/>
    <w:rsid w:val="00395221"/>
    <w:rsid w:val="0039574C"/>
    <w:rsid w:val="00395913"/>
    <w:rsid w:val="003974EC"/>
    <w:rsid w:val="003A01AE"/>
    <w:rsid w:val="003A0280"/>
    <w:rsid w:val="003A1BDC"/>
    <w:rsid w:val="003A1D91"/>
    <w:rsid w:val="003A2B4E"/>
    <w:rsid w:val="003A35D2"/>
    <w:rsid w:val="003A3E52"/>
    <w:rsid w:val="003A5D3C"/>
    <w:rsid w:val="003A602E"/>
    <w:rsid w:val="003A7940"/>
    <w:rsid w:val="003B0A39"/>
    <w:rsid w:val="003B1CC3"/>
    <w:rsid w:val="003B3B77"/>
    <w:rsid w:val="003B5CA0"/>
    <w:rsid w:val="003B6DC6"/>
    <w:rsid w:val="003B730E"/>
    <w:rsid w:val="003B7859"/>
    <w:rsid w:val="003B7F1E"/>
    <w:rsid w:val="003C14F6"/>
    <w:rsid w:val="003C1B90"/>
    <w:rsid w:val="003C1CA4"/>
    <w:rsid w:val="003C22A1"/>
    <w:rsid w:val="003C251B"/>
    <w:rsid w:val="003C2A23"/>
    <w:rsid w:val="003C326F"/>
    <w:rsid w:val="003C390A"/>
    <w:rsid w:val="003C4620"/>
    <w:rsid w:val="003C6DC1"/>
    <w:rsid w:val="003D0654"/>
    <w:rsid w:val="003D228A"/>
    <w:rsid w:val="003D5245"/>
    <w:rsid w:val="003D6595"/>
    <w:rsid w:val="003D708E"/>
    <w:rsid w:val="003D7B4A"/>
    <w:rsid w:val="003E061B"/>
    <w:rsid w:val="003E0A1E"/>
    <w:rsid w:val="003E0BFE"/>
    <w:rsid w:val="003E0C0A"/>
    <w:rsid w:val="003E21FE"/>
    <w:rsid w:val="003E33E1"/>
    <w:rsid w:val="003E3966"/>
    <w:rsid w:val="003E3FFB"/>
    <w:rsid w:val="003E4E2A"/>
    <w:rsid w:val="003E5F82"/>
    <w:rsid w:val="003E6014"/>
    <w:rsid w:val="003E6B13"/>
    <w:rsid w:val="003E6CE1"/>
    <w:rsid w:val="003F0E9E"/>
    <w:rsid w:val="003F30E1"/>
    <w:rsid w:val="003F3245"/>
    <w:rsid w:val="003F4D50"/>
    <w:rsid w:val="003F53B0"/>
    <w:rsid w:val="003F6782"/>
    <w:rsid w:val="003F6E63"/>
    <w:rsid w:val="00400DF5"/>
    <w:rsid w:val="00400FA3"/>
    <w:rsid w:val="004012F3"/>
    <w:rsid w:val="004018D4"/>
    <w:rsid w:val="00402A67"/>
    <w:rsid w:val="004033A4"/>
    <w:rsid w:val="00403FC7"/>
    <w:rsid w:val="0040417B"/>
    <w:rsid w:val="00404E6F"/>
    <w:rsid w:val="004070ED"/>
    <w:rsid w:val="0040796F"/>
    <w:rsid w:val="004130EC"/>
    <w:rsid w:val="00413C2A"/>
    <w:rsid w:val="00413D4B"/>
    <w:rsid w:val="0041550A"/>
    <w:rsid w:val="00415D19"/>
    <w:rsid w:val="00417148"/>
    <w:rsid w:val="00417535"/>
    <w:rsid w:val="00420DAA"/>
    <w:rsid w:val="00421DE6"/>
    <w:rsid w:val="00423278"/>
    <w:rsid w:val="00423D58"/>
    <w:rsid w:val="00425BF4"/>
    <w:rsid w:val="00425EEA"/>
    <w:rsid w:val="00426D90"/>
    <w:rsid w:val="00426F2D"/>
    <w:rsid w:val="00427DE2"/>
    <w:rsid w:val="004303E3"/>
    <w:rsid w:val="004323F9"/>
    <w:rsid w:val="00432AD3"/>
    <w:rsid w:val="00433C05"/>
    <w:rsid w:val="00433C9F"/>
    <w:rsid w:val="00433CCF"/>
    <w:rsid w:val="00433DA3"/>
    <w:rsid w:val="0043547C"/>
    <w:rsid w:val="004356EB"/>
    <w:rsid w:val="00435889"/>
    <w:rsid w:val="0043699F"/>
    <w:rsid w:val="0043714D"/>
    <w:rsid w:val="00437471"/>
    <w:rsid w:val="004417AC"/>
    <w:rsid w:val="00444EFC"/>
    <w:rsid w:val="004454AF"/>
    <w:rsid w:val="00445CE0"/>
    <w:rsid w:val="0044636E"/>
    <w:rsid w:val="004467AF"/>
    <w:rsid w:val="004478FC"/>
    <w:rsid w:val="0045029F"/>
    <w:rsid w:val="00451CDC"/>
    <w:rsid w:val="00451FDE"/>
    <w:rsid w:val="00453168"/>
    <w:rsid w:val="004544E8"/>
    <w:rsid w:val="00455B24"/>
    <w:rsid w:val="00457129"/>
    <w:rsid w:val="00457598"/>
    <w:rsid w:val="00457BF7"/>
    <w:rsid w:val="00460598"/>
    <w:rsid w:val="004632B5"/>
    <w:rsid w:val="004633C2"/>
    <w:rsid w:val="00464E72"/>
    <w:rsid w:val="00465CCC"/>
    <w:rsid w:val="00470821"/>
    <w:rsid w:val="00470B95"/>
    <w:rsid w:val="00470D2E"/>
    <w:rsid w:val="00471033"/>
    <w:rsid w:val="004731BB"/>
    <w:rsid w:val="00475279"/>
    <w:rsid w:val="004752EC"/>
    <w:rsid w:val="004766AC"/>
    <w:rsid w:val="00477670"/>
    <w:rsid w:val="00477C7A"/>
    <w:rsid w:val="00480602"/>
    <w:rsid w:val="004806E8"/>
    <w:rsid w:val="00480A89"/>
    <w:rsid w:val="00480AE3"/>
    <w:rsid w:val="00480EDC"/>
    <w:rsid w:val="00481ECE"/>
    <w:rsid w:val="004824F3"/>
    <w:rsid w:val="00483241"/>
    <w:rsid w:val="004834FF"/>
    <w:rsid w:val="00483506"/>
    <w:rsid w:val="004839E9"/>
    <w:rsid w:val="00484A3E"/>
    <w:rsid w:val="004852A9"/>
    <w:rsid w:val="00486250"/>
    <w:rsid w:val="00486555"/>
    <w:rsid w:val="00487A0D"/>
    <w:rsid w:val="004900E5"/>
    <w:rsid w:val="0049037C"/>
    <w:rsid w:val="00490500"/>
    <w:rsid w:val="0049082D"/>
    <w:rsid w:val="0049192F"/>
    <w:rsid w:val="00491C8F"/>
    <w:rsid w:val="00496B72"/>
    <w:rsid w:val="004A0122"/>
    <w:rsid w:val="004A0289"/>
    <w:rsid w:val="004A0325"/>
    <w:rsid w:val="004A0EED"/>
    <w:rsid w:val="004A1B1F"/>
    <w:rsid w:val="004A3CF0"/>
    <w:rsid w:val="004A468C"/>
    <w:rsid w:val="004A475B"/>
    <w:rsid w:val="004A551A"/>
    <w:rsid w:val="004A5921"/>
    <w:rsid w:val="004B126D"/>
    <w:rsid w:val="004B15CD"/>
    <w:rsid w:val="004B307A"/>
    <w:rsid w:val="004B499C"/>
    <w:rsid w:val="004B5D57"/>
    <w:rsid w:val="004B6106"/>
    <w:rsid w:val="004B619B"/>
    <w:rsid w:val="004B651C"/>
    <w:rsid w:val="004B6743"/>
    <w:rsid w:val="004B7A39"/>
    <w:rsid w:val="004B7F7C"/>
    <w:rsid w:val="004C040F"/>
    <w:rsid w:val="004C2A6D"/>
    <w:rsid w:val="004C35C5"/>
    <w:rsid w:val="004C40F9"/>
    <w:rsid w:val="004C503F"/>
    <w:rsid w:val="004C5848"/>
    <w:rsid w:val="004C629D"/>
    <w:rsid w:val="004D040B"/>
    <w:rsid w:val="004D0C61"/>
    <w:rsid w:val="004D1ED7"/>
    <w:rsid w:val="004D2047"/>
    <w:rsid w:val="004D24F2"/>
    <w:rsid w:val="004D3A71"/>
    <w:rsid w:val="004D3E1E"/>
    <w:rsid w:val="004D43E8"/>
    <w:rsid w:val="004D52BC"/>
    <w:rsid w:val="004D5417"/>
    <w:rsid w:val="004E02CB"/>
    <w:rsid w:val="004E0C78"/>
    <w:rsid w:val="004E4366"/>
    <w:rsid w:val="004E526C"/>
    <w:rsid w:val="004E571B"/>
    <w:rsid w:val="004E5FF3"/>
    <w:rsid w:val="004E67F5"/>
    <w:rsid w:val="004E74B7"/>
    <w:rsid w:val="004E7F2E"/>
    <w:rsid w:val="004F01E4"/>
    <w:rsid w:val="004F0E67"/>
    <w:rsid w:val="004F1B31"/>
    <w:rsid w:val="004F20F8"/>
    <w:rsid w:val="004F34D4"/>
    <w:rsid w:val="004F4416"/>
    <w:rsid w:val="004F4BD1"/>
    <w:rsid w:val="004F60B8"/>
    <w:rsid w:val="004F7D39"/>
    <w:rsid w:val="0050016D"/>
    <w:rsid w:val="0050029A"/>
    <w:rsid w:val="00500333"/>
    <w:rsid w:val="005005AF"/>
    <w:rsid w:val="00500D2B"/>
    <w:rsid w:val="005012E2"/>
    <w:rsid w:val="00501931"/>
    <w:rsid w:val="0050462B"/>
    <w:rsid w:val="00504F31"/>
    <w:rsid w:val="00505574"/>
    <w:rsid w:val="00505EDF"/>
    <w:rsid w:val="00506154"/>
    <w:rsid w:val="005061A7"/>
    <w:rsid w:val="005106E0"/>
    <w:rsid w:val="005120FE"/>
    <w:rsid w:val="0051279A"/>
    <w:rsid w:val="00512ACB"/>
    <w:rsid w:val="00513607"/>
    <w:rsid w:val="005141D0"/>
    <w:rsid w:val="005146F8"/>
    <w:rsid w:val="00514B8E"/>
    <w:rsid w:val="005151B8"/>
    <w:rsid w:val="005166C8"/>
    <w:rsid w:val="00520A58"/>
    <w:rsid w:val="00520B4E"/>
    <w:rsid w:val="00521178"/>
    <w:rsid w:val="00521559"/>
    <w:rsid w:val="00521AF0"/>
    <w:rsid w:val="00523004"/>
    <w:rsid w:val="005235CF"/>
    <w:rsid w:val="00525ACB"/>
    <w:rsid w:val="005260DA"/>
    <w:rsid w:val="00530E6A"/>
    <w:rsid w:val="00534C22"/>
    <w:rsid w:val="0053588A"/>
    <w:rsid w:val="0053788F"/>
    <w:rsid w:val="005401B9"/>
    <w:rsid w:val="00540BDB"/>
    <w:rsid w:val="00540E6E"/>
    <w:rsid w:val="00543324"/>
    <w:rsid w:val="00543355"/>
    <w:rsid w:val="005434C1"/>
    <w:rsid w:val="00543A30"/>
    <w:rsid w:val="00544459"/>
    <w:rsid w:val="00544A88"/>
    <w:rsid w:val="00544F31"/>
    <w:rsid w:val="00546218"/>
    <w:rsid w:val="00546519"/>
    <w:rsid w:val="005475AC"/>
    <w:rsid w:val="005476D3"/>
    <w:rsid w:val="00547C8E"/>
    <w:rsid w:val="005504E7"/>
    <w:rsid w:val="005517A0"/>
    <w:rsid w:val="00552318"/>
    <w:rsid w:val="00553316"/>
    <w:rsid w:val="00554385"/>
    <w:rsid w:val="00555DEB"/>
    <w:rsid w:val="00557C28"/>
    <w:rsid w:val="00557C5B"/>
    <w:rsid w:val="00560920"/>
    <w:rsid w:val="005619B9"/>
    <w:rsid w:val="00561FCA"/>
    <w:rsid w:val="005622AE"/>
    <w:rsid w:val="00562978"/>
    <w:rsid w:val="00562A61"/>
    <w:rsid w:val="00562E55"/>
    <w:rsid w:val="00562ED9"/>
    <w:rsid w:val="00562FEC"/>
    <w:rsid w:val="00562FF5"/>
    <w:rsid w:val="00565079"/>
    <w:rsid w:val="00565782"/>
    <w:rsid w:val="005657AE"/>
    <w:rsid w:val="00565D1A"/>
    <w:rsid w:val="00565D66"/>
    <w:rsid w:val="00571FE6"/>
    <w:rsid w:val="00572CA3"/>
    <w:rsid w:val="005762F3"/>
    <w:rsid w:val="00576EFF"/>
    <w:rsid w:val="005770CF"/>
    <w:rsid w:val="00577830"/>
    <w:rsid w:val="005803D8"/>
    <w:rsid w:val="005809B2"/>
    <w:rsid w:val="00581C57"/>
    <w:rsid w:val="00581D16"/>
    <w:rsid w:val="0058342E"/>
    <w:rsid w:val="005839C6"/>
    <w:rsid w:val="005849D9"/>
    <w:rsid w:val="00590853"/>
    <w:rsid w:val="00592112"/>
    <w:rsid w:val="005926A1"/>
    <w:rsid w:val="005935EE"/>
    <w:rsid w:val="005939FE"/>
    <w:rsid w:val="005944F5"/>
    <w:rsid w:val="005959E4"/>
    <w:rsid w:val="005961DA"/>
    <w:rsid w:val="005977D9"/>
    <w:rsid w:val="005A26A7"/>
    <w:rsid w:val="005A3EA6"/>
    <w:rsid w:val="005A3EEE"/>
    <w:rsid w:val="005A4761"/>
    <w:rsid w:val="005A530D"/>
    <w:rsid w:val="005B1348"/>
    <w:rsid w:val="005B2B02"/>
    <w:rsid w:val="005B49B0"/>
    <w:rsid w:val="005B4F79"/>
    <w:rsid w:val="005B4FFF"/>
    <w:rsid w:val="005B5107"/>
    <w:rsid w:val="005B5603"/>
    <w:rsid w:val="005B72F2"/>
    <w:rsid w:val="005B7785"/>
    <w:rsid w:val="005C0591"/>
    <w:rsid w:val="005C10B4"/>
    <w:rsid w:val="005C13F5"/>
    <w:rsid w:val="005C2852"/>
    <w:rsid w:val="005C3CE0"/>
    <w:rsid w:val="005C5DBD"/>
    <w:rsid w:val="005C6F38"/>
    <w:rsid w:val="005C7091"/>
    <w:rsid w:val="005D156B"/>
    <w:rsid w:val="005D1C7F"/>
    <w:rsid w:val="005D2A28"/>
    <w:rsid w:val="005D33A5"/>
    <w:rsid w:val="005D3DAA"/>
    <w:rsid w:val="005D519E"/>
    <w:rsid w:val="005D7137"/>
    <w:rsid w:val="005D7D0D"/>
    <w:rsid w:val="005E0C4C"/>
    <w:rsid w:val="005E1047"/>
    <w:rsid w:val="005E1844"/>
    <w:rsid w:val="005E18B5"/>
    <w:rsid w:val="005E2E40"/>
    <w:rsid w:val="005E32AA"/>
    <w:rsid w:val="005E38C0"/>
    <w:rsid w:val="005E3CE2"/>
    <w:rsid w:val="005E4C40"/>
    <w:rsid w:val="005E566A"/>
    <w:rsid w:val="005F0A53"/>
    <w:rsid w:val="005F1CA4"/>
    <w:rsid w:val="005F1F4B"/>
    <w:rsid w:val="005F29B8"/>
    <w:rsid w:val="005F55B3"/>
    <w:rsid w:val="005F5C98"/>
    <w:rsid w:val="005F5CFA"/>
    <w:rsid w:val="005F5E72"/>
    <w:rsid w:val="005F6F02"/>
    <w:rsid w:val="00600CAD"/>
    <w:rsid w:val="00602AAC"/>
    <w:rsid w:val="00602CAE"/>
    <w:rsid w:val="00603F17"/>
    <w:rsid w:val="006047A7"/>
    <w:rsid w:val="00604CEA"/>
    <w:rsid w:val="006052FE"/>
    <w:rsid w:val="00606799"/>
    <w:rsid w:val="006074E2"/>
    <w:rsid w:val="0060775C"/>
    <w:rsid w:val="0060778D"/>
    <w:rsid w:val="00607CE8"/>
    <w:rsid w:val="0061060B"/>
    <w:rsid w:val="00610CD4"/>
    <w:rsid w:val="006125B6"/>
    <w:rsid w:val="00613D50"/>
    <w:rsid w:val="00613D98"/>
    <w:rsid w:val="006148CB"/>
    <w:rsid w:val="00614984"/>
    <w:rsid w:val="00615013"/>
    <w:rsid w:val="006167E6"/>
    <w:rsid w:val="00616EC4"/>
    <w:rsid w:val="0061700C"/>
    <w:rsid w:val="00620B6F"/>
    <w:rsid w:val="00620C30"/>
    <w:rsid w:val="0062249C"/>
    <w:rsid w:val="00622592"/>
    <w:rsid w:val="00622ADB"/>
    <w:rsid w:val="0062397C"/>
    <w:rsid w:val="00625693"/>
    <w:rsid w:val="006258C4"/>
    <w:rsid w:val="00625CB0"/>
    <w:rsid w:val="00627992"/>
    <w:rsid w:val="006304DA"/>
    <w:rsid w:val="00632AD7"/>
    <w:rsid w:val="00632C53"/>
    <w:rsid w:val="006335A4"/>
    <w:rsid w:val="006336A1"/>
    <w:rsid w:val="006339A3"/>
    <w:rsid w:val="00634A04"/>
    <w:rsid w:val="00634BF0"/>
    <w:rsid w:val="00634C4F"/>
    <w:rsid w:val="00634C54"/>
    <w:rsid w:val="00634E2A"/>
    <w:rsid w:val="006369C9"/>
    <w:rsid w:val="0064220D"/>
    <w:rsid w:val="006444FB"/>
    <w:rsid w:val="00644A2D"/>
    <w:rsid w:val="00646047"/>
    <w:rsid w:val="00646D2D"/>
    <w:rsid w:val="00647186"/>
    <w:rsid w:val="00647EAE"/>
    <w:rsid w:val="00651526"/>
    <w:rsid w:val="00654A05"/>
    <w:rsid w:val="00654D24"/>
    <w:rsid w:val="006556C0"/>
    <w:rsid w:val="00655826"/>
    <w:rsid w:val="00655B10"/>
    <w:rsid w:val="00656210"/>
    <w:rsid w:val="00656EA8"/>
    <w:rsid w:val="00656F4A"/>
    <w:rsid w:val="006572E0"/>
    <w:rsid w:val="006611E3"/>
    <w:rsid w:val="00662094"/>
    <w:rsid w:val="0066351A"/>
    <w:rsid w:val="00663830"/>
    <w:rsid w:val="0066415A"/>
    <w:rsid w:val="006642EC"/>
    <w:rsid w:val="006654A0"/>
    <w:rsid w:val="00665544"/>
    <w:rsid w:val="0066764B"/>
    <w:rsid w:val="00671008"/>
    <w:rsid w:val="00672CB5"/>
    <w:rsid w:val="00673BD2"/>
    <w:rsid w:val="00673CE1"/>
    <w:rsid w:val="006745B2"/>
    <w:rsid w:val="00675E35"/>
    <w:rsid w:val="00676829"/>
    <w:rsid w:val="00680344"/>
    <w:rsid w:val="00680E07"/>
    <w:rsid w:val="006815D0"/>
    <w:rsid w:val="0068191D"/>
    <w:rsid w:val="00684208"/>
    <w:rsid w:val="00684B8B"/>
    <w:rsid w:val="00685585"/>
    <w:rsid w:val="00686CEB"/>
    <w:rsid w:val="00687761"/>
    <w:rsid w:val="00687B14"/>
    <w:rsid w:val="006903F1"/>
    <w:rsid w:val="006905F4"/>
    <w:rsid w:val="006919DF"/>
    <w:rsid w:val="00691C36"/>
    <w:rsid w:val="0069208D"/>
    <w:rsid w:val="00692E97"/>
    <w:rsid w:val="006931CB"/>
    <w:rsid w:val="006932D0"/>
    <w:rsid w:val="00694537"/>
    <w:rsid w:val="00695511"/>
    <w:rsid w:val="00695D41"/>
    <w:rsid w:val="00696388"/>
    <w:rsid w:val="00696802"/>
    <w:rsid w:val="00696CE3"/>
    <w:rsid w:val="006979F1"/>
    <w:rsid w:val="00697BBA"/>
    <w:rsid w:val="00697DF1"/>
    <w:rsid w:val="00697F56"/>
    <w:rsid w:val="006A08F8"/>
    <w:rsid w:val="006A1331"/>
    <w:rsid w:val="006A337B"/>
    <w:rsid w:val="006A33FA"/>
    <w:rsid w:val="006A4A0D"/>
    <w:rsid w:val="006A620A"/>
    <w:rsid w:val="006A6634"/>
    <w:rsid w:val="006A6680"/>
    <w:rsid w:val="006A7955"/>
    <w:rsid w:val="006B3601"/>
    <w:rsid w:val="006B5845"/>
    <w:rsid w:val="006C16A7"/>
    <w:rsid w:val="006C2EF3"/>
    <w:rsid w:val="006C3190"/>
    <w:rsid w:val="006C35F6"/>
    <w:rsid w:val="006C4237"/>
    <w:rsid w:val="006C4F83"/>
    <w:rsid w:val="006C5427"/>
    <w:rsid w:val="006C65C8"/>
    <w:rsid w:val="006C6615"/>
    <w:rsid w:val="006D07AA"/>
    <w:rsid w:val="006D0B5D"/>
    <w:rsid w:val="006D0D30"/>
    <w:rsid w:val="006D13C3"/>
    <w:rsid w:val="006D2A92"/>
    <w:rsid w:val="006D2DB9"/>
    <w:rsid w:val="006D30D8"/>
    <w:rsid w:val="006D5735"/>
    <w:rsid w:val="006D6FF9"/>
    <w:rsid w:val="006E1F5E"/>
    <w:rsid w:val="006E2930"/>
    <w:rsid w:val="006E5581"/>
    <w:rsid w:val="006E669B"/>
    <w:rsid w:val="006E7B64"/>
    <w:rsid w:val="006E7CEA"/>
    <w:rsid w:val="006F1736"/>
    <w:rsid w:val="006F252D"/>
    <w:rsid w:val="006F3677"/>
    <w:rsid w:val="006F3AF0"/>
    <w:rsid w:val="006F3E28"/>
    <w:rsid w:val="006F4050"/>
    <w:rsid w:val="006F4FD7"/>
    <w:rsid w:val="006F5077"/>
    <w:rsid w:val="006F6A4F"/>
    <w:rsid w:val="006F75F6"/>
    <w:rsid w:val="006F7686"/>
    <w:rsid w:val="006F7E9A"/>
    <w:rsid w:val="006F7FD9"/>
    <w:rsid w:val="00701BD7"/>
    <w:rsid w:val="00702157"/>
    <w:rsid w:val="00702173"/>
    <w:rsid w:val="007045DF"/>
    <w:rsid w:val="0070483E"/>
    <w:rsid w:val="00704966"/>
    <w:rsid w:val="00705B24"/>
    <w:rsid w:val="00706C6E"/>
    <w:rsid w:val="0070758D"/>
    <w:rsid w:val="007079E4"/>
    <w:rsid w:val="00710A2E"/>
    <w:rsid w:val="00710EF7"/>
    <w:rsid w:val="0071185C"/>
    <w:rsid w:val="00711C79"/>
    <w:rsid w:val="00712BF4"/>
    <w:rsid w:val="007137FE"/>
    <w:rsid w:val="00715807"/>
    <w:rsid w:val="00717D4F"/>
    <w:rsid w:val="00720718"/>
    <w:rsid w:val="0072194D"/>
    <w:rsid w:val="007235B2"/>
    <w:rsid w:val="007239E7"/>
    <w:rsid w:val="00723AAA"/>
    <w:rsid w:val="0072428E"/>
    <w:rsid w:val="00724304"/>
    <w:rsid w:val="00725535"/>
    <w:rsid w:val="00725584"/>
    <w:rsid w:val="007256C3"/>
    <w:rsid w:val="007258C4"/>
    <w:rsid w:val="00725C0A"/>
    <w:rsid w:val="00725F4A"/>
    <w:rsid w:val="00726B5B"/>
    <w:rsid w:val="00727265"/>
    <w:rsid w:val="00727700"/>
    <w:rsid w:val="00727841"/>
    <w:rsid w:val="00727F92"/>
    <w:rsid w:val="00732174"/>
    <w:rsid w:val="0073353A"/>
    <w:rsid w:val="00735959"/>
    <w:rsid w:val="00735AD7"/>
    <w:rsid w:val="0073690F"/>
    <w:rsid w:val="00736960"/>
    <w:rsid w:val="007370CB"/>
    <w:rsid w:val="0073733C"/>
    <w:rsid w:val="00742718"/>
    <w:rsid w:val="00742811"/>
    <w:rsid w:val="007444AC"/>
    <w:rsid w:val="00744C42"/>
    <w:rsid w:val="00747558"/>
    <w:rsid w:val="007507D6"/>
    <w:rsid w:val="00751753"/>
    <w:rsid w:val="00751D0A"/>
    <w:rsid w:val="00752A9E"/>
    <w:rsid w:val="00752B52"/>
    <w:rsid w:val="00753C9D"/>
    <w:rsid w:val="00754F24"/>
    <w:rsid w:val="007550C6"/>
    <w:rsid w:val="007561FE"/>
    <w:rsid w:val="00756BEB"/>
    <w:rsid w:val="0075727B"/>
    <w:rsid w:val="007609ED"/>
    <w:rsid w:val="0076142C"/>
    <w:rsid w:val="00761BC9"/>
    <w:rsid w:val="00762EF3"/>
    <w:rsid w:val="0076308F"/>
    <w:rsid w:val="00764442"/>
    <w:rsid w:val="00765DD2"/>
    <w:rsid w:val="00770177"/>
    <w:rsid w:val="00770E11"/>
    <w:rsid w:val="00771C82"/>
    <w:rsid w:val="00771DF8"/>
    <w:rsid w:val="00773F30"/>
    <w:rsid w:val="00775238"/>
    <w:rsid w:val="007753AB"/>
    <w:rsid w:val="0077571E"/>
    <w:rsid w:val="00775EB7"/>
    <w:rsid w:val="00776F85"/>
    <w:rsid w:val="0078044B"/>
    <w:rsid w:val="00781AC9"/>
    <w:rsid w:val="0078231A"/>
    <w:rsid w:val="00782395"/>
    <w:rsid w:val="00782F3B"/>
    <w:rsid w:val="00784638"/>
    <w:rsid w:val="0078552D"/>
    <w:rsid w:val="00786226"/>
    <w:rsid w:val="00791655"/>
    <w:rsid w:val="00791874"/>
    <w:rsid w:val="007935AA"/>
    <w:rsid w:val="0079394A"/>
    <w:rsid w:val="007948FE"/>
    <w:rsid w:val="00795852"/>
    <w:rsid w:val="00796051"/>
    <w:rsid w:val="007961D6"/>
    <w:rsid w:val="00797C5A"/>
    <w:rsid w:val="00797EC6"/>
    <w:rsid w:val="007A0D2E"/>
    <w:rsid w:val="007A1271"/>
    <w:rsid w:val="007A1540"/>
    <w:rsid w:val="007A1FD4"/>
    <w:rsid w:val="007A3397"/>
    <w:rsid w:val="007A3EC1"/>
    <w:rsid w:val="007A449C"/>
    <w:rsid w:val="007A64DD"/>
    <w:rsid w:val="007A6949"/>
    <w:rsid w:val="007A6992"/>
    <w:rsid w:val="007A75A2"/>
    <w:rsid w:val="007A76D6"/>
    <w:rsid w:val="007B0D9A"/>
    <w:rsid w:val="007B1FCD"/>
    <w:rsid w:val="007B2E63"/>
    <w:rsid w:val="007B2F81"/>
    <w:rsid w:val="007B3134"/>
    <w:rsid w:val="007B3432"/>
    <w:rsid w:val="007B459E"/>
    <w:rsid w:val="007B4D57"/>
    <w:rsid w:val="007B5BEF"/>
    <w:rsid w:val="007B7A34"/>
    <w:rsid w:val="007C0694"/>
    <w:rsid w:val="007C163D"/>
    <w:rsid w:val="007C50BA"/>
    <w:rsid w:val="007C7255"/>
    <w:rsid w:val="007C73C3"/>
    <w:rsid w:val="007C7FDD"/>
    <w:rsid w:val="007D0269"/>
    <w:rsid w:val="007D034A"/>
    <w:rsid w:val="007D07BB"/>
    <w:rsid w:val="007D1A34"/>
    <w:rsid w:val="007D2365"/>
    <w:rsid w:val="007D3916"/>
    <w:rsid w:val="007D3C6F"/>
    <w:rsid w:val="007D4CF3"/>
    <w:rsid w:val="007D5353"/>
    <w:rsid w:val="007D6201"/>
    <w:rsid w:val="007D6FC9"/>
    <w:rsid w:val="007D7B01"/>
    <w:rsid w:val="007E2080"/>
    <w:rsid w:val="007E2731"/>
    <w:rsid w:val="007E29A5"/>
    <w:rsid w:val="007E2D76"/>
    <w:rsid w:val="007E493D"/>
    <w:rsid w:val="007E56D2"/>
    <w:rsid w:val="007E66AC"/>
    <w:rsid w:val="007E67F4"/>
    <w:rsid w:val="007E71C5"/>
    <w:rsid w:val="007E7491"/>
    <w:rsid w:val="007E7F45"/>
    <w:rsid w:val="007F00AD"/>
    <w:rsid w:val="007F2136"/>
    <w:rsid w:val="007F3A1E"/>
    <w:rsid w:val="008000C6"/>
    <w:rsid w:val="00800735"/>
    <w:rsid w:val="008008BF"/>
    <w:rsid w:val="00801480"/>
    <w:rsid w:val="00801E0F"/>
    <w:rsid w:val="00803710"/>
    <w:rsid w:val="0080390E"/>
    <w:rsid w:val="008039A6"/>
    <w:rsid w:val="00803CC6"/>
    <w:rsid w:val="0080487F"/>
    <w:rsid w:val="00804BCD"/>
    <w:rsid w:val="0080503C"/>
    <w:rsid w:val="00805559"/>
    <w:rsid w:val="00805610"/>
    <w:rsid w:val="00810690"/>
    <w:rsid w:val="00810DB3"/>
    <w:rsid w:val="008112A1"/>
    <w:rsid w:val="008114B3"/>
    <w:rsid w:val="00811739"/>
    <w:rsid w:val="00812ABD"/>
    <w:rsid w:val="008149C9"/>
    <w:rsid w:val="00815406"/>
    <w:rsid w:val="00817746"/>
    <w:rsid w:val="0081797E"/>
    <w:rsid w:val="00820398"/>
    <w:rsid w:val="00820AAE"/>
    <w:rsid w:val="00820F93"/>
    <w:rsid w:val="00821688"/>
    <w:rsid w:val="00822D9F"/>
    <w:rsid w:val="008230ED"/>
    <w:rsid w:val="00823F92"/>
    <w:rsid w:val="008252F4"/>
    <w:rsid w:val="00825983"/>
    <w:rsid w:val="00831152"/>
    <w:rsid w:val="00831154"/>
    <w:rsid w:val="00831789"/>
    <w:rsid w:val="008327CB"/>
    <w:rsid w:val="00834F6C"/>
    <w:rsid w:val="0083513A"/>
    <w:rsid w:val="008355C2"/>
    <w:rsid w:val="00836B92"/>
    <w:rsid w:val="00836E0A"/>
    <w:rsid w:val="00840022"/>
    <w:rsid w:val="008407A1"/>
    <w:rsid w:val="0084297D"/>
    <w:rsid w:val="00844223"/>
    <w:rsid w:val="00847FDB"/>
    <w:rsid w:val="00850FCD"/>
    <w:rsid w:val="0085108D"/>
    <w:rsid w:val="00851BD7"/>
    <w:rsid w:val="00851F4F"/>
    <w:rsid w:val="00852AA6"/>
    <w:rsid w:val="008535B4"/>
    <w:rsid w:val="00854873"/>
    <w:rsid w:val="00854F58"/>
    <w:rsid w:val="00855819"/>
    <w:rsid w:val="0085684F"/>
    <w:rsid w:val="00857003"/>
    <w:rsid w:val="00857737"/>
    <w:rsid w:val="00857A48"/>
    <w:rsid w:val="00857E69"/>
    <w:rsid w:val="0086067A"/>
    <w:rsid w:val="008619C0"/>
    <w:rsid w:val="0086214D"/>
    <w:rsid w:val="00862340"/>
    <w:rsid w:val="00862EB7"/>
    <w:rsid w:val="00862FA6"/>
    <w:rsid w:val="008635C7"/>
    <w:rsid w:val="00863D4E"/>
    <w:rsid w:val="00863DBA"/>
    <w:rsid w:val="00864E2D"/>
    <w:rsid w:val="00866794"/>
    <w:rsid w:val="00871479"/>
    <w:rsid w:val="00871873"/>
    <w:rsid w:val="00871D1A"/>
    <w:rsid w:val="00872639"/>
    <w:rsid w:val="00874472"/>
    <w:rsid w:val="00874878"/>
    <w:rsid w:val="00874C07"/>
    <w:rsid w:val="008754C8"/>
    <w:rsid w:val="00875F59"/>
    <w:rsid w:val="00877BD4"/>
    <w:rsid w:val="008805AF"/>
    <w:rsid w:val="008823FE"/>
    <w:rsid w:val="00882CF0"/>
    <w:rsid w:val="00884666"/>
    <w:rsid w:val="00892ED7"/>
    <w:rsid w:val="0089587B"/>
    <w:rsid w:val="0089648E"/>
    <w:rsid w:val="008976B1"/>
    <w:rsid w:val="00897D66"/>
    <w:rsid w:val="00897D6C"/>
    <w:rsid w:val="008A1417"/>
    <w:rsid w:val="008A1DE7"/>
    <w:rsid w:val="008A2BEC"/>
    <w:rsid w:val="008A2D24"/>
    <w:rsid w:val="008A3C4A"/>
    <w:rsid w:val="008A3F84"/>
    <w:rsid w:val="008A5FE7"/>
    <w:rsid w:val="008A6338"/>
    <w:rsid w:val="008A77CD"/>
    <w:rsid w:val="008B002D"/>
    <w:rsid w:val="008B0934"/>
    <w:rsid w:val="008B1EF3"/>
    <w:rsid w:val="008B2EB2"/>
    <w:rsid w:val="008B2EE8"/>
    <w:rsid w:val="008B5B5C"/>
    <w:rsid w:val="008B5E88"/>
    <w:rsid w:val="008B6BF5"/>
    <w:rsid w:val="008C2426"/>
    <w:rsid w:val="008C303C"/>
    <w:rsid w:val="008C46D1"/>
    <w:rsid w:val="008C4881"/>
    <w:rsid w:val="008C676B"/>
    <w:rsid w:val="008C687F"/>
    <w:rsid w:val="008C6BCC"/>
    <w:rsid w:val="008C7EE7"/>
    <w:rsid w:val="008D03E5"/>
    <w:rsid w:val="008D35D0"/>
    <w:rsid w:val="008D3DE0"/>
    <w:rsid w:val="008D51AE"/>
    <w:rsid w:val="008D51C1"/>
    <w:rsid w:val="008D5318"/>
    <w:rsid w:val="008D55B1"/>
    <w:rsid w:val="008D6EF5"/>
    <w:rsid w:val="008E131E"/>
    <w:rsid w:val="008E21BD"/>
    <w:rsid w:val="008E2DD2"/>
    <w:rsid w:val="008E30AC"/>
    <w:rsid w:val="008E53AB"/>
    <w:rsid w:val="008E6337"/>
    <w:rsid w:val="008E6AD9"/>
    <w:rsid w:val="008E7182"/>
    <w:rsid w:val="008E72E4"/>
    <w:rsid w:val="008E76DC"/>
    <w:rsid w:val="008E7D18"/>
    <w:rsid w:val="008E7EA0"/>
    <w:rsid w:val="008F3267"/>
    <w:rsid w:val="008F3472"/>
    <w:rsid w:val="008F3ED7"/>
    <w:rsid w:val="008F51C5"/>
    <w:rsid w:val="008F678A"/>
    <w:rsid w:val="00900224"/>
    <w:rsid w:val="00900365"/>
    <w:rsid w:val="00903DED"/>
    <w:rsid w:val="00910447"/>
    <w:rsid w:val="0091065E"/>
    <w:rsid w:val="00910F66"/>
    <w:rsid w:val="00911B84"/>
    <w:rsid w:val="009127B3"/>
    <w:rsid w:val="00912813"/>
    <w:rsid w:val="0091394A"/>
    <w:rsid w:val="00915317"/>
    <w:rsid w:val="00916168"/>
    <w:rsid w:val="009165C0"/>
    <w:rsid w:val="009167AB"/>
    <w:rsid w:val="00917B4B"/>
    <w:rsid w:val="00917BA3"/>
    <w:rsid w:val="00922BDB"/>
    <w:rsid w:val="009237EA"/>
    <w:rsid w:val="009251DD"/>
    <w:rsid w:val="009256EB"/>
    <w:rsid w:val="0093065F"/>
    <w:rsid w:val="00930B45"/>
    <w:rsid w:val="00932719"/>
    <w:rsid w:val="00933F6B"/>
    <w:rsid w:val="0093415C"/>
    <w:rsid w:val="00934611"/>
    <w:rsid w:val="009361AC"/>
    <w:rsid w:val="00941BF0"/>
    <w:rsid w:val="00942977"/>
    <w:rsid w:val="00942FB1"/>
    <w:rsid w:val="00943E49"/>
    <w:rsid w:val="009450B6"/>
    <w:rsid w:val="00945B9E"/>
    <w:rsid w:val="00946095"/>
    <w:rsid w:val="00946C2A"/>
    <w:rsid w:val="0094759B"/>
    <w:rsid w:val="00947BF3"/>
    <w:rsid w:val="00947D2D"/>
    <w:rsid w:val="00950715"/>
    <w:rsid w:val="00950F88"/>
    <w:rsid w:val="00951529"/>
    <w:rsid w:val="00951F8F"/>
    <w:rsid w:val="0095233F"/>
    <w:rsid w:val="009535FF"/>
    <w:rsid w:val="009540DF"/>
    <w:rsid w:val="00954ADB"/>
    <w:rsid w:val="00954CA1"/>
    <w:rsid w:val="0096091F"/>
    <w:rsid w:val="00961ED7"/>
    <w:rsid w:val="00962395"/>
    <w:rsid w:val="00962412"/>
    <w:rsid w:val="009625AE"/>
    <w:rsid w:val="00963CB9"/>
    <w:rsid w:val="00964612"/>
    <w:rsid w:val="00964856"/>
    <w:rsid w:val="009656A8"/>
    <w:rsid w:val="009658E5"/>
    <w:rsid w:val="00965A4C"/>
    <w:rsid w:val="00966428"/>
    <w:rsid w:val="00972F16"/>
    <w:rsid w:val="00973056"/>
    <w:rsid w:val="0097373F"/>
    <w:rsid w:val="0097598A"/>
    <w:rsid w:val="00975A12"/>
    <w:rsid w:val="00980E6E"/>
    <w:rsid w:val="009814BD"/>
    <w:rsid w:val="0098217F"/>
    <w:rsid w:val="00983430"/>
    <w:rsid w:val="00984464"/>
    <w:rsid w:val="00985BDB"/>
    <w:rsid w:val="00987390"/>
    <w:rsid w:val="00991987"/>
    <w:rsid w:val="00991CB2"/>
    <w:rsid w:val="00992044"/>
    <w:rsid w:val="00992336"/>
    <w:rsid w:val="00992C4F"/>
    <w:rsid w:val="00993945"/>
    <w:rsid w:val="00993AF6"/>
    <w:rsid w:val="009962C0"/>
    <w:rsid w:val="00996A78"/>
    <w:rsid w:val="0099760A"/>
    <w:rsid w:val="00997A89"/>
    <w:rsid w:val="009A02FF"/>
    <w:rsid w:val="009A0660"/>
    <w:rsid w:val="009A082D"/>
    <w:rsid w:val="009A0E99"/>
    <w:rsid w:val="009A1459"/>
    <w:rsid w:val="009A19E1"/>
    <w:rsid w:val="009A1B71"/>
    <w:rsid w:val="009A218F"/>
    <w:rsid w:val="009A5D6F"/>
    <w:rsid w:val="009A6FB6"/>
    <w:rsid w:val="009B02C1"/>
    <w:rsid w:val="009B0379"/>
    <w:rsid w:val="009B0BC0"/>
    <w:rsid w:val="009B21C9"/>
    <w:rsid w:val="009B3A73"/>
    <w:rsid w:val="009B3F94"/>
    <w:rsid w:val="009B4308"/>
    <w:rsid w:val="009B4CC7"/>
    <w:rsid w:val="009B70F6"/>
    <w:rsid w:val="009B7154"/>
    <w:rsid w:val="009B74A7"/>
    <w:rsid w:val="009B751B"/>
    <w:rsid w:val="009B76EF"/>
    <w:rsid w:val="009B77E6"/>
    <w:rsid w:val="009C0128"/>
    <w:rsid w:val="009C1A5C"/>
    <w:rsid w:val="009C27FA"/>
    <w:rsid w:val="009C332C"/>
    <w:rsid w:val="009C3F50"/>
    <w:rsid w:val="009C45E9"/>
    <w:rsid w:val="009C4806"/>
    <w:rsid w:val="009C4F0E"/>
    <w:rsid w:val="009C6CA6"/>
    <w:rsid w:val="009D0051"/>
    <w:rsid w:val="009D007C"/>
    <w:rsid w:val="009D00B6"/>
    <w:rsid w:val="009D05D6"/>
    <w:rsid w:val="009D1E5B"/>
    <w:rsid w:val="009D2000"/>
    <w:rsid w:val="009D2010"/>
    <w:rsid w:val="009D205E"/>
    <w:rsid w:val="009D2DFE"/>
    <w:rsid w:val="009D3075"/>
    <w:rsid w:val="009D398B"/>
    <w:rsid w:val="009D42F6"/>
    <w:rsid w:val="009D446C"/>
    <w:rsid w:val="009D4D49"/>
    <w:rsid w:val="009D6E85"/>
    <w:rsid w:val="009D764D"/>
    <w:rsid w:val="009E2FCC"/>
    <w:rsid w:val="009E4CEE"/>
    <w:rsid w:val="009E5FE2"/>
    <w:rsid w:val="009E6BB3"/>
    <w:rsid w:val="009F060C"/>
    <w:rsid w:val="009F0AFB"/>
    <w:rsid w:val="009F0EC1"/>
    <w:rsid w:val="009F1DF1"/>
    <w:rsid w:val="009F2338"/>
    <w:rsid w:val="009F3B4C"/>
    <w:rsid w:val="009F3F87"/>
    <w:rsid w:val="00A00A4F"/>
    <w:rsid w:val="00A00BBD"/>
    <w:rsid w:val="00A01C32"/>
    <w:rsid w:val="00A02464"/>
    <w:rsid w:val="00A02C62"/>
    <w:rsid w:val="00A02D46"/>
    <w:rsid w:val="00A036EC"/>
    <w:rsid w:val="00A03BF6"/>
    <w:rsid w:val="00A043DC"/>
    <w:rsid w:val="00A04438"/>
    <w:rsid w:val="00A0693B"/>
    <w:rsid w:val="00A06E43"/>
    <w:rsid w:val="00A06F7C"/>
    <w:rsid w:val="00A07D07"/>
    <w:rsid w:val="00A10E6F"/>
    <w:rsid w:val="00A12960"/>
    <w:rsid w:val="00A14040"/>
    <w:rsid w:val="00A14C30"/>
    <w:rsid w:val="00A161A4"/>
    <w:rsid w:val="00A16200"/>
    <w:rsid w:val="00A175DC"/>
    <w:rsid w:val="00A1772D"/>
    <w:rsid w:val="00A177FA"/>
    <w:rsid w:val="00A208EB"/>
    <w:rsid w:val="00A22069"/>
    <w:rsid w:val="00A24493"/>
    <w:rsid w:val="00A249D0"/>
    <w:rsid w:val="00A268C2"/>
    <w:rsid w:val="00A26F76"/>
    <w:rsid w:val="00A321A3"/>
    <w:rsid w:val="00A34452"/>
    <w:rsid w:val="00A36875"/>
    <w:rsid w:val="00A37664"/>
    <w:rsid w:val="00A4092E"/>
    <w:rsid w:val="00A438A2"/>
    <w:rsid w:val="00A43D05"/>
    <w:rsid w:val="00A51781"/>
    <w:rsid w:val="00A52DB1"/>
    <w:rsid w:val="00A541AA"/>
    <w:rsid w:val="00A547EA"/>
    <w:rsid w:val="00A6009D"/>
    <w:rsid w:val="00A61935"/>
    <w:rsid w:val="00A61EC0"/>
    <w:rsid w:val="00A62E3E"/>
    <w:rsid w:val="00A631C0"/>
    <w:rsid w:val="00A644FA"/>
    <w:rsid w:val="00A663CB"/>
    <w:rsid w:val="00A66F4A"/>
    <w:rsid w:val="00A675E9"/>
    <w:rsid w:val="00A71352"/>
    <w:rsid w:val="00A71A99"/>
    <w:rsid w:val="00A726E5"/>
    <w:rsid w:val="00A768EC"/>
    <w:rsid w:val="00A77708"/>
    <w:rsid w:val="00A806AB"/>
    <w:rsid w:val="00A811FE"/>
    <w:rsid w:val="00A8175B"/>
    <w:rsid w:val="00A820CD"/>
    <w:rsid w:val="00A8292E"/>
    <w:rsid w:val="00A829E5"/>
    <w:rsid w:val="00A854CC"/>
    <w:rsid w:val="00A86CA5"/>
    <w:rsid w:val="00A86D73"/>
    <w:rsid w:val="00A86EE3"/>
    <w:rsid w:val="00A8770E"/>
    <w:rsid w:val="00A87B87"/>
    <w:rsid w:val="00A909E0"/>
    <w:rsid w:val="00A93378"/>
    <w:rsid w:val="00A937F9"/>
    <w:rsid w:val="00A94200"/>
    <w:rsid w:val="00A9612F"/>
    <w:rsid w:val="00A96250"/>
    <w:rsid w:val="00A978AC"/>
    <w:rsid w:val="00AA17B7"/>
    <w:rsid w:val="00AA1D1B"/>
    <w:rsid w:val="00AA4865"/>
    <w:rsid w:val="00AA4C3D"/>
    <w:rsid w:val="00AB16E5"/>
    <w:rsid w:val="00AB1E44"/>
    <w:rsid w:val="00AB25DE"/>
    <w:rsid w:val="00AB7DF6"/>
    <w:rsid w:val="00AC0560"/>
    <w:rsid w:val="00AC1E1E"/>
    <w:rsid w:val="00AC1E8D"/>
    <w:rsid w:val="00AC20F4"/>
    <w:rsid w:val="00AC3C75"/>
    <w:rsid w:val="00AC47E1"/>
    <w:rsid w:val="00AC49E2"/>
    <w:rsid w:val="00AC5BB5"/>
    <w:rsid w:val="00AC5EAE"/>
    <w:rsid w:val="00AC6E64"/>
    <w:rsid w:val="00AC7F33"/>
    <w:rsid w:val="00AD16E7"/>
    <w:rsid w:val="00AD224C"/>
    <w:rsid w:val="00AD3F06"/>
    <w:rsid w:val="00AD4F12"/>
    <w:rsid w:val="00AD67FA"/>
    <w:rsid w:val="00AD7ECB"/>
    <w:rsid w:val="00AD7ED5"/>
    <w:rsid w:val="00AE0EE3"/>
    <w:rsid w:val="00AE1864"/>
    <w:rsid w:val="00AE2477"/>
    <w:rsid w:val="00AE3362"/>
    <w:rsid w:val="00AE35C2"/>
    <w:rsid w:val="00AE3A90"/>
    <w:rsid w:val="00AE4BAE"/>
    <w:rsid w:val="00AE5029"/>
    <w:rsid w:val="00AE5DE3"/>
    <w:rsid w:val="00AE6440"/>
    <w:rsid w:val="00AF0424"/>
    <w:rsid w:val="00AF10B2"/>
    <w:rsid w:val="00AF111A"/>
    <w:rsid w:val="00AF1F44"/>
    <w:rsid w:val="00AF27A5"/>
    <w:rsid w:val="00AF27F9"/>
    <w:rsid w:val="00AF39D5"/>
    <w:rsid w:val="00AF4C82"/>
    <w:rsid w:val="00AF5048"/>
    <w:rsid w:val="00AF7046"/>
    <w:rsid w:val="00AF77F7"/>
    <w:rsid w:val="00AF7DDC"/>
    <w:rsid w:val="00B00842"/>
    <w:rsid w:val="00B02B08"/>
    <w:rsid w:val="00B02DBB"/>
    <w:rsid w:val="00B042EA"/>
    <w:rsid w:val="00B06259"/>
    <w:rsid w:val="00B065B3"/>
    <w:rsid w:val="00B067D4"/>
    <w:rsid w:val="00B10A64"/>
    <w:rsid w:val="00B12937"/>
    <w:rsid w:val="00B129E9"/>
    <w:rsid w:val="00B14C23"/>
    <w:rsid w:val="00B15596"/>
    <w:rsid w:val="00B1566C"/>
    <w:rsid w:val="00B21264"/>
    <w:rsid w:val="00B225A8"/>
    <w:rsid w:val="00B2273A"/>
    <w:rsid w:val="00B23628"/>
    <w:rsid w:val="00B237C4"/>
    <w:rsid w:val="00B240AE"/>
    <w:rsid w:val="00B25582"/>
    <w:rsid w:val="00B273D9"/>
    <w:rsid w:val="00B2742A"/>
    <w:rsid w:val="00B277C3"/>
    <w:rsid w:val="00B30232"/>
    <w:rsid w:val="00B303D3"/>
    <w:rsid w:val="00B309BC"/>
    <w:rsid w:val="00B323A3"/>
    <w:rsid w:val="00B32FD1"/>
    <w:rsid w:val="00B337FE"/>
    <w:rsid w:val="00B33DD6"/>
    <w:rsid w:val="00B3427D"/>
    <w:rsid w:val="00B34672"/>
    <w:rsid w:val="00B361EA"/>
    <w:rsid w:val="00B365DB"/>
    <w:rsid w:val="00B368B6"/>
    <w:rsid w:val="00B36B0A"/>
    <w:rsid w:val="00B37745"/>
    <w:rsid w:val="00B37842"/>
    <w:rsid w:val="00B40CE3"/>
    <w:rsid w:val="00B40D7A"/>
    <w:rsid w:val="00B42749"/>
    <w:rsid w:val="00B42A77"/>
    <w:rsid w:val="00B43050"/>
    <w:rsid w:val="00B43D3D"/>
    <w:rsid w:val="00B43EE5"/>
    <w:rsid w:val="00B447CB"/>
    <w:rsid w:val="00B44BE9"/>
    <w:rsid w:val="00B4547E"/>
    <w:rsid w:val="00B46304"/>
    <w:rsid w:val="00B46AE4"/>
    <w:rsid w:val="00B47A89"/>
    <w:rsid w:val="00B50F92"/>
    <w:rsid w:val="00B52124"/>
    <w:rsid w:val="00B54473"/>
    <w:rsid w:val="00B57453"/>
    <w:rsid w:val="00B57B0F"/>
    <w:rsid w:val="00B57DBD"/>
    <w:rsid w:val="00B57F6C"/>
    <w:rsid w:val="00B60251"/>
    <w:rsid w:val="00B60A1C"/>
    <w:rsid w:val="00B60B5E"/>
    <w:rsid w:val="00B623CC"/>
    <w:rsid w:val="00B6398E"/>
    <w:rsid w:val="00B65605"/>
    <w:rsid w:val="00B667EB"/>
    <w:rsid w:val="00B6736A"/>
    <w:rsid w:val="00B700A4"/>
    <w:rsid w:val="00B709DF"/>
    <w:rsid w:val="00B71273"/>
    <w:rsid w:val="00B71714"/>
    <w:rsid w:val="00B719D5"/>
    <w:rsid w:val="00B731D8"/>
    <w:rsid w:val="00B7360B"/>
    <w:rsid w:val="00B744CC"/>
    <w:rsid w:val="00B75D2B"/>
    <w:rsid w:val="00B75D33"/>
    <w:rsid w:val="00B76D21"/>
    <w:rsid w:val="00B811C8"/>
    <w:rsid w:val="00B815FE"/>
    <w:rsid w:val="00B82BF8"/>
    <w:rsid w:val="00B84CCE"/>
    <w:rsid w:val="00B84EE1"/>
    <w:rsid w:val="00B86588"/>
    <w:rsid w:val="00B87297"/>
    <w:rsid w:val="00B87543"/>
    <w:rsid w:val="00B87C3C"/>
    <w:rsid w:val="00B87E94"/>
    <w:rsid w:val="00B902FC"/>
    <w:rsid w:val="00B91300"/>
    <w:rsid w:val="00B91585"/>
    <w:rsid w:val="00B91F37"/>
    <w:rsid w:val="00B92213"/>
    <w:rsid w:val="00B92C4D"/>
    <w:rsid w:val="00B937D8"/>
    <w:rsid w:val="00B95AC6"/>
    <w:rsid w:val="00B9612D"/>
    <w:rsid w:val="00B97108"/>
    <w:rsid w:val="00B97F7D"/>
    <w:rsid w:val="00BA191D"/>
    <w:rsid w:val="00BA22F2"/>
    <w:rsid w:val="00BA2F00"/>
    <w:rsid w:val="00BA5C18"/>
    <w:rsid w:val="00BA6C52"/>
    <w:rsid w:val="00BB05F0"/>
    <w:rsid w:val="00BB1F11"/>
    <w:rsid w:val="00BB2D79"/>
    <w:rsid w:val="00BB3B9C"/>
    <w:rsid w:val="00BB40EC"/>
    <w:rsid w:val="00BB7661"/>
    <w:rsid w:val="00BB7780"/>
    <w:rsid w:val="00BC02C9"/>
    <w:rsid w:val="00BC2088"/>
    <w:rsid w:val="00BC2465"/>
    <w:rsid w:val="00BC26EA"/>
    <w:rsid w:val="00BC3BB9"/>
    <w:rsid w:val="00BC434F"/>
    <w:rsid w:val="00BC5370"/>
    <w:rsid w:val="00BC7265"/>
    <w:rsid w:val="00BC7688"/>
    <w:rsid w:val="00BC78FA"/>
    <w:rsid w:val="00BD0250"/>
    <w:rsid w:val="00BD1075"/>
    <w:rsid w:val="00BD1343"/>
    <w:rsid w:val="00BD1E69"/>
    <w:rsid w:val="00BD259D"/>
    <w:rsid w:val="00BD2DB6"/>
    <w:rsid w:val="00BD40CC"/>
    <w:rsid w:val="00BD47A5"/>
    <w:rsid w:val="00BD4ECF"/>
    <w:rsid w:val="00BD5340"/>
    <w:rsid w:val="00BE03D4"/>
    <w:rsid w:val="00BE184C"/>
    <w:rsid w:val="00BE223F"/>
    <w:rsid w:val="00BE2CB6"/>
    <w:rsid w:val="00BE5557"/>
    <w:rsid w:val="00BE6F8C"/>
    <w:rsid w:val="00BE711A"/>
    <w:rsid w:val="00BF01B5"/>
    <w:rsid w:val="00BF0D62"/>
    <w:rsid w:val="00BF2C9D"/>
    <w:rsid w:val="00BF2EB5"/>
    <w:rsid w:val="00BF3EB9"/>
    <w:rsid w:val="00BF3EE3"/>
    <w:rsid w:val="00BF4CCD"/>
    <w:rsid w:val="00BF5222"/>
    <w:rsid w:val="00BF5A8A"/>
    <w:rsid w:val="00BF642D"/>
    <w:rsid w:val="00BF66F6"/>
    <w:rsid w:val="00BF7755"/>
    <w:rsid w:val="00C00F6D"/>
    <w:rsid w:val="00C015E8"/>
    <w:rsid w:val="00C03348"/>
    <w:rsid w:val="00C033D0"/>
    <w:rsid w:val="00C05F52"/>
    <w:rsid w:val="00C067B8"/>
    <w:rsid w:val="00C06A93"/>
    <w:rsid w:val="00C06B15"/>
    <w:rsid w:val="00C0767A"/>
    <w:rsid w:val="00C1185A"/>
    <w:rsid w:val="00C11C3C"/>
    <w:rsid w:val="00C123EB"/>
    <w:rsid w:val="00C12F9E"/>
    <w:rsid w:val="00C131F4"/>
    <w:rsid w:val="00C13B44"/>
    <w:rsid w:val="00C14D59"/>
    <w:rsid w:val="00C14FA8"/>
    <w:rsid w:val="00C15484"/>
    <w:rsid w:val="00C16155"/>
    <w:rsid w:val="00C209F3"/>
    <w:rsid w:val="00C2101E"/>
    <w:rsid w:val="00C21F02"/>
    <w:rsid w:val="00C222C9"/>
    <w:rsid w:val="00C224BF"/>
    <w:rsid w:val="00C23755"/>
    <w:rsid w:val="00C240B3"/>
    <w:rsid w:val="00C251B0"/>
    <w:rsid w:val="00C27B02"/>
    <w:rsid w:val="00C27D17"/>
    <w:rsid w:val="00C32FAA"/>
    <w:rsid w:val="00C3353B"/>
    <w:rsid w:val="00C33560"/>
    <w:rsid w:val="00C338F5"/>
    <w:rsid w:val="00C33ADA"/>
    <w:rsid w:val="00C34111"/>
    <w:rsid w:val="00C34B64"/>
    <w:rsid w:val="00C350B9"/>
    <w:rsid w:val="00C355F8"/>
    <w:rsid w:val="00C36B5B"/>
    <w:rsid w:val="00C37FA9"/>
    <w:rsid w:val="00C40689"/>
    <w:rsid w:val="00C43028"/>
    <w:rsid w:val="00C430D9"/>
    <w:rsid w:val="00C436E4"/>
    <w:rsid w:val="00C43AE8"/>
    <w:rsid w:val="00C44AF5"/>
    <w:rsid w:val="00C45677"/>
    <w:rsid w:val="00C508E6"/>
    <w:rsid w:val="00C51078"/>
    <w:rsid w:val="00C5277F"/>
    <w:rsid w:val="00C5318A"/>
    <w:rsid w:val="00C5401E"/>
    <w:rsid w:val="00C54665"/>
    <w:rsid w:val="00C54CFD"/>
    <w:rsid w:val="00C556C1"/>
    <w:rsid w:val="00C56ADF"/>
    <w:rsid w:val="00C570AB"/>
    <w:rsid w:val="00C57F0E"/>
    <w:rsid w:val="00C60B81"/>
    <w:rsid w:val="00C615B9"/>
    <w:rsid w:val="00C61A79"/>
    <w:rsid w:val="00C63B55"/>
    <w:rsid w:val="00C644AF"/>
    <w:rsid w:val="00C64784"/>
    <w:rsid w:val="00C64FD6"/>
    <w:rsid w:val="00C65FCD"/>
    <w:rsid w:val="00C6642F"/>
    <w:rsid w:val="00C6708E"/>
    <w:rsid w:val="00C67780"/>
    <w:rsid w:val="00C7090D"/>
    <w:rsid w:val="00C70E6A"/>
    <w:rsid w:val="00C717EB"/>
    <w:rsid w:val="00C71D9F"/>
    <w:rsid w:val="00C72087"/>
    <w:rsid w:val="00C72510"/>
    <w:rsid w:val="00C72D38"/>
    <w:rsid w:val="00C72E3E"/>
    <w:rsid w:val="00C73226"/>
    <w:rsid w:val="00C756C2"/>
    <w:rsid w:val="00C75904"/>
    <w:rsid w:val="00C75F8C"/>
    <w:rsid w:val="00C77F9B"/>
    <w:rsid w:val="00C80C84"/>
    <w:rsid w:val="00C8138D"/>
    <w:rsid w:val="00C817D6"/>
    <w:rsid w:val="00C82558"/>
    <w:rsid w:val="00C8272F"/>
    <w:rsid w:val="00C85184"/>
    <w:rsid w:val="00C85D26"/>
    <w:rsid w:val="00C85D70"/>
    <w:rsid w:val="00C872B5"/>
    <w:rsid w:val="00C902C6"/>
    <w:rsid w:val="00C9192B"/>
    <w:rsid w:val="00C925F9"/>
    <w:rsid w:val="00C92C12"/>
    <w:rsid w:val="00C93905"/>
    <w:rsid w:val="00C93927"/>
    <w:rsid w:val="00C93934"/>
    <w:rsid w:val="00C9427A"/>
    <w:rsid w:val="00C94B15"/>
    <w:rsid w:val="00C969B4"/>
    <w:rsid w:val="00CA00A8"/>
    <w:rsid w:val="00CA0968"/>
    <w:rsid w:val="00CA1E0A"/>
    <w:rsid w:val="00CA3055"/>
    <w:rsid w:val="00CA3FAB"/>
    <w:rsid w:val="00CA4129"/>
    <w:rsid w:val="00CA4189"/>
    <w:rsid w:val="00CB00F7"/>
    <w:rsid w:val="00CB1931"/>
    <w:rsid w:val="00CB1C76"/>
    <w:rsid w:val="00CB251D"/>
    <w:rsid w:val="00CB2BFD"/>
    <w:rsid w:val="00CB2C3A"/>
    <w:rsid w:val="00CB3DAC"/>
    <w:rsid w:val="00CB4A9D"/>
    <w:rsid w:val="00CB4F0A"/>
    <w:rsid w:val="00CB52E1"/>
    <w:rsid w:val="00CB59D8"/>
    <w:rsid w:val="00CB7285"/>
    <w:rsid w:val="00CC095F"/>
    <w:rsid w:val="00CC1791"/>
    <w:rsid w:val="00CC3C83"/>
    <w:rsid w:val="00CC458A"/>
    <w:rsid w:val="00CC47AF"/>
    <w:rsid w:val="00CC5597"/>
    <w:rsid w:val="00CC6B13"/>
    <w:rsid w:val="00CC6BE0"/>
    <w:rsid w:val="00CC7E80"/>
    <w:rsid w:val="00CD017F"/>
    <w:rsid w:val="00CD0B94"/>
    <w:rsid w:val="00CD182B"/>
    <w:rsid w:val="00CD2C54"/>
    <w:rsid w:val="00CD6541"/>
    <w:rsid w:val="00CD7C0D"/>
    <w:rsid w:val="00CE0E73"/>
    <w:rsid w:val="00CE1A06"/>
    <w:rsid w:val="00CE2EC3"/>
    <w:rsid w:val="00CE2FB9"/>
    <w:rsid w:val="00CE4016"/>
    <w:rsid w:val="00CE56C2"/>
    <w:rsid w:val="00CE5776"/>
    <w:rsid w:val="00CE5843"/>
    <w:rsid w:val="00CE5D60"/>
    <w:rsid w:val="00CF010A"/>
    <w:rsid w:val="00CF3BAC"/>
    <w:rsid w:val="00CF41C2"/>
    <w:rsid w:val="00CF4520"/>
    <w:rsid w:val="00CF6457"/>
    <w:rsid w:val="00CF6E16"/>
    <w:rsid w:val="00CF7ABA"/>
    <w:rsid w:val="00CF7D64"/>
    <w:rsid w:val="00CF7F76"/>
    <w:rsid w:val="00D00B6A"/>
    <w:rsid w:val="00D00BC3"/>
    <w:rsid w:val="00D02B85"/>
    <w:rsid w:val="00D04CFC"/>
    <w:rsid w:val="00D05B49"/>
    <w:rsid w:val="00D064E1"/>
    <w:rsid w:val="00D0672E"/>
    <w:rsid w:val="00D06E62"/>
    <w:rsid w:val="00D07D58"/>
    <w:rsid w:val="00D10925"/>
    <w:rsid w:val="00D1283A"/>
    <w:rsid w:val="00D1388A"/>
    <w:rsid w:val="00D1389A"/>
    <w:rsid w:val="00D149C5"/>
    <w:rsid w:val="00D14F87"/>
    <w:rsid w:val="00D17EE5"/>
    <w:rsid w:val="00D202A3"/>
    <w:rsid w:val="00D20606"/>
    <w:rsid w:val="00D20E41"/>
    <w:rsid w:val="00D218DE"/>
    <w:rsid w:val="00D23451"/>
    <w:rsid w:val="00D23605"/>
    <w:rsid w:val="00D24C01"/>
    <w:rsid w:val="00D252DD"/>
    <w:rsid w:val="00D260F5"/>
    <w:rsid w:val="00D26C43"/>
    <w:rsid w:val="00D27F7D"/>
    <w:rsid w:val="00D316B8"/>
    <w:rsid w:val="00D321C1"/>
    <w:rsid w:val="00D32C5E"/>
    <w:rsid w:val="00D32D77"/>
    <w:rsid w:val="00D34FAE"/>
    <w:rsid w:val="00D359AA"/>
    <w:rsid w:val="00D363CF"/>
    <w:rsid w:val="00D40DF0"/>
    <w:rsid w:val="00D40F0E"/>
    <w:rsid w:val="00D4199E"/>
    <w:rsid w:val="00D41A89"/>
    <w:rsid w:val="00D42110"/>
    <w:rsid w:val="00D434B5"/>
    <w:rsid w:val="00D43F2F"/>
    <w:rsid w:val="00D47E57"/>
    <w:rsid w:val="00D507CC"/>
    <w:rsid w:val="00D5196F"/>
    <w:rsid w:val="00D51D49"/>
    <w:rsid w:val="00D51F84"/>
    <w:rsid w:val="00D52373"/>
    <w:rsid w:val="00D52516"/>
    <w:rsid w:val="00D530C5"/>
    <w:rsid w:val="00D54AF6"/>
    <w:rsid w:val="00D55208"/>
    <w:rsid w:val="00D579C6"/>
    <w:rsid w:val="00D57C68"/>
    <w:rsid w:val="00D643C5"/>
    <w:rsid w:val="00D6458C"/>
    <w:rsid w:val="00D660B0"/>
    <w:rsid w:val="00D660EB"/>
    <w:rsid w:val="00D67190"/>
    <w:rsid w:val="00D709C5"/>
    <w:rsid w:val="00D70ADA"/>
    <w:rsid w:val="00D72366"/>
    <w:rsid w:val="00D728CB"/>
    <w:rsid w:val="00D75FEF"/>
    <w:rsid w:val="00D7691F"/>
    <w:rsid w:val="00D76FA8"/>
    <w:rsid w:val="00D80E8E"/>
    <w:rsid w:val="00D813B7"/>
    <w:rsid w:val="00D82681"/>
    <w:rsid w:val="00D82ED9"/>
    <w:rsid w:val="00D836D6"/>
    <w:rsid w:val="00D83B0D"/>
    <w:rsid w:val="00D8493E"/>
    <w:rsid w:val="00D8670A"/>
    <w:rsid w:val="00D9026E"/>
    <w:rsid w:val="00D922F6"/>
    <w:rsid w:val="00D9330E"/>
    <w:rsid w:val="00D97CF9"/>
    <w:rsid w:val="00DA0581"/>
    <w:rsid w:val="00DA095E"/>
    <w:rsid w:val="00DA0983"/>
    <w:rsid w:val="00DA5F82"/>
    <w:rsid w:val="00DA5FC6"/>
    <w:rsid w:val="00DA68B6"/>
    <w:rsid w:val="00DB0C99"/>
    <w:rsid w:val="00DB0DA9"/>
    <w:rsid w:val="00DB12F1"/>
    <w:rsid w:val="00DB1928"/>
    <w:rsid w:val="00DB2694"/>
    <w:rsid w:val="00DB2CAC"/>
    <w:rsid w:val="00DB3F29"/>
    <w:rsid w:val="00DB3F96"/>
    <w:rsid w:val="00DB734C"/>
    <w:rsid w:val="00DB7719"/>
    <w:rsid w:val="00DC0221"/>
    <w:rsid w:val="00DC026E"/>
    <w:rsid w:val="00DC0714"/>
    <w:rsid w:val="00DC09C2"/>
    <w:rsid w:val="00DC0D6D"/>
    <w:rsid w:val="00DC14B5"/>
    <w:rsid w:val="00DC2DBC"/>
    <w:rsid w:val="00DC42F3"/>
    <w:rsid w:val="00DC4ED6"/>
    <w:rsid w:val="00DC56B3"/>
    <w:rsid w:val="00DD0FBB"/>
    <w:rsid w:val="00DD16FD"/>
    <w:rsid w:val="00DD2043"/>
    <w:rsid w:val="00DD283F"/>
    <w:rsid w:val="00DD53FA"/>
    <w:rsid w:val="00DD66C2"/>
    <w:rsid w:val="00DD7518"/>
    <w:rsid w:val="00DE019B"/>
    <w:rsid w:val="00DE1567"/>
    <w:rsid w:val="00DE554A"/>
    <w:rsid w:val="00DF0B82"/>
    <w:rsid w:val="00DF0EE8"/>
    <w:rsid w:val="00DF1600"/>
    <w:rsid w:val="00DF2D0B"/>
    <w:rsid w:val="00DF406F"/>
    <w:rsid w:val="00DF54B7"/>
    <w:rsid w:val="00DF5DEC"/>
    <w:rsid w:val="00DF5F1A"/>
    <w:rsid w:val="00DF6FEF"/>
    <w:rsid w:val="00DF70D1"/>
    <w:rsid w:val="00DF778C"/>
    <w:rsid w:val="00DF7A03"/>
    <w:rsid w:val="00DF7CBA"/>
    <w:rsid w:val="00E001F6"/>
    <w:rsid w:val="00E015F2"/>
    <w:rsid w:val="00E01B4C"/>
    <w:rsid w:val="00E01BA5"/>
    <w:rsid w:val="00E025EE"/>
    <w:rsid w:val="00E04B36"/>
    <w:rsid w:val="00E05333"/>
    <w:rsid w:val="00E06A3D"/>
    <w:rsid w:val="00E102E9"/>
    <w:rsid w:val="00E10782"/>
    <w:rsid w:val="00E10DCF"/>
    <w:rsid w:val="00E13418"/>
    <w:rsid w:val="00E14110"/>
    <w:rsid w:val="00E1422D"/>
    <w:rsid w:val="00E14351"/>
    <w:rsid w:val="00E2019C"/>
    <w:rsid w:val="00E204A2"/>
    <w:rsid w:val="00E20790"/>
    <w:rsid w:val="00E2174B"/>
    <w:rsid w:val="00E24E19"/>
    <w:rsid w:val="00E268A7"/>
    <w:rsid w:val="00E305C5"/>
    <w:rsid w:val="00E30924"/>
    <w:rsid w:val="00E3102B"/>
    <w:rsid w:val="00E31527"/>
    <w:rsid w:val="00E33583"/>
    <w:rsid w:val="00E341FA"/>
    <w:rsid w:val="00E34318"/>
    <w:rsid w:val="00E344A8"/>
    <w:rsid w:val="00E4073D"/>
    <w:rsid w:val="00E414C8"/>
    <w:rsid w:val="00E4205B"/>
    <w:rsid w:val="00E4287C"/>
    <w:rsid w:val="00E4621B"/>
    <w:rsid w:val="00E4681A"/>
    <w:rsid w:val="00E5042C"/>
    <w:rsid w:val="00E52D3B"/>
    <w:rsid w:val="00E53190"/>
    <w:rsid w:val="00E54FE3"/>
    <w:rsid w:val="00E5550A"/>
    <w:rsid w:val="00E57896"/>
    <w:rsid w:val="00E579EF"/>
    <w:rsid w:val="00E57A66"/>
    <w:rsid w:val="00E609BF"/>
    <w:rsid w:val="00E61478"/>
    <w:rsid w:val="00E614F5"/>
    <w:rsid w:val="00E61BD2"/>
    <w:rsid w:val="00E62E5D"/>
    <w:rsid w:val="00E638E1"/>
    <w:rsid w:val="00E64A0B"/>
    <w:rsid w:val="00E668E7"/>
    <w:rsid w:val="00E674EA"/>
    <w:rsid w:val="00E6786D"/>
    <w:rsid w:val="00E70587"/>
    <w:rsid w:val="00E71771"/>
    <w:rsid w:val="00E7188B"/>
    <w:rsid w:val="00E72796"/>
    <w:rsid w:val="00E7294F"/>
    <w:rsid w:val="00E73232"/>
    <w:rsid w:val="00E741B4"/>
    <w:rsid w:val="00E7518D"/>
    <w:rsid w:val="00E7527C"/>
    <w:rsid w:val="00E76EE2"/>
    <w:rsid w:val="00E77EF2"/>
    <w:rsid w:val="00E80E89"/>
    <w:rsid w:val="00E8149D"/>
    <w:rsid w:val="00E817C3"/>
    <w:rsid w:val="00E81ABA"/>
    <w:rsid w:val="00E82FB8"/>
    <w:rsid w:val="00E8371E"/>
    <w:rsid w:val="00E83E1A"/>
    <w:rsid w:val="00E84D53"/>
    <w:rsid w:val="00E84E46"/>
    <w:rsid w:val="00E84F3E"/>
    <w:rsid w:val="00E858E3"/>
    <w:rsid w:val="00E85BB8"/>
    <w:rsid w:val="00E90A30"/>
    <w:rsid w:val="00E92C43"/>
    <w:rsid w:val="00E93D28"/>
    <w:rsid w:val="00E94CC2"/>
    <w:rsid w:val="00E94E69"/>
    <w:rsid w:val="00E95807"/>
    <w:rsid w:val="00E95C59"/>
    <w:rsid w:val="00E95DC9"/>
    <w:rsid w:val="00E95E0A"/>
    <w:rsid w:val="00E95F5E"/>
    <w:rsid w:val="00E9614C"/>
    <w:rsid w:val="00E97C32"/>
    <w:rsid w:val="00EA000E"/>
    <w:rsid w:val="00EA2F74"/>
    <w:rsid w:val="00EA4009"/>
    <w:rsid w:val="00EA408F"/>
    <w:rsid w:val="00EA51C7"/>
    <w:rsid w:val="00EA5468"/>
    <w:rsid w:val="00EA625D"/>
    <w:rsid w:val="00EA6531"/>
    <w:rsid w:val="00EA6E32"/>
    <w:rsid w:val="00EA7CBB"/>
    <w:rsid w:val="00EA7DF9"/>
    <w:rsid w:val="00EA7EAC"/>
    <w:rsid w:val="00EB18ED"/>
    <w:rsid w:val="00EB1B75"/>
    <w:rsid w:val="00EB568D"/>
    <w:rsid w:val="00EB6377"/>
    <w:rsid w:val="00EC0EB8"/>
    <w:rsid w:val="00EC11D3"/>
    <w:rsid w:val="00EC1B19"/>
    <w:rsid w:val="00EC2113"/>
    <w:rsid w:val="00EC2EC3"/>
    <w:rsid w:val="00EC3AEE"/>
    <w:rsid w:val="00EC51A0"/>
    <w:rsid w:val="00EC53DE"/>
    <w:rsid w:val="00EC5AF1"/>
    <w:rsid w:val="00EC7115"/>
    <w:rsid w:val="00EC7209"/>
    <w:rsid w:val="00EC7579"/>
    <w:rsid w:val="00EC75D1"/>
    <w:rsid w:val="00EC7AB2"/>
    <w:rsid w:val="00ED0851"/>
    <w:rsid w:val="00ED135E"/>
    <w:rsid w:val="00ED346B"/>
    <w:rsid w:val="00ED3D9A"/>
    <w:rsid w:val="00ED3F27"/>
    <w:rsid w:val="00ED4319"/>
    <w:rsid w:val="00ED494C"/>
    <w:rsid w:val="00ED4AB3"/>
    <w:rsid w:val="00ED681B"/>
    <w:rsid w:val="00ED725F"/>
    <w:rsid w:val="00ED782F"/>
    <w:rsid w:val="00ED7903"/>
    <w:rsid w:val="00ED7C25"/>
    <w:rsid w:val="00EE0AFD"/>
    <w:rsid w:val="00EE1748"/>
    <w:rsid w:val="00EE22D0"/>
    <w:rsid w:val="00EE25ED"/>
    <w:rsid w:val="00EE3ABE"/>
    <w:rsid w:val="00EE4108"/>
    <w:rsid w:val="00EE43FC"/>
    <w:rsid w:val="00EE6268"/>
    <w:rsid w:val="00EE6A93"/>
    <w:rsid w:val="00EE78F5"/>
    <w:rsid w:val="00EF00F3"/>
    <w:rsid w:val="00EF1B27"/>
    <w:rsid w:val="00EF1CBD"/>
    <w:rsid w:val="00EF20E0"/>
    <w:rsid w:val="00EF2200"/>
    <w:rsid w:val="00EF2377"/>
    <w:rsid w:val="00EF2705"/>
    <w:rsid w:val="00EF2B74"/>
    <w:rsid w:val="00EF4CE1"/>
    <w:rsid w:val="00EF5014"/>
    <w:rsid w:val="00EF6C6A"/>
    <w:rsid w:val="00EF72D2"/>
    <w:rsid w:val="00F009F2"/>
    <w:rsid w:val="00F02E5D"/>
    <w:rsid w:val="00F0592C"/>
    <w:rsid w:val="00F05AE0"/>
    <w:rsid w:val="00F069CD"/>
    <w:rsid w:val="00F07E0D"/>
    <w:rsid w:val="00F108FF"/>
    <w:rsid w:val="00F10E95"/>
    <w:rsid w:val="00F11954"/>
    <w:rsid w:val="00F11A1A"/>
    <w:rsid w:val="00F13F2E"/>
    <w:rsid w:val="00F14A3A"/>
    <w:rsid w:val="00F1516C"/>
    <w:rsid w:val="00F15A99"/>
    <w:rsid w:val="00F15D17"/>
    <w:rsid w:val="00F171C4"/>
    <w:rsid w:val="00F171FB"/>
    <w:rsid w:val="00F17451"/>
    <w:rsid w:val="00F17766"/>
    <w:rsid w:val="00F22838"/>
    <w:rsid w:val="00F22FBB"/>
    <w:rsid w:val="00F25767"/>
    <w:rsid w:val="00F25E23"/>
    <w:rsid w:val="00F27091"/>
    <w:rsid w:val="00F2796F"/>
    <w:rsid w:val="00F27CCA"/>
    <w:rsid w:val="00F3054C"/>
    <w:rsid w:val="00F312CA"/>
    <w:rsid w:val="00F34852"/>
    <w:rsid w:val="00F36F66"/>
    <w:rsid w:val="00F403A1"/>
    <w:rsid w:val="00F43043"/>
    <w:rsid w:val="00F437D7"/>
    <w:rsid w:val="00F43B2C"/>
    <w:rsid w:val="00F45492"/>
    <w:rsid w:val="00F473D1"/>
    <w:rsid w:val="00F500F8"/>
    <w:rsid w:val="00F50D81"/>
    <w:rsid w:val="00F50E60"/>
    <w:rsid w:val="00F50F2F"/>
    <w:rsid w:val="00F553E1"/>
    <w:rsid w:val="00F55B06"/>
    <w:rsid w:val="00F56A08"/>
    <w:rsid w:val="00F57016"/>
    <w:rsid w:val="00F60389"/>
    <w:rsid w:val="00F60F61"/>
    <w:rsid w:val="00F62492"/>
    <w:rsid w:val="00F62C5C"/>
    <w:rsid w:val="00F645F4"/>
    <w:rsid w:val="00F64887"/>
    <w:rsid w:val="00F6489E"/>
    <w:rsid w:val="00F654B1"/>
    <w:rsid w:val="00F660C1"/>
    <w:rsid w:val="00F660F1"/>
    <w:rsid w:val="00F66637"/>
    <w:rsid w:val="00F67B31"/>
    <w:rsid w:val="00F70ABC"/>
    <w:rsid w:val="00F72908"/>
    <w:rsid w:val="00F76CA7"/>
    <w:rsid w:val="00F77CAA"/>
    <w:rsid w:val="00F839B2"/>
    <w:rsid w:val="00F84A39"/>
    <w:rsid w:val="00F856DA"/>
    <w:rsid w:val="00F86017"/>
    <w:rsid w:val="00F878B7"/>
    <w:rsid w:val="00F901E2"/>
    <w:rsid w:val="00F9030C"/>
    <w:rsid w:val="00F90A48"/>
    <w:rsid w:val="00F920D1"/>
    <w:rsid w:val="00F933CE"/>
    <w:rsid w:val="00F948E8"/>
    <w:rsid w:val="00F94F06"/>
    <w:rsid w:val="00FA14A7"/>
    <w:rsid w:val="00FA1D8B"/>
    <w:rsid w:val="00FA2155"/>
    <w:rsid w:val="00FA256D"/>
    <w:rsid w:val="00FA3715"/>
    <w:rsid w:val="00FA3E70"/>
    <w:rsid w:val="00FA430D"/>
    <w:rsid w:val="00FA4EE1"/>
    <w:rsid w:val="00FA7F2C"/>
    <w:rsid w:val="00FB1707"/>
    <w:rsid w:val="00FB21A1"/>
    <w:rsid w:val="00FB3331"/>
    <w:rsid w:val="00FB47C6"/>
    <w:rsid w:val="00FB4B7F"/>
    <w:rsid w:val="00FB5FAC"/>
    <w:rsid w:val="00FB7DBE"/>
    <w:rsid w:val="00FC3041"/>
    <w:rsid w:val="00FC31E6"/>
    <w:rsid w:val="00FC361B"/>
    <w:rsid w:val="00FC416A"/>
    <w:rsid w:val="00FC568C"/>
    <w:rsid w:val="00FC5CE9"/>
    <w:rsid w:val="00FC6329"/>
    <w:rsid w:val="00FD0955"/>
    <w:rsid w:val="00FD299D"/>
    <w:rsid w:val="00FD41B7"/>
    <w:rsid w:val="00FD4D99"/>
    <w:rsid w:val="00FD65C4"/>
    <w:rsid w:val="00FD71F7"/>
    <w:rsid w:val="00FD7AC9"/>
    <w:rsid w:val="00FE00CC"/>
    <w:rsid w:val="00FE1777"/>
    <w:rsid w:val="00FE207C"/>
    <w:rsid w:val="00FE324B"/>
    <w:rsid w:val="00FE33C5"/>
    <w:rsid w:val="00FE3523"/>
    <w:rsid w:val="00FE429B"/>
    <w:rsid w:val="00FE4B3A"/>
    <w:rsid w:val="00FE5FB4"/>
    <w:rsid w:val="00FE60BA"/>
    <w:rsid w:val="00FE6322"/>
    <w:rsid w:val="00FE7D70"/>
    <w:rsid w:val="00FF0147"/>
    <w:rsid w:val="00FF1EDC"/>
    <w:rsid w:val="00FF25D4"/>
    <w:rsid w:val="00FF43A6"/>
    <w:rsid w:val="00FF6DDF"/>
    <w:rsid w:val="00FF753F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E88F2F"/>
  <w15:docId w15:val="{458D872C-6734-48B7-8353-8D030321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079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609"/>
    <w:pPr>
      <w:keepNext/>
      <w:keepLines/>
      <w:numPr>
        <w:numId w:val="15"/>
      </w:numPr>
      <w:spacing w:before="240" w:after="120"/>
      <w:outlineLvl w:val="0"/>
    </w:pPr>
    <w:rPr>
      <w:rFonts w:eastAsia="MS Gothic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43609"/>
    <w:pPr>
      <w:keepNext w:val="0"/>
      <w:numPr>
        <w:ilvl w:val="1"/>
      </w:numPr>
      <w:ind w:left="567" w:hanging="567"/>
      <w:outlineLvl w:val="1"/>
    </w:pPr>
    <w:rPr>
      <w:rFonts w:ascii="Arial Bold" w:hAnsi="Arial Bold"/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43609"/>
    <w:pPr>
      <w:numPr>
        <w:ilvl w:val="2"/>
      </w:numPr>
      <w:outlineLvl w:val="2"/>
    </w:pPr>
    <w:rPr>
      <w:rFonts w:ascii="Arial" w:hAnsi="Arial"/>
      <w:b w:val="0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5EE"/>
    <w:pPr>
      <w:keepNext/>
      <w:keepLines/>
      <w:numPr>
        <w:ilvl w:val="3"/>
        <w:numId w:val="15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55EE"/>
    <w:pPr>
      <w:keepNext/>
      <w:keepLines/>
      <w:numPr>
        <w:ilvl w:val="4"/>
        <w:numId w:val="15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5EE"/>
    <w:pPr>
      <w:keepNext/>
      <w:keepLines/>
      <w:numPr>
        <w:ilvl w:val="5"/>
        <w:numId w:val="15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5EE"/>
    <w:pPr>
      <w:keepNext/>
      <w:keepLines/>
      <w:numPr>
        <w:ilvl w:val="6"/>
        <w:numId w:val="15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5EE"/>
    <w:pPr>
      <w:keepNext/>
      <w:keepLines/>
      <w:numPr>
        <w:ilvl w:val="7"/>
        <w:numId w:val="15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5EE"/>
    <w:pPr>
      <w:keepNext/>
      <w:keepLines/>
      <w:numPr>
        <w:ilvl w:val="8"/>
        <w:numId w:val="15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C1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semiHidden/>
    <w:rsid w:val="003C1B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0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tails">
    <w:name w:val="Document details"/>
    <w:basedOn w:val="Normal"/>
    <w:qFormat/>
    <w:rsid w:val="00250C62"/>
    <w:pPr>
      <w:spacing w:before="60" w:after="60"/>
    </w:pPr>
  </w:style>
  <w:style w:type="paragraph" w:styleId="Header">
    <w:name w:val="header"/>
    <w:basedOn w:val="Normal"/>
    <w:link w:val="HeaderChar"/>
    <w:unhideWhenUsed/>
    <w:rsid w:val="004D040B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rsid w:val="004D040B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592112"/>
    <w:pPr>
      <w:tabs>
        <w:tab w:val="center" w:pos="4513"/>
        <w:tab w:val="right" w:pos="9026"/>
      </w:tabs>
      <w:ind w:left="-284"/>
    </w:pPr>
    <w:rPr>
      <w:sz w:val="20"/>
    </w:rPr>
  </w:style>
  <w:style w:type="character" w:customStyle="1" w:styleId="FooterChar">
    <w:name w:val="Footer Char"/>
    <w:link w:val="Footer"/>
    <w:rsid w:val="00592112"/>
    <w:rPr>
      <w:rFonts w:ascii="Arial" w:hAnsi="Arial"/>
      <w:szCs w:val="24"/>
      <w:lang w:eastAsia="en-US"/>
    </w:rPr>
  </w:style>
  <w:style w:type="paragraph" w:customStyle="1" w:styleId="Heading">
    <w:name w:val="Heading"/>
    <w:basedOn w:val="Normal"/>
    <w:qFormat/>
    <w:rsid w:val="00DF778C"/>
    <w:pPr>
      <w:spacing w:before="120" w:after="120"/>
    </w:pPr>
    <w:rPr>
      <w:b/>
      <w:color w:val="000000" w:themeColor="text1"/>
      <w:sz w:val="32"/>
    </w:rPr>
  </w:style>
  <w:style w:type="character" w:customStyle="1" w:styleId="Heading1Char">
    <w:name w:val="Heading 1 Char"/>
    <w:link w:val="Heading1"/>
    <w:uiPriority w:val="9"/>
    <w:rsid w:val="00043609"/>
    <w:rPr>
      <w:rFonts w:ascii="Arial" w:eastAsia="MS Gothic" w:hAnsi="Arial"/>
      <w:b/>
      <w:bCs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043609"/>
    <w:rPr>
      <w:rFonts w:ascii="Arial Bold" w:eastAsia="MS Gothic" w:hAnsi="Arial Bold"/>
      <w:b/>
      <w:color w:val="000000" w:themeColor="text1"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043609"/>
    <w:rPr>
      <w:rFonts w:ascii="Arial" w:eastAsia="MS Gothic" w:hAnsi="Arial"/>
      <w:bCs/>
      <w:color w:val="000000" w:themeColor="text1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0755EE"/>
    <w:rPr>
      <w:rFonts w:ascii="Calibri" w:eastAsia="MS Gothic" w:hAnsi="Calibri"/>
      <w:b/>
      <w:bCs/>
      <w:i/>
      <w:iCs/>
      <w:color w:val="4F81BD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0755EE"/>
    <w:rPr>
      <w:rFonts w:ascii="Calibri" w:eastAsia="MS Gothic" w:hAnsi="Calibri"/>
      <w:color w:val="243F60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0755EE"/>
    <w:rPr>
      <w:rFonts w:ascii="Calibri" w:eastAsia="MS Gothic" w:hAnsi="Calibri"/>
      <w:i/>
      <w:iCs/>
      <w:color w:val="243F60"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0755EE"/>
    <w:rPr>
      <w:rFonts w:ascii="Calibri" w:eastAsia="MS Gothic" w:hAnsi="Calibri"/>
      <w:i/>
      <w:iCs/>
      <w:color w:val="404040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0755EE"/>
    <w:rPr>
      <w:rFonts w:ascii="Calibri" w:eastAsia="MS Gothic" w:hAnsi="Calibri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0755EE"/>
    <w:rPr>
      <w:rFonts w:ascii="Calibri" w:eastAsia="MS Gothic" w:hAnsi="Calibri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A1D8B"/>
    <w:pPr>
      <w:numPr>
        <w:numId w:val="0"/>
      </w:numPr>
      <w:spacing w:before="480" w:after="0" w:line="276" w:lineRule="auto"/>
      <w:outlineLvl w:val="9"/>
    </w:pPr>
    <w:rPr>
      <w:rFonts w:ascii="Calibri" w:hAnsi="Calibri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579EF"/>
    <w:pPr>
      <w:tabs>
        <w:tab w:val="left" w:pos="426"/>
        <w:tab w:val="right" w:leader="dot" w:pos="9168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B57DBD"/>
    <w:pPr>
      <w:tabs>
        <w:tab w:val="left" w:pos="1022"/>
        <w:tab w:val="right" w:leader="dot" w:pos="9168"/>
      </w:tabs>
      <w:spacing w:after="100"/>
      <w:ind w:left="1036" w:hanging="602"/>
    </w:pPr>
  </w:style>
  <w:style w:type="character" w:styleId="Hyperlink">
    <w:name w:val="Hyperlink"/>
    <w:uiPriority w:val="99"/>
    <w:unhideWhenUsed/>
    <w:rsid w:val="007444AC"/>
    <w:rPr>
      <w:rFonts w:ascii="Arial" w:hAnsi="Arial"/>
      <w:color w:val="0000FF"/>
      <w:sz w:val="24"/>
      <w:u w:val="single"/>
    </w:rPr>
  </w:style>
  <w:style w:type="paragraph" w:styleId="Title">
    <w:name w:val="Title"/>
    <w:basedOn w:val="Normal"/>
    <w:next w:val="Normal"/>
    <w:link w:val="TitleChar"/>
    <w:qFormat/>
    <w:rsid w:val="00A547EA"/>
    <w:pPr>
      <w:spacing w:before="2280" w:after="240"/>
    </w:pPr>
    <w:rPr>
      <w:rFonts w:ascii="Arial Bold" w:hAnsi="Arial Bold"/>
      <w:b/>
      <w:color w:val="6A1A41"/>
      <w:sz w:val="36"/>
      <w:szCs w:val="56"/>
    </w:rPr>
  </w:style>
  <w:style w:type="character" w:customStyle="1" w:styleId="TitleChar">
    <w:name w:val="Title Char"/>
    <w:link w:val="Title"/>
    <w:rsid w:val="00A547EA"/>
    <w:rPr>
      <w:rFonts w:ascii="Arial Bold" w:hAnsi="Arial Bold"/>
      <w:b/>
      <w:color w:val="6A1A41"/>
      <w:sz w:val="3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611"/>
    <w:pPr>
      <w:spacing w:after="200"/>
    </w:pPr>
    <w:rPr>
      <w:rFonts w:ascii="Arial Bold" w:hAnsi="Arial Bold"/>
      <w:b/>
      <w:color w:val="565A5C"/>
      <w:sz w:val="32"/>
      <w:szCs w:val="40"/>
    </w:rPr>
  </w:style>
  <w:style w:type="character" w:customStyle="1" w:styleId="SubtitleChar">
    <w:name w:val="Subtitle Char"/>
    <w:link w:val="Subtitle"/>
    <w:uiPriority w:val="11"/>
    <w:rsid w:val="00126611"/>
    <w:rPr>
      <w:rFonts w:ascii="Arial Bold" w:hAnsi="Arial Bold"/>
      <w:b/>
      <w:color w:val="565A5C"/>
      <w:sz w:val="32"/>
      <w:szCs w:val="40"/>
      <w:lang w:eastAsia="en-US"/>
    </w:rPr>
  </w:style>
  <w:style w:type="character" w:styleId="PlaceholderText">
    <w:name w:val="Placeholder Text"/>
    <w:basedOn w:val="DefaultParagraphFont"/>
    <w:uiPriority w:val="99"/>
    <w:rsid w:val="00193880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193880"/>
    <w:rPr>
      <w:rFonts w:ascii="Arial" w:hAnsi="Arial"/>
      <w:b/>
      <w:color w:val="C00000"/>
      <w:sz w:val="24"/>
    </w:rPr>
  </w:style>
  <w:style w:type="character" w:styleId="SubtleEmphasis">
    <w:name w:val="Subtle Emphasis"/>
    <w:basedOn w:val="DefaultParagraphFont"/>
    <w:uiPriority w:val="19"/>
    <w:qFormat/>
    <w:rsid w:val="006444FB"/>
    <w:rPr>
      <w:i/>
      <w:iCs/>
      <w:color w:val="000000" w:themeColor="text1"/>
    </w:rPr>
  </w:style>
  <w:style w:type="table" w:customStyle="1" w:styleId="DCStable">
    <w:name w:val="DCStable"/>
    <w:basedOn w:val="TableNormal"/>
    <w:uiPriority w:val="99"/>
    <w:rsid w:val="00D52373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ListBullet">
    <w:name w:val="List Bullet"/>
    <w:basedOn w:val="Normal"/>
    <w:qFormat/>
    <w:rsid w:val="00B57DBD"/>
    <w:pPr>
      <w:numPr>
        <w:numId w:val="68"/>
      </w:numPr>
      <w:spacing w:after="120"/>
    </w:pPr>
    <w:rPr>
      <w:rFonts w:eastAsia="Times New Roman"/>
      <w:szCs w:val="22"/>
      <w:lang w:eastAsia="en-AU"/>
    </w:rPr>
  </w:style>
  <w:style w:type="table" w:styleId="LightGrid-Accent2">
    <w:name w:val="Light Grid Accent 2"/>
    <w:basedOn w:val="TableNormal"/>
    <w:uiPriority w:val="62"/>
    <w:rsid w:val="003D70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3D708E"/>
    <w:pPr>
      <w:ind w:left="720"/>
      <w:contextualSpacing/>
    </w:pPr>
  </w:style>
  <w:style w:type="paragraph" w:customStyle="1" w:styleId="Tabledata">
    <w:name w:val="Table data"/>
    <w:basedOn w:val="Normal"/>
    <w:qFormat/>
    <w:rsid w:val="00EA7EAC"/>
    <w:rPr>
      <w:rFonts w:eastAsia="Times New Roman"/>
      <w:lang w:eastAsia="en-AU"/>
    </w:rPr>
  </w:style>
  <w:style w:type="paragraph" w:customStyle="1" w:styleId="Tableheading">
    <w:name w:val="Table heading"/>
    <w:basedOn w:val="Tabledata"/>
    <w:qFormat/>
    <w:rsid w:val="00EA7EAC"/>
    <w:rPr>
      <w:rFonts w:cs="Arial"/>
      <w:b/>
      <w:lang w:eastAsia="en-US"/>
    </w:rPr>
  </w:style>
  <w:style w:type="paragraph" w:customStyle="1" w:styleId="Publicationtitle">
    <w:name w:val="Publicationtitle"/>
    <w:basedOn w:val="Subtitle"/>
    <w:qFormat/>
    <w:rsid w:val="008D51C1"/>
    <w:pPr>
      <w:jc w:val="right"/>
    </w:pPr>
    <w:rPr>
      <w:color w:val="FFFFFF" w:themeColor="background1"/>
    </w:rPr>
  </w:style>
  <w:style w:type="paragraph" w:styleId="ListNumber">
    <w:name w:val="List Number"/>
    <w:basedOn w:val="ListParagraph"/>
    <w:uiPriority w:val="99"/>
    <w:unhideWhenUsed/>
    <w:rsid w:val="000217B2"/>
    <w:pPr>
      <w:numPr>
        <w:numId w:val="44"/>
      </w:numPr>
      <w:spacing w:before="120" w:after="180"/>
      <w:contextualSpacing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C73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32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322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3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3226"/>
    <w:rPr>
      <w:rFonts w:ascii="Arial" w:hAnsi="Arial"/>
      <w:b/>
      <w:bCs/>
      <w:lang w:eastAsia="en-US"/>
    </w:rPr>
  </w:style>
  <w:style w:type="paragraph" w:customStyle="1" w:styleId="StyleHeading112ptLeft0cmBefore0pt1">
    <w:name w:val="Style Heading 1 + 12 pt Left:  0 cm Before:  0 pt1"/>
    <w:basedOn w:val="Heading1"/>
    <w:rsid w:val="00B82BF8"/>
    <w:pPr>
      <w:keepLines w:val="0"/>
      <w:numPr>
        <w:numId w:val="4"/>
      </w:numPr>
      <w:tabs>
        <w:tab w:val="left" w:pos="0"/>
      </w:tabs>
      <w:autoSpaceDE w:val="0"/>
      <w:autoSpaceDN w:val="0"/>
      <w:spacing w:before="360"/>
    </w:pPr>
    <w:rPr>
      <w:rFonts w:eastAsia="Times New Roman"/>
      <w:color w:val="auto"/>
      <w:kern w:val="28"/>
      <w:sz w:val="24"/>
      <w:szCs w:val="20"/>
    </w:rPr>
  </w:style>
  <w:style w:type="paragraph" w:styleId="List">
    <w:name w:val="List"/>
    <w:basedOn w:val="Normal"/>
    <w:rsid w:val="00B82BF8"/>
    <w:pPr>
      <w:numPr>
        <w:numId w:val="5"/>
      </w:numPr>
      <w:tabs>
        <w:tab w:val="clear" w:pos="720"/>
        <w:tab w:val="num" w:pos="1418"/>
      </w:tabs>
      <w:spacing w:before="120" w:after="120"/>
      <w:ind w:left="1418" w:hanging="284"/>
    </w:pPr>
    <w:rPr>
      <w:rFonts w:eastAsia="Times New Roman" w:cs="Arial"/>
      <w:lang w:eastAsia="en-AU"/>
    </w:rPr>
  </w:style>
  <w:style w:type="character" w:styleId="FollowedHyperlink">
    <w:name w:val="FollowedHyperlink"/>
    <w:rsid w:val="00B82BF8"/>
    <w:rPr>
      <w:color w:val="800080"/>
      <w:u w:val="single"/>
    </w:rPr>
  </w:style>
  <w:style w:type="paragraph" w:customStyle="1" w:styleId="Style1">
    <w:name w:val="Style1"/>
    <w:basedOn w:val="Heading3"/>
    <w:rsid w:val="00B82BF8"/>
    <w:pPr>
      <w:keepLines w:val="0"/>
      <w:spacing w:before="0"/>
      <w:ind w:hanging="851"/>
    </w:pPr>
    <w:rPr>
      <w:rFonts w:eastAsia="Times New Roman" w:cs="Dotum"/>
      <w:color w:val="auto"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rsid w:val="00B82BF8"/>
    <w:pPr>
      <w:ind w:left="1440"/>
    </w:pPr>
    <w:rPr>
      <w:rFonts w:eastAsia="Times New Roman"/>
      <w:lang w:eastAsia="en-AU"/>
    </w:rPr>
  </w:style>
  <w:style w:type="paragraph" w:customStyle="1" w:styleId="StyleHeading2Before6ptAfter6pt">
    <w:name w:val="Style Heading 2 + Before:  6 pt After:  6 pt"/>
    <w:basedOn w:val="Heading2"/>
    <w:rsid w:val="00B82BF8"/>
    <w:pPr>
      <w:keepLines w:val="0"/>
      <w:spacing w:before="120"/>
      <w:ind w:left="851" w:hanging="851"/>
    </w:pPr>
    <w:rPr>
      <w:rFonts w:eastAsia="Times New Roman"/>
      <w:bCs/>
      <w:i/>
      <w:iCs/>
      <w:color w:val="auto"/>
      <w:szCs w:val="20"/>
      <w:lang w:eastAsia="en-AU"/>
    </w:rPr>
  </w:style>
  <w:style w:type="paragraph" w:customStyle="1" w:styleId="Heading2Arial12ptNotBoldBottomNoborder">
    <w:name w:val="Heading 2 + Arial 12 pt Not Bold Bottom: (No border)"/>
    <w:basedOn w:val="TOC3"/>
    <w:rsid w:val="00B82BF8"/>
    <w:rPr>
      <w:b/>
      <w:bCs/>
      <w:szCs w:val="20"/>
    </w:rPr>
  </w:style>
  <w:style w:type="paragraph" w:customStyle="1" w:styleId="Tabletext">
    <w:name w:val="Table text"/>
    <w:rsid w:val="00B82BF8"/>
    <w:pPr>
      <w:keepLines/>
      <w:spacing w:before="40" w:after="40" w:line="200" w:lineRule="exact"/>
    </w:pPr>
    <w:rPr>
      <w:rFonts w:ascii="Arial Narrow" w:eastAsia="Times New Roman" w:hAnsi="Arial Narrow"/>
      <w:sz w:val="18"/>
      <w:lang w:eastAsia="en-US"/>
    </w:rPr>
  </w:style>
  <w:style w:type="paragraph" w:customStyle="1" w:styleId="StyleHeading1Arial12ptJustifiedBottomNoborder">
    <w:name w:val="Style Heading 1 + Arial 12 pt Justified Bottom: (No border)"/>
    <w:basedOn w:val="Heading1"/>
    <w:rsid w:val="00B82BF8"/>
    <w:pPr>
      <w:keepLines w:val="0"/>
      <w:numPr>
        <w:numId w:val="6"/>
      </w:numPr>
      <w:tabs>
        <w:tab w:val="left" w:pos="0"/>
      </w:tabs>
      <w:spacing w:before="360"/>
    </w:pPr>
    <w:rPr>
      <w:rFonts w:eastAsia="Times New Roman"/>
      <w:color w:val="auto"/>
      <w:kern w:val="32"/>
      <w:sz w:val="24"/>
      <w:szCs w:val="20"/>
    </w:rPr>
  </w:style>
  <w:style w:type="paragraph" w:customStyle="1" w:styleId="StyleHeading1Arial12ptJustifiedBottomNoborder1">
    <w:name w:val="Style Heading 1 + Arial 12 pt Justified Bottom: (No border)1"/>
    <w:basedOn w:val="TOC2"/>
    <w:rsid w:val="00B82BF8"/>
    <w:pPr>
      <w:tabs>
        <w:tab w:val="clear" w:pos="1022"/>
        <w:tab w:val="clear" w:pos="9168"/>
        <w:tab w:val="left" w:pos="709"/>
        <w:tab w:val="right" w:leader="dot" w:pos="9599"/>
      </w:tabs>
      <w:spacing w:after="0"/>
      <w:ind w:left="720" w:hanging="720"/>
      <w:jc w:val="both"/>
    </w:pPr>
    <w:rPr>
      <w:rFonts w:eastAsia="Times New Roman"/>
      <w:szCs w:val="20"/>
      <w:lang w:eastAsia="en-AU"/>
    </w:rPr>
  </w:style>
  <w:style w:type="paragraph" w:customStyle="1" w:styleId="msolistparagraph0">
    <w:name w:val="msolistparagraph"/>
    <w:basedOn w:val="Normal"/>
    <w:rsid w:val="00B82BF8"/>
    <w:pPr>
      <w:ind w:left="720"/>
    </w:pPr>
    <w:rPr>
      <w:rFonts w:ascii="Calibri" w:eastAsia="Times New Roman" w:hAnsi="Calibri"/>
      <w:sz w:val="22"/>
      <w:szCs w:val="22"/>
      <w:lang w:eastAsia="en-AU"/>
    </w:rPr>
  </w:style>
  <w:style w:type="paragraph" w:styleId="BodyText">
    <w:name w:val="Body Text"/>
    <w:basedOn w:val="Normal"/>
    <w:link w:val="BodyTextChar"/>
    <w:rsid w:val="00B82BF8"/>
    <w:pPr>
      <w:jc w:val="center"/>
    </w:pPr>
    <w:rPr>
      <w:rFonts w:ascii="Times New Roman" w:eastAsia="Times New Roman" w:hAnsi="Times New Roman"/>
      <w:b/>
      <w:bCs/>
    </w:rPr>
  </w:style>
  <w:style w:type="character" w:customStyle="1" w:styleId="BodyTextChar">
    <w:name w:val="Body Text Char"/>
    <w:basedOn w:val="DefaultParagraphFont"/>
    <w:link w:val="BodyText"/>
    <w:rsid w:val="00B82BF8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TOC4">
    <w:name w:val="toc 4"/>
    <w:basedOn w:val="Normal"/>
    <w:next w:val="Normal"/>
    <w:autoRedefine/>
    <w:uiPriority w:val="39"/>
    <w:rsid w:val="00B82BF8"/>
    <w:pPr>
      <w:ind w:left="720"/>
    </w:pPr>
    <w:rPr>
      <w:rFonts w:ascii="Times New Roman" w:eastAsia="Times New Roman" w:hAnsi="Times New Roman"/>
      <w:lang w:eastAsia="en-AU"/>
    </w:rPr>
  </w:style>
  <w:style w:type="paragraph" w:styleId="TOC5">
    <w:name w:val="toc 5"/>
    <w:basedOn w:val="Normal"/>
    <w:next w:val="Normal"/>
    <w:autoRedefine/>
    <w:uiPriority w:val="39"/>
    <w:rsid w:val="00B82BF8"/>
    <w:pPr>
      <w:ind w:left="960"/>
    </w:pPr>
    <w:rPr>
      <w:rFonts w:ascii="Times New Roman" w:eastAsia="Times New Roman" w:hAnsi="Times New Roman"/>
      <w:lang w:eastAsia="en-AU"/>
    </w:rPr>
  </w:style>
  <w:style w:type="paragraph" w:styleId="TOC6">
    <w:name w:val="toc 6"/>
    <w:basedOn w:val="Normal"/>
    <w:next w:val="Normal"/>
    <w:autoRedefine/>
    <w:uiPriority w:val="39"/>
    <w:rsid w:val="00B82BF8"/>
    <w:pPr>
      <w:ind w:left="1200"/>
    </w:pPr>
    <w:rPr>
      <w:rFonts w:ascii="Times New Roman" w:eastAsia="Times New Roman" w:hAnsi="Times New Roman"/>
      <w:lang w:eastAsia="en-AU"/>
    </w:rPr>
  </w:style>
  <w:style w:type="paragraph" w:styleId="TOC7">
    <w:name w:val="toc 7"/>
    <w:basedOn w:val="Normal"/>
    <w:next w:val="Normal"/>
    <w:autoRedefine/>
    <w:uiPriority w:val="39"/>
    <w:rsid w:val="00B82BF8"/>
    <w:pPr>
      <w:ind w:left="1440"/>
    </w:pPr>
    <w:rPr>
      <w:rFonts w:ascii="Times New Roman" w:eastAsia="Times New Roman" w:hAnsi="Times New Roman"/>
      <w:lang w:eastAsia="en-AU"/>
    </w:rPr>
  </w:style>
  <w:style w:type="paragraph" w:styleId="TOC8">
    <w:name w:val="toc 8"/>
    <w:basedOn w:val="Normal"/>
    <w:next w:val="Normal"/>
    <w:autoRedefine/>
    <w:uiPriority w:val="39"/>
    <w:rsid w:val="00B82BF8"/>
    <w:pPr>
      <w:ind w:left="1680"/>
    </w:pPr>
    <w:rPr>
      <w:rFonts w:ascii="Times New Roman" w:eastAsia="Times New Roman" w:hAnsi="Times New Roman"/>
      <w:lang w:eastAsia="en-AU"/>
    </w:rPr>
  </w:style>
  <w:style w:type="paragraph" w:styleId="TOC9">
    <w:name w:val="toc 9"/>
    <w:basedOn w:val="Normal"/>
    <w:next w:val="Normal"/>
    <w:autoRedefine/>
    <w:uiPriority w:val="39"/>
    <w:rsid w:val="00B82BF8"/>
    <w:pPr>
      <w:ind w:left="1920"/>
    </w:pPr>
    <w:rPr>
      <w:rFonts w:ascii="Times New Roman" w:eastAsia="Times New Roman" w:hAnsi="Times New Roman"/>
      <w:lang w:eastAsia="en-AU"/>
    </w:rPr>
  </w:style>
  <w:style w:type="paragraph" w:styleId="NormalWeb">
    <w:name w:val="Normal (Web)"/>
    <w:basedOn w:val="Normal"/>
    <w:uiPriority w:val="99"/>
    <w:rsid w:val="00B82BF8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AU"/>
    </w:rPr>
  </w:style>
  <w:style w:type="character" w:styleId="Strong">
    <w:name w:val="Strong"/>
    <w:qFormat/>
    <w:rsid w:val="00B82BF8"/>
    <w:rPr>
      <w:rFonts w:cs="Times New Roman"/>
      <w:b/>
      <w:bCs/>
    </w:rPr>
  </w:style>
  <w:style w:type="paragraph" w:styleId="DocumentMap">
    <w:name w:val="Document Map"/>
    <w:basedOn w:val="Normal"/>
    <w:link w:val="DocumentMapChar"/>
    <w:semiHidden/>
    <w:rsid w:val="00B82BF8"/>
    <w:pPr>
      <w:shd w:val="clear" w:color="auto" w:fill="000080"/>
    </w:pPr>
    <w:rPr>
      <w:rFonts w:ascii="Tahoma" w:eastAsia="Times New Roman" w:hAnsi="Tahoma" w:cs="Tahoma"/>
      <w:sz w:val="20"/>
      <w:szCs w:val="20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B82BF8"/>
    <w:rPr>
      <w:rFonts w:ascii="Tahoma" w:eastAsia="Times New Roman" w:hAnsi="Tahoma" w:cs="Tahoma"/>
      <w:shd w:val="clear" w:color="auto" w:fill="000080"/>
    </w:rPr>
  </w:style>
  <w:style w:type="numbering" w:styleId="1ai">
    <w:name w:val="Outline List 1"/>
    <w:basedOn w:val="NoList"/>
    <w:rsid w:val="00B82BF8"/>
    <w:pPr>
      <w:numPr>
        <w:numId w:val="7"/>
      </w:numPr>
    </w:pPr>
  </w:style>
  <w:style w:type="paragraph" w:customStyle="1" w:styleId="StyleHeading1Before0ptBottomSinglesolidlineAuto">
    <w:name w:val="Style Heading 1 + Before:  0 pt Bottom: (Single solid line Auto ..."/>
    <w:basedOn w:val="TOC1"/>
    <w:rsid w:val="00B82BF8"/>
    <w:pPr>
      <w:numPr>
        <w:numId w:val="8"/>
      </w:numPr>
      <w:pBdr>
        <w:bottom w:val="single" w:sz="18" w:space="6" w:color="auto"/>
      </w:pBdr>
      <w:tabs>
        <w:tab w:val="left" w:pos="0"/>
        <w:tab w:val="right" w:leader="dot" w:pos="9600"/>
      </w:tabs>
      <w:spacing w:after="0"/>
      <w:ind w:right="187"/>
    </w:pPr>
    <w:rPr>
      <w:rFonts w:eastAsia="Dotum"/>
      <w:noProof/>
      <w:sz w:val="28"/>
      <w:szCs w:val="20"/>
      <w:lang w:eastAsia="en-AU"/>
    </w:rPr>
  </w:style>
  <w:style w:type="character" w:styleId="PageNumber">
    <w:name w:val="page number"/>
    <w:basedOn w:val="DefaultParagraphFont"/>
    <w:rsid w:val="00B82BF8"/>
  </w:style>
  <w:style w:type="numbering" w:customStyle="1" w:styleId="StyleNumbered13ptBold">
    <w:name w:val="Style Numbered 13 pt Bold"/>
    <w:basedOn w:val="NoList"/>
    <w:rsid w:val="00B82BF8"/>
    <w:pPr>
      <w:numPr>
        <w:numId w:val="10"/>
      </w:numPr>
    </w:pPr>
  </w:style>
  <w:style w:type="numbering" w:styleId="111111">
    <w:name w:val="Outline List 2"/>
    <w:basedOn w:val="NoList"/>
    <w:rsid w:val="00B82BF8"/>
    <w:pPr>
      <w:numPr>
        <w:numId w:val="9"/>
      </w:numPr>
    </w:pPr>
  </w:style>
  <w:style w:type="numbering" w:customStyle="1" w:styleId="StyleOutlinenumbered13ptBold">
    <w:name w:val="Style Outline numbered 13 pt Bold"/>
    <w:basedOn w:val="NoList"/>
    <w:rsid w:val="00B82BF8"/>
    <w:pPr>
      <w:numPr>
        <w:numId w:val="12"/>
      </w:numPr>
    </w:pPr>
  </w:style>
  <w:style w:type="paragraph" w:customStyle="1" w:styleId="StyleStyleHeading113ptJustifiedBefore0pt125pt">
    <w:name w:val="Style Style Heading 1 + 13 pt Justified Before:  0 pt + 12.5 pt"/>
    <w:basedOn w:val="Normal"/>
    <w:rsid w:val="00B82BF8"/>
    <w:pPr>
      <w:numPr>
        <w:numId w:val="11"/>
      </w:numPr>
      <w:tabs>
        <w:tab w:val="left" w:pos="709"/>
        <w:tab w:val="right" w:leader="dot" w:pos="9599"/>
      </w:tabs>
      <w:ind w:left="680"/>
    </w:pPr>
    <w:rPr>
      <w:rFonts w:eastAsia="Times New Roman"/>
      <w:b/>
      <w:bCs/>
      <w:szCs w:val="20"/>
      <w:lang w:eastAsia="en-AU"/>
    </w:rPr>
  </w:style>
  <w:style w:type="paragraph" w:customStyle="1" w:styleId="StyleStyleHeading113ptJustifiedBefore0pt125pt1">
    <w:name w:val="Style Style Heading 1 + 13 pt Justified Before:  0 pt + 12.5 pt1"/>
    <w:basedOn w:val="Normal"/>
    <w:rsid w:val="00B82BF8"/>
    <w:pPr>
      <w:tabs>
        <w:tab w:val="left" w:pos="709"/>
        <w:tab w:val="num" w:pos="1644"/>
        <w:tab w:val="right" w:leader="dot" w:pos="9599"/>
      </w:tabs>
      <w:ind w:left="680" w:hanging="680"/>
    </w:pPr>
    <w:rPr>
      <w:rFonts w:ascii="Arial Bold" w:eastAsia="Times New Roman" w:hAnsi="Arial Bold"/>
      <w:b/>
      <w:bCs/>
      <w:szCs w:val="20"/>
      <w:lang w:eastAsia="en-AU"/>
    </w:rPr>
  </w:style>
  <w:style w:type="paragraph" w:styleId="BodyTextIndent2">
    <w:name w:val="Body Text Indent 2"/>
    <w:basedOn w:val="Normal"/>
    <w:link w:val="BodyTextIndent2Char"/>
    <w:rsid w:val="00B82BF8"/>
    <w:pPr>
      <w:spacing w:after="120" w:line="480" w:lineRule="auto"/>
      <w:ind w:left="283"/>
    </w:pPr>
    <w:rPr>
      <w:rFonts w:eastAsia="Times New Roman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B82BF8"/>
    <w:rPr>
      <w:rFonts w:ascii="Arial" w:eastAsia="Times New Roman" w:hAnsi="Arial"/>
      <w:sz w:val="24"/>
      <w:szCs w:val="24"/>
    </w:rPr>
  </w:style>
  <w:style w:type="paragraph" w:styleId="BodyText2">
    <w:name w:val="Body Text 2"/>
    <w:basedOn w:val="Normal"/>
    <w:link w:val="BodyText2Char"/>
    <w:rsid w:val="00B82BF8"/>
    <w:pPr>
      <w:spacing w:after="120" w:line="480" w:lineRule="auto"/>
    </w:pPr>
    <w:rPr>
      <w:rFonts w:eastAsia="Times New Roman"/>
      <w:lang w:eastAsia="en-AU"/>
    </w:rPr>
  </w:style>
  <w:style w:type="character" w:customStyle="1" w:styleId="BodyText2Char">
    <w:name w:val="Body Text 2 Char"/>
    <w:basedOn w:val="DefaultParagraphFont"/>
    <w:link w:val="BodyText2"/>
    <w:rsid w:val="00B82BF8"/>
    <w:rPr>
      <w:rFonts w:ascii="Arial" w:eastAsia="Times New Roman" w:hAnsi="Arial"/>
      <w:sz w:val="24"/>
      <w:szCs w:val="24"/>
    </w:rPr>
  </w:style>
  <w:style w:type="paragraph" w:styleId="Revision">
    <w:name w:val="Revision"/>
    <w:hidden/>
    <w:uiPriority w:val="62"/>
    <w:rsid w:val="00B82BF8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B67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09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9BF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609BF"/>
    <w:rPr>
      <w:vertAlign w:val="superscript"/>
    </w:rPr>
  </w:style>
  <w:style w:type="paragraph" w:customStyle="1" w:styleId="ACRuleHeader1">
    <w:name w:val="AC Rule Header 1"/>
    <w:basedOn w:val="Normal"/>
    <w:next w:val="ACRuleBody2"/>
    <w:rsid w:val="006745B2"/>
    <w:pPr>
      <w:numPr>
        <w:numId w:val="13"/>
      </w:numPr>
      <w:spacing w:before="240" w:after="120"/>
      <w:ind w:left="567" w:hanging="567"/>
      <w:outlineLvl w:val="0"/>
    </w:pPr>
    <w:rPr>
      <w:rFonts w:eastAsiaTheme="minorHAnsi" w:cstheme="minorBidi"/>
      <w:b/>
      <w:szCs w:val="22"/>
    </w:rPr>
  </w:style>
  <w:style w:type="paragraph" w:customStyle="1" w:styleId="ACRuleHeader2">
    <w:name w:val="AC Rule Header 2"/>
    <w:basedOn w:val="ACRuleHeader1"/>
    <w:next w:val="ACRuleBody3"/>
    <w:rsid w:val="006745B2"/>
    <w:pPr>
      <w:numPr>
        <w:ilvl w:val="1"/>
      </w:numPr>
      <w:spacing w:before="120"/>
      <w:ind w:left="1560" w:hanging="993"/>
      <w:jc w:val="both"/>
      <w:outlineLvl w:val="1"/>
    </w:pPr>
  </w:style>
  <w:style w:type="paragraph" w:customStyle="1" w:styleId="ACRuleBody2">
    <w:name w:val="AC Rule Body 2"/>
    <w:basedOn w:val="ACRuleHeader2"/>
    <w:rsid w:val="006745B2"/>
    <w:pPr>
      <w:ind w:left="1276" w:hanging="709"/>
      <w:outlineLvl w:val="9"/>
    </w:pPr>
    <w:rPr>
      <w:b w:val="0"/>
    </w:rPr>
  </w:style>
  <w:style w:type="paragraph" w:customStyle="1" w:styleId="ACRuleBody3">
    <w:name w:val="AC Rule Body 3"/>
    <w:basedOn w:val="ACRuleBody2"/>
    <w:rsid w:val="006745B2"/>
    <w:pPr>
      <w:numPr>
        <w:ilvl w:val="2"/>
      </w:numPr>
      <w:ind w:left="2552" w:hanging="992"/>
    </w:pPr>
  </w:style>
  <w:style w:type="paragraph" w:customStyle="1" w:styleId="Sectionheading">
    <w:name w:val="Section heading"/>
    <w:basedOn w:val="Normal"/>
    <w:next w:val="Normal"/>
    <w:uiPriority w:val="11"/>
    <w:qFormat/>
    <w:rsid w:val="00CB1C76"/>
    <w:pPr>
      <w:keepNext/>
      <w:numPr>
        <w:numId w:val="14"/>
      </w:numPr>
      <w:spacing w:before="360" w:after="180"/>
    </w:pPr>
    <w:rPr>
      <w:rFonts w:eastAsia="Times New Roman"/>
      <w:b/>
      <w:color w:val="1F497D" w:themeColor="text2"/>
      <w:sz w:val="40"/>
    </w:rPr>
  </w:style>
  <w:style w:type="paragraph" w:customStyle="1" w:styleId="Subsectionheading">
    <w:name w:val="Subsection heading"/>
    <w:basedOn w:val="Normal"/>
    <w:next w:val="Normal"/>
    <w:uiPriority w:val="12"/>
    <w:qFormat/>
    <w:rsid w:val="00CB1C76"/>
    <w:pPr>
      <w:numPr>
        <w:ilvl w:val="1"/>
        <w:numId w:val="14"/>
      </w:numPr>
      <w:spacing w:before="360" w:after="180"/>
    </w:pPr>
    <w:rPr>
      <w:rFonts w:eastAsia="Times New Roman"/>
      <w:b/>
      <w:sz w:val="28"/>
    </w:rPr>
  </w:style>
  <w:style w:type="paragraph" w:customStyle="1" w:styleId="MediumShading1-Accent11">
    <w:name w:val="Medium Shading 1 - Accent 11"/>
    <w:basedOn w:val="Normal"/>
    <w:uiPriority w:val="60"/>
    <w:unhideWhenUsed/>
    <w:qFormat/>
    <w:rsid w:val="00CB1C76"/>
    <w:pPr>
      <w:keepNext/>
      <w:tabs>
        <w:tab w:val="num" w:pos="720"/>
      </w:tabs>
      <w:spacing w:after="180"/>
      <w:ind w:left="1077" w:hanging="357"/>
      <w:contextualSpacing/>
      <w:outlineLvl w:val="1"/>
    </w:pPr>
    <w:rPr>
      <w:rFonts w:eastAsia="Times New Roman"/>
      <w:sz w:val="22"/>
    </w:rPr>
  </w:style>
  <w:style w:type="paragraph" w:customStyle="1" w:styleId="MediumShading2-Accent11">
    <w:name w:val="Medium Shading 2 - Accent 11"/>
    <w:basedOn w:val="Normal"/>
    <w:uiPriority w:val="60"/>
    <w:rsid w:val="00CB1C76"/>
    <w:pPr>
      <w:keepNext/>
      <w:tabs>
        <w:tab w:val="num" w:pos="1440"/>
      </w:tabs>
      <w:spacing w:after="180"/>
      <w:ind w:left="1797" w:hanging="357"/>
      <w:contextualSpacing/>
      <w:outlineLvl w:val="2"/>
    </w:pPr>
    <w:rPr>
      <w:rFonts w:eastAsia="Times New Roman"/>
      <w:sz w:val="22"/>
    </w:rPr>
  </w:style>
  <w:style w:type="paragraph" w:customStyle="1" w:styleId="MediumList1-Accent11">
    <w:name w:val="Medium List 1 - Accent 11"/>
    <w:basedOn w:val="Normal"/>
    <w:uiPriority w:val="61"/>
    <w:rsid w:val="00CB1C76"/>
    <w:pPr>
      <w:keepNext/>
      <w:tabs>
        <w:tab w:val="num" w:pos="2160"/>
      </w:tabs>
      <w:spacing w:after="180"/>
      <w:ind w:left="2520" w:hanging="360"/>
      <w:contextualSpacing/>
      <w:outlineLvl w:val="3"/>
    </w:pPr>
    <w:rPr>
      <w:rFonts w:eastAsia="Times New Roman"/>
      <w:sz w:val="22"/>
    </w:rPr>
  </w:style>
  <w:style w:type="paragraph" w:styleId="Quote">
    <w:name w:val="Quote"/>
    <w:basedOn w:val="Normal"/>
    <w:link w:val="QuoteChar"/>
    <w:uiPriority w:val="64"/>
    <w:qFormat/>
    <w:rsid w:val="00CB1C76"/>
    <w:pPr>
      <w:keepNext/>
      <w:tabs>
        <w:tab w:val="num" w:pos="4320"/>
      </w:tabs>
      <w:spacing w:after="180"/>
      <w:ind w:left="4680" w:hanging="360"/>
      <w:contextualSpacing/>
      <w:outlineLvl w:val="6"/>
    </w:pPr>
    <w:rPr>
      <w:rFonts w:eastAsia="Times New Roman"/>
      <w:sz w:val="22"/>
    </w:rPr>
  </w:style>
  <w:style w:type="character" w:customStyle="1" w:styleId="QuoteChar">
    <w:name w:val="Quote Char"/>
    <w:basedOn w:val="DefaultParagraphFont"/>
    <w:link w:val="Quote"/>
    <w:uiPriority w:val="64"/>
    <w:rsid w:val="00CB1C76"/>
    <w:rPr>
      <w:rFonts w:ascii="Arial" w:eastAsia="Times New Roman" w:hAnsi="Arial"/>
      <w:sz w:val="22"/>
      <w:szCs w:val="24"/>
      <w:lang w:eastAsia="en-US"/>
    </w:rPr>
  </w:style>
  <w:style w:type="paragraph" w:styleId="IntenseQuote">
    <w:name w:val="Intense Quote"/>
    <w:basedOn w:val="Normal"/>
    <w:link w:val="IntenseQuoteChar"/>
    <w:uiPriority w:val="65"/>
    <w:qFormat/>
    <w:rsid w:val="00CB1C76"/>
    <w:pPr>
      <w:keepNext/>
      <w:tabs>
        <w:tab w:val="num" w:pos="5040"/>
      </w:tabs>
      <w:spacing w:after="180"/>
      <w:ind w:left="5400" w:hanging="360"/>
      <w:contextualSpacing/>
      <w:outlineLvl w:val="7"/>
    </w:pPr>
    <w:rPr>
      <w:rFonts w:eastAsia="Times New Roman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65"/>
    <w:rsid w:val="00CB1C76"/>
    <w:rPr>
      <w:rFonts w:ascii="Arial" w:eastAsia="Times New Roman" w:hAnsi="Arial"/>
      <w:sz w:val="22"/>
      <w:szCs w:val="24"/>
      <w:lang w:eastAsia="en-US"/>
    </w:rPr>
  </w:style>
  <w:style w:type="paragraph" w:customStyle="1" w:styleId="MediumList2-Accent11">
    <w:name w:val="Medium List 2 - Accent 11"/>
    <w:basedOn w:val="Normal"/>
    <w:uiPriority w:val="66"/>
    <w:rsid w:val="00CB1C76"/>
    <w:pPr>
      <w:keepNext/>
      <w:tabs>
        <w:tab w:val="num" w:pos="5760"/>
      </w:tabs>
      <w:spacing w:after="180"/>
      <w:ind w:left="6120" w:hanging="360"/>
      <w:contextualSpacing/>
      <w:outlineLvl w:val="8"/>
    </w:pPr>
    <w:rPr>
      <w:rFonts w:eastAsia="Times New Roman"/>
      <w:sz w:val="22"/>
    </w:rPr>
  </w:style>
  <w:style w:type="numbering" w:customStyle="1" w:styleId="Bulletlist">
    <w:name w:val="Bullet list"/>
    <w:basedOn w:val="NoList"/>
    <w:uiPriority w:val="99"/>
    <w:rsid w:val="000A2E33"/>
    <w:pPr>
      <w:numPr>
        <w:numId w:val="19"/>
      </w:numPr>
    </w:pPr>
  </w:style>
  <w:style w:type="paragraph" w:styleId="ListBullet3">
    <w:name w:val="List Bullet 3"/>
    <w:basedOn w:val="ListBullet"/>
    <w:uiPriority w:val="99"/>
    <w:unhideWhenUsed/>
    <w:rsid w:val="000A2E33"/>
    <w:pPr>
      <w:numPr>
        <w:ilvl w:val="2"/>
        <w:numId w:val="19"/>
      </w:numPr>
      <w:spacing w:before="60" w:after="60"/>
    </w:pPr>
    <w:rPr>
      <w:rFonts w:eastAsia="Calibri" w:cstheme="minorBidi"/>
      <w:color w:val="000000" w:themeColor="text1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17E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F1F44"/>
    <w:rPr>
      <w:rFonts w:ascii="Arial" w:hAnsi="Arial"/>
      <w:sz w:val="24"/>
      <w:szCs w:val="24"/>
      <w:lang w:eastAsia="en-US"/>
    </w:rPr>
  </w:style>
  <w:style w:type="table" w:customStyle="1" w:styleId="DCStable1">
    <w:name w:val="DCStable1"/>
    <w:basedOn w:val="TableNormal"/>
    <w:uiPriority w:val="99"/>
    <w:rsid w:val="00B4547E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customStyle="1" w:styleId="H1nonumber">
    <w:name w:val="H1nonumber"/>
    <w:basedOn w:val="Heading1"/>
    <w:qFormat/>
    <w:rsid w:val="00B57DBD"/>
    <w:pPr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9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0666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0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45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2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7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7880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37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justus/applications/OPFeedback/Lists/OPFeedback/NewForm.aspx" TargetMode="External"/><Relationship Id="rId26" Type="http://schemas.openxmlformats.org/officeDocument/2006/relationships/hyperlink" Target="mailto:cs-amp-operations@justice.wa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lp.wa.gov.au/legislation/statutes.nsf/main_mrtitle_751_homepage.html" TargetMode="External"/><Relationship Id="rId7" Type="http://schemas.openxmlformats.org/officeDocument/2006/relationships/styles" Target="styles.xml"/><Relationship Id="rId12" Type="http://schemas.openxmlformats.org/officeDocument/2006/relationships/hyperlink" Target="http://justus/intranet/department/standards/Pages/ops-standards.aspx" TargetMode="External"/><Relationship Id="rId17" Type="http://schemas.openxmlformats.org/officeDocument/2006/relationships/hyperlink" Target="https://dojwa.sharepoint.com/applications/OPFeedback/Lists/OPFeedback/NewForm.aspx" TargetMode="External"/><Relationship Id="rId25" Type="http://schemas.openxmlformats.org/officeDocument/2006/relationships/hyperlink" Target="http://justus/intranet/department/standards/Pages/monitoring.aspx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justus/intranet/department/standards/Documents/opp-framework-prisons.docx" TargetMode="External"/><Relationship Id="rId20" Type="http://schemas.openxmlformats.org/officeDocument/2006/relationships/hyperlink" Target="http://www.slp.wa.gov.au/legislation/statutes.nsf/main_mrtitle_751_homepage.html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justus/intranet/department/standards/Pages/monitoring.aspx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hyperlink" Target="http://www.slp.wa.gov.au/legislation/statutes.nsf/main_mrtitle_751_homepage.html" TargetMode="External"/><Relationship Id="rId28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hyperlink" Target="file:///C:\Users\margettm\AppData\Local\Microsoft\Windows\INetCache\Content.Outlook\9D2Q0RXC\op@justice.wa.gov.au" TargetMode="External"/><Relationship Id="rId31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://www.slp.wa.gov.au/legislation/statutes.nsf/main_mrtitle_751_homepage.html" TargetMode="External"/><Relationship Id="rId27" Type="http://schemas.openxmlformats.org/officeDocument/2006/relationships/hyperlink" Target="mailto:awp@justice.wa.gov.au" TargetMode="External"/><Relationship Id="rId3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8a0a93780a4945b3173f20d8e4505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Policies and Guidelines</TermName>
          <TermId xmlns="http://schemas.microsoft.com/office/infopath/2007/PartnerControls">17b6b9e0-e741-42ae-bcca-e1208f0099dc</TermId>
        </TermInfo>
      </Terms>
    </pa8a0a93780a4945b3173f20d8e45055>
    <Contributor_x0020_Name xmlns="87620643-678a-4ec4-b8d1-35ea5295a2f1">
      <UserInfo>
        <DisplayName>Stead, Gail</DisplayName>
        <AccountId>1014</AccountId>
        <AccountType/>
      </UserInfo>
    </Contributor_x0020_Name>
    <Published_x0020_Year xmlns="87620643-678a-4ec4-b8d1-35ea5295a2f1" xsi:nil="true"/>
    <_DCDateModified xmlns="http://schemas.microsoft.com/sharepoint/v3/fields" xsi:nil="true"/>
    <_Publisher xmlns="http://schemas.microsoft.com/sharepoint/v3/fields">Department of Justice</_Publisher>
    <Date_x0020_Valid_x0020_To xmlns="87620643-678a-4ec4-b8d1-35ea5295a2f1" xsi:nil="true"/>
    <Position xmlns="87620643-678a-4ec4-b8d1-35ea5295a2f1">Senior Project Officer</Position>
    <n398ab4bf91e43a0a550736abedc299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Corrective Services</TermName>
          <TermId xmlns="http://schemas.microsoft.com/office/infopath/2007/PartnerControls">ce9ba758-ea71-457b-9a14-44db9922bfb4</TermId>
        </TermInfo>
      </Terms>
    </n398ab4bf91e43a0a550736abedc299f>
    <TaxCatchAll xmlns="87620643-678a-4ec4-b8d1-35ea5295a2f1">
      <Value>43</Value>
      <Value>11</Value>
      <Value>1</Value>
      <Value>21</Value>
    </TaxCatchAll>
    <kf620cb349b946fa81ca1074c0b3c5a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Support</TermName>
          <TermId xmlns="http://schemas.microsoft.com/office/infopath/2007/PartnerControls">06b4752c-4a05-4733-84b5-3d0fa3cfc36b</TermId>
        </TermInfo>
      </Terms>
    </kf620cb349b946fa81ca1074c0b3c5af>
    <CategoryDescription xmlns="http://schemas.microsoft.com/sharepoint.v3">COPP procedure on developing orders</CategoryDescription>
    <_ResourceType xmlns="http://schemas.microsoft.com/sharepoint/v3/fields">Documents</_ResourceType>
    <g2cdfbdd30c849e9bbb5c12aa747ff3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d5b3d387-833e-4939-b8d3-e5218353d246</TermId>
        </TermInfo>
      </Terms>
    </g2cdfbdd30c849e9bbb5c12aa747ff35>
    <Contributor_x0020_Email xmlns="87620643-678a-4ec4-b8d1-35ea5295a2f1">
      <UserInfo>
        <DisplayName>Stead, Gail</DisplayName>
        <AccountId>1014</AccountId>
        <AccountType/>
      </UserInfo>
    </Contributor_x0020_Email>
    <Date_x0020_Valid_x0020_From xmlns="87620643-678a-4ec4-b8d1-35ea5295a2f1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CS Document" ma:contentTypeID="0x010100C5D63A055CE82242A2E4B837C82D470C009D283A2B4D092640B099EBA98FA54080" ma:contentTypeVersion="3" ma:contentTypeDescription="" ma:contentTypeScope="" ma:versionID="42d774b5afd53731e8863daee413fbf1">
  <xsd:schema xmlns:xsd="http://www.w3.org/2001/XMLSchema" xmlns:xs="http://www.w3.org/2001/XMLSchema" xmlns:p="http://schemas.microsoft.com/office/2006/metadata/properties" xmlns:ns2="87620643-678a-4ec4-b8d1-35ea5295a2f1" xmlns:ns3="http://schemas.microsoft.com/sharepoint.v3" xmlns:ns4="http://schemas.microsoft.com/sharepoint/v3/fields" targetNamespace="http://schemas.microsoft.com/office/2006/metadata/properties" ma:root="true" ma:fieldsID="080184096bd90cb745b174dd50cf4b27" ns2:_="" ns3:_="" ns4:_="">
    <xsd:import namespace="87620643-678a-4ec4-b8d1-35ea5295a2f1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ategoryDescription"/>
                <xsd:element ref="ns4:_ResourceType" minOccurs="0"/>
                <xsd:element ref="ns4:_Publisher" minOccurs="0"/>
                <xsd:element ref="ns2:Published_x0020_Year" minOccurs="0"/>
                <xsd:element ref="ns2:Contributor_x0020_Name"/>
                <xsd:element ref="ns2:Contributor_x0020_Email"/>
                <xsd:element ref="ns2:Position" minOccurs="0"/>
                <xsd:element ref="ns2:Date_x0020_Valid_x0020_From" minOccurs="0"/>
                <xsd:element ref="ns2:Date_x0020_Valid_x0020_To" minOccurs="0"/>
                <xsd:element ref="ns4:_DCDateCreated" minOccurs="0"/>
                <xsd:element ref="ns4:_DCDateModified" minOccurs="0"/>
                <xsd:element ref="ns2:n398ab4bf91e43a0a550736abedc299f" minOccurs="0"/>
                <xsd:element ref="ns2:kf620cb349b946fa81ca1074c0b3c5af" minOccurs="0"/>
                <xsd:element ref="ns2:g2cdfbdd30c849e9bbb5c12aa747ff35" minOccurs="0"/>
                <xsd:element ref="ns2:pa8a0a93780a4945b3173f20d8e450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0643-678a-4ec4-b8d1-35ea5295a2f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4129ae93-c9e2-4495-a427-f3d2bbb7a03f}" ma:internalName="TaxCatchAll" ma:showField="CatchAllData" ma:web="930bf7ff-1314-4f79-947a-be1831411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4129ae93-c9e2-4495-a427-f3d2bbb7a03f}" ma:internalName="TaxCatchAllLabel" ma:readOnly="true" ma:showField="CatchAllDataLabel" ma:web="930bf7ff-1314-4f79-947a-be1831411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Year" ma:index="14" nillable="true" ma:displayName="Published Year" ma:description="Year document was published" ma:internalName="Published_x0020_Year">
      <xsd:simpleType>
        <xsd:restriction base="dms:Text">
          <xsd:maxLength value="4"/>
        </xsd:restriction>
      </xsd:simpleType>
    </xsd:element>
    <xsd:element name="Contributor_x0020_Name" ma:index="15" ma:displayName="Contributor Name" ma:list="UserInfo" ma:SharePointGroup="0" ma:internalName="Contributor_x0020_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ibutor_x0020_Email" ma:index="16" ma:displayName="Contributor Email" ma:list="UserInfo" ma:SharePointGroup="0" ma:internalName="Contributor_x0020_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ition" ma:index="17" nillable="true" ma:displayName="Position" ma:internalName="Position">
      <xsd:simpleType>
        <xsd:restriction base="dms:Text">
          <xsd:maxLength value="255"/>
        </xsd:restriction>
      </xsd:simpleType>
    </xsd:element>
    <xsd:element name="Date_x0020_Valid_x0020_From" ma:index="18" nillable="true" ma:displayName="Date Valid From" ma:format="DateOnly" ma:internalName="Date_x0020_Valid_x0020_From">
      <xsd:simpleType>
        <xsd:restriction base="dms:DateTime"/>
      </xsd:simpleType>
    </xsd:element>
    <xsd:element name="Date_x0020_Valid_x0020_To" ma:index="19" nillable="true" ma:displayName="Date Valid To" ma:format="DateOnly" ma:internalName="Date_x0020_Valid_x0020_To">
      <xsd:simpleType>
        <xsd:restriction base="dms:DateTime"/>
      </xsd:simpleType>
    </xsd:element>
    <xsd:element name="n398ab4bf91e43a0a550736abedc299f" ma:index="28" ma:taxonomy="true" ma:internalName="n398ab4bf91e43a0a550736abedc299f" ma:taxonomyFieldName="Creator" ma:displayName="Creator" ma:readOnly="false" ma:default="1;#Corrective Services|ce9ba758-ea71-457b-9a14-44db9922bfb4" ma:fieldId="{7398ab4b-f91e-43a0-a550-736abedc299f}" ma:sspId="15230902-a580-4ba6-8738-a56353c9ac26" ma:termSetId="db825202-8d87-4fb0-82a3-a2584b4b73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620cb349b946fa81ca1074c0b3c5af" ma:index="29" ma:taxonomy="true" ma:internalName="kf620cb349b946fa81ca1074c0b3c5af" ma:taxonomyFieldName="Business_x0020_Area" ma:displayName="Business Area" ma:readOnly="false" ma:default="21;#Operational Support|06b4752c-4a05-4733-84b5-3d0fa3cfc36b" ma:fieldId="{4f620cb3-49b9-46fa-81ca-1074c0b3c5af}" ma:sspId="15230902-a580-4ba6-8738-a56353c9ac26" ma:termSetId="024c30ba-3ff2-4f82-a3e0-2a184e26e3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2cdfbdd30c849e9bbb5c12aa747ff35" ma:index="30" ma:taxonomy="true" ma:internalName="g2cdfbdd30c849e9bbb5c12aa747ff35" ma:taxonomyFieldName="Function" ma:displayName="Function" ma:readOnly="false" ma:default="9;#Community Justice Management Adults|a422f4f2-5d4e-4cc7-8ad1-ac6d293ca330" ma:fieldId="{02cdfbdd-30c8-49e9-bbb5-c12aa747ff35}" ma:sspId="15230902-a580-4ba6-8738-a56353c9ac26" ma:termSetId="db5e8662-1551-49d8-8316-0f9cfc338ee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8a0a93780a4945b3173f20d8e45055" ma:index="31" ma:taxonomy="true" ma:internalName="pa8a0a93780a4945b3173f20d8e45055" ma:taxonomyFieldName="Document_x0020_Type" ma:displayName="Document Type" ma:readOnly="false" ma:default="11;#Policies and Guidelines|17b6b9e0-e741-42ae-bcca-e1208f0099dc" ma:fieldId="{9a8a0a93-780a-4945-b317-3f20d8e45055}" ma:sspId="15230902-a580-4ba6-8738-a56353c9ac26" ma:termSetId="5676f146-e57d-45f4-b6ef-92b031275e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7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11" nillable="true" ma:displayName="Resource Type" ma:default="Documents" ma:description="A set of categories, functions, genres or aggregation levels" ma:internalName="_ResourceType" ma:readOnly="false">
      <xsd:simpleType>
        <xsd:restriction base="dms:Text">
          <xsd:maxLength value="255"/>
        </xsd:restriction>
      </xsd:simpleType>
    </xsd:element>
    <xsd:element name="_Publisher" ma:index="13" nillable="true" ma:displayName="Publisher" ma:default="Department of Justice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DCDateCreated" ma:index="2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 ma:index="8" ma:displayName="Subject"/>
        <xsd:element ref="dc:description" minOccurs="0" maxOccurs="1"/>
        <xsd:element name="keywords" maxOccurs="1" ma:index="9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15230902-a580-4ba6-8738-a56353c9ac26" ContentTypeId="0x010100C5D63A055CE82242A2E4B837C82D470C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31270-8447-466A-B9FE-DA2C0C9A5A75}">
  <ds:schemaRefs>
    <ds:schemaRef ds:uri="http://schemas.microsoft.com/office/2006/metadata/properties"/>
    <ds:schemaRef ds:uri="http://schemas.microsoft.com/office/infopath/2007/PartnerControls"/>
    <ds:schemaRef ds:uri="87620643-678a-4ec4-b8d1-35ea5295a2f1"/>
    <ds:schemaRef ds:uri="http://schemas.microsoft.com/sharepoint/v3/fields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397B4A7A-4069-4E33-92B7-7B7431364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20643-678a-4ec4-b8d1-35ea5295a2f1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0AF8F-F192-4F65-ABAF-FFF1F51D78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71D0D4-FBD3-4076-A952-B1BC63707D3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FB0FFF2-7B4A-4717-AA7C-B8857DAA5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1868</Words>
  <Characters>10653</Characters>
  <Application>Microsoft Office Word</Application>
  <DocSecurity>12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 1.3 - Standing Orders</vt:lpstr>
    </vt:vector>
  </TitlesOfParts>
  <Manager>Nimilandra.Nageswaran@correctiveservices.wa.gov.au</Manager>
  <Company>Department of Justice</Company>
  <LinksUpToDate>false</LinksUpToDate>
  <CharactersWithSpaces>12497</CharactersWithSpaces>
  <SharedDoc>false</SharedDoc>
  <HLinks>
    <vt:vector size="24" baseType="variant"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_Toc358819794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_Toc358819793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_Toc358819792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_Toc358819791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 1.3 - Standing Orders</dc:title>
  <dc:subject>Standing Orders</dc:subject>
  <dc:creator>Davies, Richard</dc:creator>
  <cp:keywords>Commissioner's Operating Policy and Procedure (COPP); Prison Operations; Adult Custodial; Procedures; Policies; standing; order; template; approval</cp:keywords>
  <dc:description/>
  <cp:lastModifiedBy>Tobin, Illona</cp:lastModifiedBy>
  <cp:revision>2</cp:revision>
  <cp:lastPrinted>2023-05-30T02:15:00Z</cp:lastPrinted>
  <dcterms:created xsi:type="dcterms:W3CDTF">2024-10-31T06:17:00Z</dcterms:created>
  <dcterms:modified xsi:type="dcterms:W3CDTF">2024-10-31T06:17:00Z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0x010100C5D63A055CE82242A2E4B837C82D470C009D283A2B4D092640B099EBA98FA54080</vt:lpwstr>
  </property>
  <property fmtid="{D5CDD505-2E9C-101B-9397-08002B2CF9AE}" pid="3" name="Creator">
    <vt:lpwstr>1;#Corrective Services|ce9ba758-ea71-457b-9a14-44db9922bfb4</vt:lpwstr>
  </property>
  <property fmtid="{D5CDD505-2E9C-101B-9397-08002B2CF9AE}" pid="4" name="Document Type">
    <vt:lpwstr>11;#Policies and Guidelines|17b6b9e0-e741-42ae-bcca-e1208f0099dc</vt:lpwstr>
  </property>
  <property fmtid="{D5CDD505-2E9C-101B-9397-08002B2CF9AE}" pid="5" name="Function">
    <vt:lpwstr>43;#Publication|d5b3d387-833e-4939-b8d3-e5218353d246</vt:lpwstr>
  </property>
  <property fmtid="{D5CDD505-2E9C-101B-9397-08002B2CF9AE}" pid="6" name="Business Area">
    <vt:lpwstr>21;#Operational Support|06b4752c-4a05-4733-84b5-3d0fa3cfc36b</vt:lpwstr>
  </property>
  <property fmtid="{D5CDD505-2E9C-101B-9397-08002B2CF9AE}" pid="7" name="Base Target">
    <vt:lpwstr>_blank</vt:lpwstr>
  </property>
</Properties>
</file>