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133E" w14:textId="56AA722E" w:rsidR="00146739" w:rsidRPr="001A6FC1" w:rsidRDefault="004243DD" w:rsidP="001A6FC1">
      <w:pPr>
        <w:pStyle w:val="Title"/>
      </w:pPr>
      <w:r w:rsidRPr="001A6FC1">
        <w:t xml:space="preserve">COPP </w:t>
      </w:r>
      <w:r w:rsidR="00FC0FEE" w:rsidRPr="001A6FC1">
        <w:t>6.</w:t>
      </w:r>
      <w:r w:rsidR="00036861" w:rsidRPr="001A6FC1">
        <w:t>6</w:t>
      </w:r>
      <w:r w:rsidR="00902FF7" w:rsidRPr="001A6FC1">
        <w:t xml:space="preserve"> Requests</w:t>
      </w:r>
      <w:r w:rsidR="00B952C3" w:rsidRPr="001A6FC1">
        <w:t>, Complaints</w:t>
      </w:r>
      <w:r w:rsidR="00902FF7" w:rsidRPr="001A6FC1">
        <w:t xml:space="preserve"> and Feedback</w:t>
      </w:r>
    </w:p>
    <w:p w14:paraId="25752C2F" w14:textId="0222174F" w:rsidR="000D69A3" w:rsidRPr="00EA7EAC" w:rsidRDefault="00342494" w:rsidP="00EA7EAC">
      <w:pPr>
        <w:pStyle w:val="Subtitle"/>
      </w:pPr>
      <w:r>
        <w:t>Yo</w:t>
      </w:r>
      <w:r w:rsidR="009437B1">
        <w:t>u</w:t>
      </w:r>
      <w:r>
        <w:t xml:space="preserve">th </w:t>
      </w:r>
      <w:r w:rsidR="00A547EA">
        <w:t>Detention Centre</w:t>
      </w:r>
    </w:p>
    <w:tbl>
      <w:tblPr>
        <w:tblW w:w="0" w:type="auto"/>
        <w:tblBorders>
          <w:top w:val="single" w:sz="12" w:space="0" w:color="565A5C"/>
          <w:left w:val="single" w:sz="12" w:space="0" w:color="565A5C"/>
          <w:bottom w:val="single" w:sz="12" w:space="0" w:color="565A5C"/>
          <w:right w:val="single" w:sz="12" w:space="0" w:color="565A5C"/>
          <w:insideH w:val="single" w:sz="12" w:space="0" w:color="565A5C"/>
        </w:tblBorders>
        <w:tblCellMar>
          <w:top w:w="57" w:type="dxa"/>
          <w:bottom w:w="57" w:type="dxa"/>
        </w:tblCellMar>
        <w:tblLook w:val="04A0" w:firstRow="1" w:lastRow="0" w:firstColumn="1" w:lastColumn="0" w:noHBand="0" w:noVBand="1"/>
      </w:tblPr>
      <w:tblGrid>
        <w:gridCol w:w="9010"/>
      </w:tblGrid>
      <w:tr w:rsidR="00126611" w14:paraId="0B5DAB5C" w14:textId="77777777" w:rsidTr="003D61D2">
        <w:trPr>
          <w:trHeight w:val="6492"/>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1B2CC7D1" w14:textId="7308E25D" w:rsidR="00126611" w:rsidRPr="006E0DC8" w:rsidRDefault="00126611" w:rsidP="00126611">
            <w:pPr>
              <w:pStyle w:val="Heading"/>
            </w:pPr>
            <w:r w:rsidRPr="006E0DC8">
              <w:t>Principles</w:t>
            </w:r>
          </w:p>
          <w:p w14:paraId="51F92C60" w14:textId="2C8863E3" w:rsidR="00EA4752" w:rsidRDefault="00EA4752" w:rsidP="00FF48A3">
            <w:pPr>
              <w:rPr>
                <w:rStyle w:val="Hyperlink"/>
              </w:rPr>
            </w:pPr>
            <w:r w:rsidRPr="00BE487D">
              <w:t xml:space="preserve">In context of the </w:t>
            </w:r>
            <w:hyperlink r:id="rId12" w:history="1">
              <w:r w:rsidRPr="00226247">
                <w:rPr>
                  <w:rStyle w:val="Hyperlink"/>
                </w:rPr>
                <w:t xml:space="preserve"> National Principles for Child Safe Organisations 2019</w:t>
              </w:r>
            </w:hyperlink>
            <w:r w:rsidRPr="00226247">
              <w:rPr>
                <w:rStyle w:val="Hyperlink"/>
              </w:rPr>
              <w:t>:</w:t>
            </w:r>
          </w:p>
          <w:p w14:paraId="076CCF50" w14:textId="77777777" w:rsidR="00FF48A3" w:rsidRPr="00BD06E7" w:rsidRDefault="00FF48A3" w:rsidP="00FF48A3"/>
          <w:p w14:paraId="5F284E97" w14:textId="77777777" w:rsidR="00EA4752" w:rsidRDefault="00EA4752" w:rsidP="00EA4752">
            <w:r>
              <w:t>Ongoing supervision and people management is focused on child safety and wellbeing.</w:t>
            </w:r>
          </w:p>
          <w:p w14:paraId="62113048" w14:textId="77777777" w:rsidR="00EA4752" w:rsidRDefault="00EA4752" w:rsidP="00EA4752"/>
          <w:p w14:paraId="3425CA62" w14:textId="7B5613D9" w:rsidR="00EA4752" w:rsidRDefault="00EA4752" w:rsidP="00EA4752">
            <w:r>
              <w:t xml:space="preserve">Children and young people have access to information, support and complaints processes in ways that are culturally safe, accessible and </w:t>
            </w:r>
            <w:r w:rsidR="00CA4A7D">
              <w:t>easy</w:t>
            </w:r>
            <w:r>
              <w:t xml:space="preserve"> to understand.</w:t>
            </w:r>
            <w:r>
              <w:br/>
            </w:r>
          </w:p>
          <w:p w14:paraId="17452B1B" w14:textId="6E4C16E3" w:rsidR="00EA4752" w:rsidRDefault="00EA4752" w:rsidP="00EA4752">
            <w:r>
              <w:t>Effective complaint handling processes are understood by children and young people, families, staff and volunteers and are culturally safe.</w:t>
            </w:r>
          </w:p>
          <w:p w14:paraId="7816FE78" w14:textId="77777777" w:rsidR="00EA4752" w:rsidRDefault="00EA4752" w:rsidP="00EA4752"/>
          <w:p w14:paraId="520E9A34" w14:textId="25E69AA2" w:rsidR="00EA4752" w:rsidRDefault="00EA4752" w:rsidP="00EA4752">
            <w:r>
              <w:t>The organisation has policies and procedures in place that addresses reporting of complaints and concerns to relevant authorities, whether or not the law requires reporting, and cooperates with law enforcement.</w:t>
            </w:r>
          </w:p>
          <w:p w14:paraId="5E3359CC" w14:textId="77777777" w:rsidR="00EA4752" w:rsidRDefault="00EA4752" w:rsidP="00EA4752"/>
          <w:p w14:paraId="53936F38" w14:textId="77777777" w:rsidR="00EA4752" w:rsidRDefault="00EA4752" w:rsidP="00EA4752">
            <w:r>
              <w:t xml:space="preserve">In context of the </w:t>
            </w:r>
            <w:hyperlink r:id="rId13" w:history="1">
              <w:r w:rsidRPr="00B468B8">
                <w:rPr>
                  <w:rStyle w:val="Hyperlink"/>
                </w:rPr>
                <w:t>Australasian Juvenile Justice Administrators, Juvenile Justice Standards 2009</w:t>
              </w:r>
            </w:hyperlink>
            <w:r>
              <w:t>:</w:t>
            </w:r>
          </w:p>
          <w:p w14:paraId="0C012872" w14:textId="77777777" w:rsidR="00F12293" w:rsidRDefault="00F12293" w:rsidP="00EA4752"/>
          <w:p w14:paraId="23794727" w14:textId="1FEF47F9" w:rsidR="00F12293" w:rsidRDefault="00F12293" w:rsidP="00EA4752">
            <w:r>
              <w:t>Feedback, review and complaints procedures are in place.</w:t>
            </w:r>
          </w:p>
          <w:p w14:paraId="39A8DC92" w14:textId="77777777" w:rsidR="00BE487D" w:rsidRDefault="00BE487D" w:rsidP="00EA4752"/>
          <w:p w14:paraId="5A1E8AF6" w14:textId="21FC7DA6" w:rsidR="00EA4752" w:rsidRDefault="00EA4752" w:rsidP="00BE487D">
            <w:r>
              <w:t>Children, young people and families are provided with information about their rights and responsibilities in the Justice system.</w:t>
            </w:r>
          </w:p>
          <w:p w14:paraId="6E6D1594" w14:textId="77777777" w:rsidR="00BE487D" w:rsidRDefault="00BE487D" w:rsidP="00BE487D"/>
          <w:p w14:paraId="064E77FC" w14:textId="53CC3440" w:rsidR="00DD55B4" w:rsidRPr="00A73819" w:rsidRDefault="00EA4752" w:rsidP="00984981">
            <w:r w:rsidRPr="0033520A">
              <w:t>Custodial environments are safe and secure</w:t>
            </w:r>
            <w:r w:rsidR="00984981">
              <w:t>.</w:t>
            </w:r>
          </w:p>
        </w:tc>
      </w:tr>
    </w:tbl>
    <w:p w14:paraId="43ADA63C" w14:textId="77777777" w:rsidR="00031DDF" w:rsidRDefault="00031DDF" w:rsidP="00803710">
      <w:pPr>
        <w:rPr>
          <w:b/>
        </w:rPr>
        <w:sectPr w:rsidR="00031DDF" w:rsidSect="00EE18F7">
          <w:headerReference w:type="default" r:id="rId14"/>
          <w:headerReference w:type="first" r:id="rId15"/>
          <w:type w:val="continuous"/>
          <w:pgSz w:w="11900" w:h="16840"/>
          <w:pgMar w:top="1418" w:right="418" w:bottom="1440" w:left="1304" w:header="567" w:footer="709" w:gutter="0"/>
          <w:cols w:space="708"/>
          <w:titlePg/>
          <w:docGrid w:linePitch="360"/>
        </w:sectPr>
      </w:pPr>
    </w:p>
    <w:p w14:paraId="5B4E70A8" w14:textId="6D95DA8B" w:rsidR="00BE487D" w:rsidRDefault="00BE487D">
      <w:r>
        <w:br w:type="page"/>
      </w:r>
    </w:p>
    <w:p w14:paraId="77CF25C8" w14:textId="77777777" w:rsidR="00FA1D8B" w:rsidRPr="00BE487D" w:rsidRDefault="00FA1D8B" w:rsidP="00BE487D">
      <w:pPr>
        <w:pStyle w:val="TOCHeading"/>
      </w:pPr>
      <w:r w:rsidRPr="00BE487D">
        <w:lastRenderedPageBreak/>
        <w:t>Contents</w:t>
      </w:r>
    </w:p>
    <w:p w14:paraId="3C8A58BF" w14:textId="448676A9" w:rsidR="00E01E5E" w:rsidRDefault="00C14103">
      <w:pPr>
        <w:pStyle w:val="TOC1"/>
        <w:rPr>
          <w:rFonts w:asciiTheme="minorHAnsi" w:eastAsiaTheme="minorEastAsia" w:hAnsiTheme="minorHAnsi" w:cstheme="minorBidi"/>
          <w:noProof/>
          <w:kern w:val="2"/>
          <w:sz w:val="22"/>
          <w:szCs w:val="22"/>
          <w:lang w:eastAsia="en-AU"/>
          <w14:ligatures w14:val="standardContextual"/>
        </w:rPr>
      </w:pPr>
      <w:r>
        <w:fldChar w:fldCharType="begin"/>
      </w:r>
      <w:r>
        <w:instrText xml:space="preserve"> TOC \o "1-2" \h \z \u </w:instrText>
      </w:r>
      <w:r>
        <w:fldChar w:fldCharType="separate"/>
      </w:r>
      <w:hyperlink w:anchor="_Toc158982795" w:history="1">
        <w:r w:rsidR="00E01E5E" w:rsidRPr="00E77C72">
          <w:rPr>
            <w:rStyle w:val="Hyperlink"/>
            <w:noProof/>
          </w:rPr>
          <w:t>1</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Scope</w:t>
        </w:r>
        <w:r w:rsidR="00E01E5E">
          <w:rPr>
            <w:noProof/>
            <w:webHidden/>
          </w:rPr>
          <w:tab/>
        </w:r>
        <w:r w:rsidR="00E01E5E">
          <w:rPr>
            <w:noProof/>
            <w:webHidden/>
          </w:rPr>
          <w:fldChar w:fldCharType="begin"/>
        </w:r>
        <w:r w:rsidR="00E01E5E">
          <w:rPr>
            <w:noProof/>
            <w:webHidden/>
          </w:rPr>
          <w:instrText xml:space="preserve"> PAGEREF _Toc158982795 \h </w:instrText>
        </w:r>
        <w:r w:rsidR="00E01E5E">
          <w:rPr>
            <w:noProof/>
            <w:webHidden/>
          </w:rPr>
        </w:r>
        <w:r w:rsidR="00E01E5E">
          <w:rPr>
            <w:noProof/>
            <w:webHidden/>
          </w:rPr>
          <w:fldChar w:fldCharType="separate"/>
        </w:r>
        <w:r w:rsidR="00E01E5E">
          <w:rPr>
            <w:noProof/>
            <w:webHidden/>
          </w:rPr>
          <w:t>3</w:t>
        </w:r>
        <w:r w:rsidR="00E01E5E">
          <w:rPr>
            <w:noProof/>
            <w:webHidden/>
          </w:rPr>
          <w:fldChar w:fldCharType="end"/>
        </w:r>
      </w:hyperlink>
    </w:p>
    <w:p w14:paraId="227B5D5F" w14:textId="763D05B4" w:rsidR="00E01E5E" w:rsidRDefault="00365F7C">
      <w:pPr>
        <w:pStyle w:val="TOC1"/>
        <w:rPr>
          <w:rFonts w:asciiTheme="minorHAnsi" w:eastAsiaTheme="minorEastAsia" w:hAnsiTheme="minorHAnsi" w:cstheme="minorBidi"/>
          <w:noProof/>
          <w:kern w:val="2"/>
          <w:sz w:val="22"/>
          <w:szCs w:val="22"/>
          <w:lang w:eastAsia="en-AU"/>
          <w14:ligatures w14:val="standardContextual"/>
        </w:rPr>
      </w:pPr>
      <w:hyperlink w:anchor="_Toc158982796" w:history="1">
        <w:r w:rsidR="00E01E5E" w:rsidRPr="00E77C72">
          <w:rPr>
            <w:rStyle w:val="Hyperlink"/>
            <w:noProof/>
          </w:rPr>
          <w:t>2</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Policy</w:t>
        </w:r>
        <w:r w:rsidR="00E01E5E">
          <w:rPr>
            <w:noProof/>
            <w:webHidden/>
          </w:rPr>
          <w:tab/>
        </w:r>
        <w:r w:rsidR="00E01E5E">
          <w:rPr>
            <w:noProof/>
            <w:webHidden/>
          </w:rPr>
          <w:fldChar w:fldCharType="begin"/>
        </w:r>
        <w:r w:rsidR="00E01E5E">
          <w:rPr>
            <w:noProof/>
            <w:webHidden/>
          </w:rPr>
          <w:instrText xml:space="preserve"> PAGEREF _Toc158982796 \h </w:instrText>
        </w:r>
        <w:r w:rsidR="00E01E5E">
          <w:rPr>
            <w:noProof/>
            <w:webHidden/>
          </w:rPr>
        </w:r>
        <w:r w:rsidR="00E01E5E">
          <w:rPr>
            <w:noProof/>
            <w:webHidden/>
          </w:rPr>
          <w:fldChar w:fldCharType="separate"/>
        </w:r>
        <w:r w:rsidR="00E01E5E">
          <w:rPr>
            <w:noProof/>
            <w:webHidden/>
          </w:rPr>
          <w:t>3</w:t>
        </w:r>
        <w:r w:rsidR="00E01E5E">
          <w:rPr>
            <w:noProof/>
            <w:webHidden/>
          </w:rPr>
          <w:fldChar w:fldCharType="end"/>
        </w:r>
      </w:hyperlink>
    </w:p>
    <w:p w14:paraId="71B9D203" w14:textId="71D87682" w:rsidR="00E01E5E" w:rsidRDefault="00365F7C">
      <w:pPr>
        <w:pStyle w:val="TOC1"/>
        <w:rPr>
          <w:rFonts w:asciiTheme="minorHAnsi" w:eastAsiaTheme="minorEastAsia" w:hAnsiTheme="minorHAnsi" w:cstheme="minorBidi"/>
          <w:noProof/>
          <w:kern w:val="2"/>
          <w:sz w:val="22"/>
          <w:szCs w:val="22"/>
          <w:lang w:eastAsia="en-AU"/>
          <w14:ligatures w14:val="standardContextual"/>
        </w:rPr>
      </w:pPr>
      <w:hyperlink w:anchor="_Toc158982797" w:history="1">
        <w:r w:rsidR="00E01E5E" w:rsidRPr="00E77C72">
          <w:rPr>
            <w:rStyle w:val="Hyperlink"/>
            <w:noProof/>
          </w:rPr>
          <w:t>3</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Requests, Complaints and Feedback Process</w:t>
        </w:r>
        <w:r w:rsidR="00E01E5E">
          <w:rPr>
            <w:noProof/>
            <w:webHidden/>
          </w:rPr>
          <w:tab/>
        </w:r>
        <w:r w:rsidR="00E01E5E">
          <w:rPr>
            <w:noProof/>
            <w:webHidden/>
          </w:rPr>
          <w:fldChar w:fldCharType="begin"/>
        </w:r>
        <w:r w:rsidR="00E01E5E">
          <w:rPr>
            <w:noProof/>
            <w:webHidden/>
          </w:rPr>
          <w:instrText xml:space="preserve"> PAGEREF _Toc158982797 \h </w:instrText>
        </w:r>
        <w:r w:rsidR="00E01E5E">
          <w:rPr>
            <w:noProof/>
            <w:webHidden/>
          </w:rPr>
        </w:r>
        <w:r w:rsidR="00E01E5E">
          <w:rPr>
            <w:noProof/>
            <w:webHidden/>
          </w:rPr>
          <w:fldChar w:fldCharType="separate"/>
        </w:r>
        <w:r w:rsidR="00E01E5E">
          <w:rPr>
            <w:noProof/>
            <w:webHidden/>
          </w:rPr>
          <w:t>3</w:t>
        </w:r>
        <w:r w:rsidR="00E01E5E">
          <w:rPr>
            <w:noProof/>
            <w:webHidden/>
          </w:rPr>
          <w:fldChar w:fldCharType="end"/>
        </w:r>
      </w:hyperlink>
    </w:p>
    <w:p w14:paraId="00BAA864" w14:textId="2965D7D3"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798" w:history="1">
        <w:r w:rsidR="00E01E5E" w:rsidRPr="00E77C72">
          <w:rPr>
            <w:rStyle w:val="Hyperlink"/>
            <w:noProof/>
          </w:rPr>
          <w:t>3.1</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Introduction</w:t>
        </w:r>
        <w:r w:rsidR="00E01E5E">
          <w:rPr>
            <w:noProof/>
            <w:webHidden/>
          </w:rPr>
          <w:tab/>
        </w:r>
        <w:r w:rsidR="00E01E5E">
          <w:rPr>
            <w:noProof/>
            <w:webHidden/>
          </w:rPr>
          <w:fldChar w:fldCharType="begin"/>
        </w:r>
        <w:r w:rsidR="00E01E5E">
          <w:rPr>
            <w:noProof/>
            <w:webHidden/>
          </w:rPr>
          <w:instrText xml:space="preserve"> PAGEREF _Toc158982798 \h </w:instrText>
        </w:r>
        <w:r w:rsidR="00E01E5E">
          <w:rPr>
            <w:noProof/>
            <w:webHidden/>
          </w:rPr>
        </w:r>
        <w:r w:rsidR="00E01E5E">
          <w:rPr>
            <w:noProof/>
            <w:webHidden/>
          </w:rPr>
          <w:fldChar w:fldCharType="separate"/>
        </w:r>
        <w:r w:rsidR="00E01E5E">
          <w:rPr>
            <w:noProof/>
            <w:webHidden/>
          </w:rPr>
          <w:t>3</w:t>
        </w:r>
        <w:r w:rsidR="00E01E5E">
          <w:rPr>
            <w:noProof/>
            <w:webHidden/>
          </w:rPr>
          <w:fldChar w:fldCharType="end"/>
        </w:r>
      </w:hyperlink>
    </w:p>
    <w:p w14:paraId="13DABC01" w14:textId="2D3780AA"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799" w:history="1">
        <w:r w:rsidR="00E01E5E" w:rsidRPr="00E77C72">
          <w:rPr>
            <w:rStyle w:val="Hyperlink"/>
            <w:noProof/>
          </w:rPr>
          <w:t>3.2</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Submitting a request, complaint or feedback</w:t>
        </w:r>
        <w:r w:rsidR="00E01E5E">
          <w:rPr>
            <w:noProof/>
            <w:webHidden/>
          </w:rPr>
          <w:tab/>
        </w:r>
        <w:r w:rsidR="00E01E5E">
          <w:rPr>
            <w:noProof/>
            <w:webHidden/>
          </w:rPr>
          <w:fldChar w:fldCharType="begin"/>
        </w:r>
        <w:r w:rsidR="00E01E5E">
          <w:rPr>
            <w:noProof/>
            <w:webHidden/>
          </w:rPr>
          <w:instrText xml:space="preserve"> PAGEREF _Toc158982799 \h </w:instrText>
        </w:r>
        <w:r w:rsidR="00E01E5E">
          <w:rPr>
            <w:noProof/>
            <w:webHidden/>
          </w:rPr>
        </w:r>
        <w:r w:rsidR="00E01E5E">
          <w:rPr>
            <w:noProof/>
            <w:webHidden/>
          </w:rPr>
          <w:fldChar w:fldCharType="separate"/>
        </w:r>
        <w:r w:rsidR="00E01E5E">
          <w:rPr>
            <w:noProof/>
            <w:webHidden/>
          </w:rPr>
          <w:t>5</w:t>
        </w:r>
        <w:r w:rsidR="00E01E5E">
          <w:rPr>
            <w:noProof/>
            <w:webHidden/>
          </w:rPr>
          <w:fldChar w:fldCharType="end"/>
        </w:r>
      </w:hyperlink>
    </w:p>
    <w:p w14:paraId="496B2444" w14:textId="22C55A90"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00" w:history="1">
        <w:r w:rsidR="00E01E5E" w:rsidRPr="00E77C72">
          <w:rPr>
            <w:rStyle w:val="Hyperlink"/>
            <w:noProof/>
          </w:rPr>
          <w:t>3.3</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Complaints including allegations from a detainee about an Officer</w:t>
        </w:r>
        <w:r w:rsidR="00E01E5E">
          <w:rPr>
            <w:noProof/>
            <w:webHidden/>
          </w:rPr>
          <w:tab/>
        </w:r>
        <w:r w:rsidR="00E01E5E">
          <w:rPr>
            <w:noProof/>
            <w:webHidden/>
          </w:rPr>
          <w:fldChar w:fldCharType="begin"/>
        </w:r>
        <w:r w:rsidR="00E01E5E">
          <w:rPr>
            <w:noProof/>
            <w:webHidden/>
          </w:rPr>
          <w:instrText xml:space="preserve"> PAGEREF _Toc158982800 \h </w:instrText>
        </w:r>
        <w:r w:rsidR="00E01E5E">
          <w:rPr>
            <w:noProof/>
            <w:webHidden/>
          </w:rPr>
        </w:r>
        <w:r w:rsidR="00E01E5E">
          <w:rPr>
            <w:noProof/>
            <w:webHidden/>
          </w:rPr>
          <w:fldChar w:fldCharType="separate"/>
        </w:r>
        <w:r w:rsidR="00E01E5E">
          <w:rPr>
            <w:noProof/>
            <w:webHidden/>
          </w:rPr>
          <w:t>5</w:t>
        </w:r>
        <w:r w:rsidR="00E01E5E">
          <w:rPr>
            <w:noProof/>
            <w:webHidden/>
          </w:rPr>
          <w:fldChar w:fldCharType="end"/>
        </w:r>
      </w:hyperlink>
    </w:p>
    <w:p w14:paraId="2E5B28FF" w14:textId="411CCD40"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01" w:history="1">
        <w:r w:rsidR="00E01E5E" w:rsidRPr="00E77C72">
          <w:rPr>
            <w:rStyle w:val="Hyperlink"/>
            <w:noProof/>
          </w:rPr>
          <w:t>3.4</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Complaints including allegations from a detainee about another detainee</w:t>
        </w:r>
        <w:r w:rsidR="00E01E5E">
          <w:rPr>
            <w:noProof/>
            <w:webHidden/>
          </w:rPr>
          <w:tab/>
        </w:r>
        <w:r w:rsidR="00E01E5E">
          <w:rPr>
            <w:noProof/>
            <w:webHidden/>
          </w:rPr>
          <w:fldChar w:fldCharType="begin"/>
        </w:r>
        <w:r w:rsidR="00E01E5E">
          <w:rPr>
            <w:noProof/>
            <w:webHidden/>
          </w:rPr>
          <w:instrText xml:space="preserve"> PAGEREF _Toc158982801 \h </w:instrText>
        </w:r>
        <w:r w:rsidR="00E01E5E">
          <w:rPr>
            <w:noProof/>
            <w:webHidden/>
          </w:rPr>
        </w:r>
        <w:r w:rsidR="00E01E5E">
          <w:rPr>
            <w:noProof/>
            <w:webHidden/>
          </w:rPr>
          <w:fldChar w:fldCharType="separate"/>
        </w:r>
        <w:r w:rsidR="00E01E5E">
          <w:rPr>
            <w:noProof/>
            <w:webHidden/>
          </w:rPr>
          <w:t>6</w:t>
        </w:r>
        <w:r w:rsidR="00E01E5E">
          <w:rPr>
            <w:noProof/>
            <w:webHidden/>
          </w:rPr>
          <w:fldChar w:fldCharType="end"/>
        </w:r>
      </w:hyperlink>
    </w:p>
    <w:p w14:paraId="7A408A29" w14:textId="29F9A0B8" w:rsidR="00E01E5E" w:rsidRDefault="00365F7C">
      <w:pPr>
        <w:pStyle w:val="TOC1"/>
        <w:rPr>
          <w:rFonts w:asciiTheme="minorHAnsi" w:eastAsiaTheme="minorEastAsia" w:hAnsiTheme="minorHAnsi" w:cstheme="minorBidi"/>
          <w:noProof/>
          <w:kern w:val="2"/>
          <w:sz w:val="22"/>
          <w:szCs w:val="22"/>
          <w:lang w:eastAsia="en-AU"/>
          <w14:ligatures w14:val="standardContextual"/>
        </w:rPr>
      </w:pPr>
      <w:hyperlink w:anchor="_Toc158982802" w:history="1">
        <w:r w:rsidR="00E01E5E" w:rsidRPr="00E77C72">
          <w:rPr>
            <w:rStyle w:val="Hyperlink"/>
            <w:noProof/>
          </w:rPr>
          <w:t>4</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Resolution Process for Requests or Complaints</w:t>
        </w:r>
        <w:r w:rsidR="00E01E5E">
          <w:rPr>
            <w:noProof/>
            <w:webHidden/>
          </w:rPr>
          <w:tab/>
        </w:r>
        <w:r w:rsidR="00E01E5E">
          <w:rPr>
            <w:noProof/>
            <w:webHidden/>
          </w:rPr>
          <w:fldChar w:fldCharType="begin"/>
        </w:r>
        <w:r w:rsidR="00E01E5E">
          <w:rPr>
            <w:noProof/>
            <w:webHidden/>
          </w:rPr>
          <w:instrText xml:space="preserve"> PAGEREF _Toc158982802 \h </w:instrText>
        </w:r>
        <w:r w:rsidR="00E01E5E">
          <w:rPr>
            <w:noProof/>
            <w:webHidden/>
          </w:rPr>
        </w:r>
        <w:r w:rsidR="00E01E5E">
          <w:rPr>
            <w:noProof/>
            <w:webHidden/>
          </w:rPr>
          <w:fldChar w:fldCharType="separate"/>
        </w:r>
        <w:r w:rsidR="00E01E5E">
          <w:rPr>
            <w:noProof/>
            <w:webHidden/>
          </w:rPr>
          <w:t>6</w:t>
        </w:r>
        <w:r w:rsidR="00E01E5E">
          <w:rPr>
            <w:noProof/>
            <w:webHidden/>
          </w:rPr>
          <w:fldChar w:fldCharType="end"/>
        </w:r>
      </w:hyperlink>
    </w:p>
    <w:p w14:paraId="19014AB2" w14:textId="0E8ED020"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03" w:history="1">
        <w:r w:rsidR="00E01E5E" w:rsidRPr="00E77C72">
          <w:rPr>
            <w:rStyle w:val="Hyperlink"/>
            <w:noProof/>
          </w:rPr>
          <w:t>4.1</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Forms submitted to Unit Manager</w:t>
        </w:r>
        <w:r w:rsidR="00E01E5E">
          <w:rPr>
            <w:noProof/>
            <w:webHidden/>
          </w:rPr>
          <w:tab/>
        </w:r>
        <w:r w:rsidR="00E01E5E">
          <w:rPr>
            <w:noProof/>
            <w:webHidden/>
          </w:rPr>
          <w:fldChar w:fldCharType="begin"/>
        </w:r>
        <w:r w:rsidR="00E01E5E">
          <w:rPr>
            <w:noProof/>
            <w:webHidden/>
          </w:rPr>
          <w:instrText xml:space="preserve"> PAGEREF _Toc158982803 \h </w:instrText>
        </w:r>
        <w:r w:rsidR="00E01E5E">
          <w:rPr>
            <w:noProof/>
            <w:webHidden/>
          </w:rPr>
        </w:r>
        <w:r w:rsidR="00E01E5E">
          <w:rPr>
            <w:noProof/>
            <w:webHidden/>
          </w:rPr>
          <w:fldChar w:fldCharType="separate"/>
        </w:r>
        <w:r w:rsidR="00E01E5E">
          <w:rPr>
            <w:noProof/>
            <w:webHidden/>
          </w:rPr>
          <w:t>6</w:t>
        </w:r>
        <w:r w:rsidR="00E01E5E">
          <w:rPr>
            <w:noProof/>
            <w:webHidden/>
          </w:rPr>
          <w:fldChar w:fldCharType="end"/>
        </w:r>
      </w:hyperlink>
    </w:p>
    <w:p w14:paraId="619B559F" w14:textId="3C4DA38C"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04" w:history="1">
        <w:r w:rsidR="00E01E5E" w:rsidRPr="00E77C72">
          <w:rPr>
            <w:rStyle w:val="Hyperlink"/>
            <w:noProof/>
          </w:rPr>
          <w:t>4.2</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Peer support groups</w:t>
        </w:r>
        <w:r w:rsidR="00E01E5E">
          <w:rPr>
            <w:noProof/>
            <w:webHidden/>
          </w:rPr>
          <w:tab/>
        </w:r>
        <w:r w:rsidR="00E01E5E">
          <w:rPr>
            <w:noProof/>
            <w:webHidden/>
          </w:rPr>
          <w:fldChar w:fldCharType="begin"/>
        </w:r>
        <w:r w:rsidR="00E01E5E">
          <w:rPr>
            <w:noProof/>
            <w:webHidden/>
          </w:rPr>
          <w:instrText xml:space="preserve"> PAGEREF _Toc158982804 \h </w:instrText>
        </w:r>
        <w:r w:rsidR="00E01E5E">
          <w:rPr>
            <w:noProof/>
            <w:webHidden/>
          </w:rPr>
        </w:r>
        <w:r w:rsidR="00E01E5E">
          <w:rPr>
            <w:noProof/>
            <w:webHidden/>
          </w:rPr>
          <w:fldChar w:fldCharType="separate"/>
        </w:r>
        <w:r w:rsidR="00E01E5E">
          <w:rPr>
            <w:noProof/>
            <w:webHidden/>
          </w:rPr>
          <w:t>6</w:t>
        </w:r>
        <w:r w:rsidR="00E01E5E">
          <w:rPr>
            <w:noProof/>
            <w:webHidden/>
          </w:rPr>
          <w:fldChar w:fldCharType="end"/>
        </w:r>
      </w:hyperlink>
    </w:p>
    <w:p w14:paraId="1F308F21" w14:textId="1B9A649E"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05" w:history="1">
        <w:r w:rsidR="00E01E5E" w:rsidRPr="00E77C72">
          <w:rPr>
            <w:rStyle w:val="Hyperlink"/>
            <w:noProof/>
          </w:rPr>
          <w:t>4.3</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Administration of Complaints Compliments and Suggestions (ACCESS)</w:t>
        </w:r>
        <w:r w:rsidR="00E01E5E">
          <w:rPr>
            <w:noProof/>
            <w:webHidden/>
          </w:rPr>
          <w:tab/>
        </w:r>
        <w:r w:rsidR="00E01E5E">
          <w:rPr>
            <w:noProof/>
            <w:webHidden/>
          </w:rPr>
          <w:fldChar w:fldCharType="begin"/>
        </w:r>
        <w:r w:rsidR="00E01E5E">
          <w:rPr>
            <w:noProof/>
            <w:webHidden/>
          </w:rPr>
          <w:instrText xml:space="preserve"> PAGEREF _Toc158982805 \h </w:instrText>
        </w:r>
        <w:r w:rsidR="00E01E5E">
          <w:rPr>
            <w:noProof/>
            <w:webHidden/>
          </w:rPr>
        </w:r>
        <w:r w:rsidR="00E01E5E">
          <w:rPr>
            <w:noProof/>
            <w:webHidden/>
          </w:rPr>
          <w:fldChar w:fldCharType="separate"/>
        </w:r>
        <w:r w:rsidR="00E01E5E">
          <w:rPr>
            <w:noProof/>
            <w:webHidden/>
          </w:rPr>
          <w:t>7</w:t>
        </w:r>
        <w:r w:rsidR="00E01E5E">
          <w:rPr>
            <w:noProof/>
            <w:webHidden/>
          </w:rPr>
          <w:fldChar w:fldCharType="end"/>
        </w:r>
      </w:hyperlink>
    </w:p>
    <w:p w14:paraId="24EF9AB7" w14:textId="3009E9BA"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06" w:history="1">
        <w:r w:rsidR="00E01E5E" w:rsidRPr="00E77C72">
          <w:rPr>
            <w:rStyle w:val="Hyperlink"/>
            <w:noProof/>
          </w:rPr>
          <w:t>4.4</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Independent detention centre visitor</w:t>
        </w:r>
        <w:r w:rsidR="00E01E5E">
          <w:rPr>
            <w:noProof/>
            <w:webHidden/>
          </w:rPr>
          <w:tab/>
        </w:r>
        <w:r w:rsidR="00E01E5E">
          <w:rPr>
            <w:noProof/>
            <w:webHidden/>
          </w:rPr>
          <w:fldChar w:fldCharType="begin"/>
        </w:r>
        <w:r w:rsidR="00E01E5E">
          <w:rPr>
            <w:noProof/>
            <w:webHidden/>
          </w:rPr>
          <w:instrText xml:space="preserve"> PAGEREF _Toc158982806 \h </w:instrText>
        </w:r>
        <w:r w:rsidR="00E01E5E">
          <w:rPr>
            <w:noProof/>
            <w:webHidden/>
          </w:rPr>
        </w:r>
        <w:r w:rsidR="00E01E5E">
          <w:rPr>
            <w:noProof/>
            <w:webHidden/>
          </w:rPr>
          <w:fldChar w:fldCharType="separate"/>
        </w:r>
        <w:r w:rsidR="00E01E5E">
          <w:rPr>
            <w:noProof/>
            <w:webHidden/>
          </w:rPr>
          <w:t>7</w:t>
        </w:r>
        <w:r w:rsidR="00E01E5E">
          <w:rPr>
            <w:noProof/>
            <w:webHidden/>
          </w:rPr>
          <w:fldChar w:fldCharType="end"/>
        </w:r>
      </w:hyperlink>
    </w:p>
    <w:p w14:paraId="170F1B06" w14:textId="3A43621A"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07" w:history="1">
        <w:r w:rsidR="00E01E5E" w:rsidRPr="00E77C72">
          <w:rPr>
            <w:rStyle w:val="Hyperlink"/>
            <w:noProof/>
          </w:rPr>
          <w:t>4.5</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Aboriginal Visitors Scheme (AVS)</w:t>
        </w:r>
        <w:r w:rsidR="00E01E5E">
          <w:rPr>
            <w:noProof/>
            <w:webHidden/>
          </w:rPr>
          <w:tab/>
        </w:r>
        <w:r w:rsidR="00E01E5E">
          <w:rPr>
            <w:noProof/>
            <w:webHidden/>
          </w:rPr>
          <w:fldChar w:fldCharType="begin"/>
        </w:r>
        <w:r w:rsidR="00E01E5E">
          <w:rPr>
            <w:noProof/>
            <w:webHidden/>
          </w:rPr>
          <w:instrText xml:space="preserve"> PAGEREF _Toc158982807 \h </w:instrText>
        </w:r>
        <w:r w:rsidR="00E01E5E">
          <w:rPr>
            <w:noProof/>
            <w:webHidden/>
          </w:rPr>
        </w:r>
        <w:r w:rsidR="00E01E5E">
          <w:rPr>
            <w:noProof/>
            <w:webHidden/>
          </w:rPr>
          <w:fldChar w:fldCharType="separate"/>
        </w:r>
        <w:r w:rsidR="00E01E5E">
          <w:rPr>
            <w:noProof/>
            <w:webHidden/>
          </w:rPr>
          <w:t>7</w:t>
        </w:r>
        <w:r w:rsidR="00E01E5E">
          <w:rPr>
            <w:noProof/>
            <w:webHidden/>
          </w:rPr>
          <w:fldChar w:fldCharType="end"/>
        </w:r>
      </w:hyperlink>
    </w:p>
    <w:p w14:paraId="398C8607" w14:textId="006FB620"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08" w:history="1">
        <w:r w:rsidR="00E01E5E" w:rsidRPr="00E77C72">
          <w:rPr>
            <w:rStyle w:val="Hyperlink"/>
            <w:noProof/>
          </w:rPr>
          <w:t>4.6</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Detainee feedback and compliments</w:t>
        </w:r>
        <w:r w:rsidR="00E01E5E">
          <w:rPr>
            <w:noProof/>
            <w:webHidden/>
          </w:rPr>
          <w:tab/>
        </w:r>
        <w:r w:rsidR="00E01E5E">
          <w:rPr>
            <w:noProof/>
            <w:webHidden/>
          </w:rPr>
          <w:fldChar w:fldCharType="begin"/>
        </w:r>
        <w:r w:rsidR="00E01E5E">
          <w:rPr>
            <w:noProof/>
            <w:webHidden/>
          </w:rPr>
          <w:instrText xml:space="preserve"> PAGEREF _Toc158982808 \h </w:instrText>
        </w:r>
        <w:r w:rsidR="00E01E5E">
          <w:rPr>
            <w:noProof/>
            <w:webHidden/>
          </w:rPr>
        </w:r>
        <w:r w:rsidR="00E01E5E">
          <w:rPr>
            <w:noProof/>
            <w:webHidden/>
          </w:rPr>
          <w:fldChar w:fldCharType="separate"/>
        </w:r>
        <w:r w:rsidR="00E01E5E">
          <w:rPr>
            <w:noProof/>
            <w:webHidden/>
          </w:rPr>
          <w:t>8</w:t>
        </w:r>
        <w:r w:rsidR="00E01E5E">
          <w:rPr>
            <w:noProof/>
            <w:webHidden/>
          </w:rPr>
          <w:fldChar w:fldCharType="end"/>
        </w:r>
      </w:hyperlink>
    </w:p>
    <w:p w14:paraId="5EFE9401" w14:textId="3DA66865"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09" w:history="1">
        <w:r w:rsidR="00E01E5E" w:rsidRPr="00E77C72">
          <w:rPr>
            <w:rStyle w:val="Hyperlink"/>
            <w:noProof/>
          </w:rPr>
          <w:t>4.7</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Written complaints to external agencies</w:t>
        </w:r>
        <w:r w:rsidR="00E01E5E">
          <w:rPr>
            <w:noProof/>
            <w:webHidden/>
          </w:rPr>
          <w:tab/>
        </w:r>
        <w:r w:rsidR="00E01E5E">
          <w:rPr>
            <w:noProof/>
            <w:webHidden/>
          </w:rPr>
          <w:fldChar w:fldCharType="begin"/>
        </w:r>
        <w:r w:rsidR="00E01E5E">
          <w:rPr>
            <w:noProof/>
            <w:webHidden/>
          </w:rPr>
          <w:instrText xml:space="preserve"> PAGEREF _Toc158982809 \h </w:instrText>
        </w:r>
        <w:r w:rsidR="00E01E5E">
          <w:rPr>
            <w:noProof/>
            <w:webHidden/>
          </w:rPr>
        </w:r>
        <w:r w:rsidR="00E01E5E">
          <w:rPr>
            <w:noProof/>
            <w:webHidden/>
          </w:rPr>
          <w:fldChar w:fldCharType="separate"/>
        </w:r>
        <w:r w:rsidR="00E01E5E">
          <w:rPr>
            <w:noProof/>
            <w:webHidden/>
          </w:rPr>
          <w:t>8</w:t>
        </w:r>
        <w:r w:rsidR="00E01E5E">
          <w:rPr>
            <w:noProof/>
            <w:webHidden/>
          </w:rPr>
          <w:fldChar w:fldCharType="end"/>
        </w:r>
      </w:hyperlink>
    </w:p>
    <w:p w14:paraId="6780E5EB" w14:textId="74893B83"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10" w:history="1">
        <w:r w:rsidR="00E01E5E" w:rsidRPr="00E77C72">
          <w:rPr>
            <w:rStyle w:val="Hyperlink"/>
            <w:noProof/>
          </w:rPr>
          <w:t>4.8</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Complaints from parents or caregivers</w:t>
        </w:r>
        <w:r w:rsidR="00E01E5E">
          <w:rPr>
            <w:noProof/>
            <w:webHidden/>
          </w:rPr>
          <w:tab/>
        </w:r>
        <w:r w:rsidR="00E01E5E">
          <w:rPr>
            <w:noProof/>
            <w:webHidden/>
          </w:rPr>
          <w:fldChar w:fldCharType="begin"/>
        </w:r>
        <w:r w:rsidR="00E01E5E">
          <w:rPr>
            <w:noProof/>
            <w:webHidden/>
          </w:rPr>
          <w:instrText xml:space="preserve"> PAGEREF _Toc158982810 \h </w:instrText>
        </w:r>
        <w:r w:rsidR="00E01E5E">
          <w:rPr>
            <w:noProof/>
            <w:webHidden/>
          </w:rPr>
        </w:r>
        <w:r w:rsidR="00E01E5E">
          <w:rPr>
            <w:noProof/>
            <w:webHidden/>
          </w:rPr>
          <w:fldChar w:fldCharType="separate"/>
        </w:r>
        <w:r w:rsidR="00E01E5E">
          <w:rPr>
            <w:noProof/>
            <w:webHidden/>
          </w:rPr>
          <w:t>9</w:t>
        </w:r>
        <w:r w:rsidR="00E01E5E">
          <w:rPr>
            <w:noProof/>
            <w:webHidden/>
          </w:rPr>
          <w:fldChar w:fldCharType="end"/>
        </w:r>
      </w:hyperlink>
    </w:p>
    <w:p w14:paraId="5701565D" w14:textId="23213560"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11" w:history="1">
        <w:r w:rsidR="00E01E5E" w:rsidRPr="00E77C72">
          <w:rPr>
            <w:rStyle w:val="Hyperlink"/>
            <w:noProof/>
          </w:rPr>
          <w:t>4.9</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False or frivolous complaints</w:t>
        </w:r>
        <w:r w:rsidR="00E01E5E">
          <w:rPr>
            <w:noProof/>
            <w:webHidden/>
          </w:rPr>
          <w:tab/>
        </w:r>
        <w:r w:rsidR="00E01E5E">
          <w:rPr>
            <w:noProof/>
            <w:webHidden/>
          </w:rPr>
          <w:fldChar w:fldCharType="begin"/>
        </w:r>
        <w:r w:rsidR="00E01E5E">
          <w:rPr>
            <w:noProof/>
            <w:webHidden/>
          </w:rPr>
          <w:instrText xml:space="preserve"> PAGEREF _Toc158982811 \h </w:instrText>
        </w:r>
        <w:r w:rsidR="00E01E5E">
          <w:rPr>
            <w:noProof/>
            <w:webHidden/>
          </w:rPr>
        </w:r>
        <w:r w:rsidR="00E01E5E">
          <w:rPr>
            <w:noProof/>
            <w:webHidden/>
          </w:rPr>
          <w:fldChar w:fldCharType="separate"/>
        </w:r>
        <w:r w:rsidR="00E01E5E">
          <w:rPr>
            <w:noProof/>
            <w:webHidden/>
          </w:rPr>
          <w:t>9</w:t>
        </w:r>
        <w:r w:rsidR="00E01E5E">
          <w:rPr>
            <w:noProof/>
            <w:webHidden/>
          </w:rPr>
          <w:fldChar w:fldCharType="end"/>
        </w:r>
      </w:hyperlink>
    </w:p>
    <w:p w14:paraId="695B2080" w14:textId="2375B2C3"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12" w:history="1">
        <w:r w:rsidR="00E01E5E" w:rsidRPr="00E77C72">
          <w:rPr>
            <w:rStyle w:val="Hyperlink"/>
            <w:noProof/>
          </w:rPr>
          <w:t>4.10</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Evaluation of process</w:t>
        </w:r>
        <w:r w:rsidR="00E01E5E">
          <w:rPr>
            <w:noProof/>
            <w:webHidden/>
          </w:rPr>
          <w:tab/>
        </w:r>
        <w:r w:rsidR="00E01E5E">
          <w:rPr>
            <w:noProof/>
            <w:webHidden/>
          </w:rPr>
          <w:fldChar w:fldCharType="begin"/>
        </w:r>
        <w:r w:rsidR="00E01E5E">
          <w:rPr>
            <w:noProof/>
            <w:webHidden/>
          </w:rPr>
          <w:instrText xml:space="preserve"> PAGEREF _Toc158982812 \h </w:instrText>
        </w:r>
        <w:r w:rsidR="00E01E5E">
          <w:rPr>
            <w:noProof/>
            <w:webHidden/>
          </w:rPr>
        </w:r>
        <w:r w:rsidR="00E01E5E">
          <w:rPr>
            <w:noProof/>
            <w:webHidden/>
          </w:rPr>
          <w:fldChar w:fldCharType="separate"/>
        </w:r>
        <w:r w:rsidR="00E01E5E">
          <w:rPr>
            <w:noProof/>
            <w:webHidden/>
          </w:rPr>
          <w:t>9</w:t>
        </w:r>
        <w:r w:rsidR="00E01E5E">
          <w:rPr>
            <w:noProof/>
            <w:webHidden/>
          </w:rPr>
          <w:fldChar w:fldCharType="end"/>
        </w:r>
      </w:hyperlink>
    </w:p>
    <w:p w14:paraId="67FAABDC" w14:textId="79A8D99C" w:rsidR="00E01E5E" w:rsidRDefault="00365F7C">
      <w:pPr>
        <w:pStyle w:val="TOC1"/>
        <w:rPr>
          <w:rFonts w:asciiTheme="minorHAnsi" w:eastAsiaTheme="minorEastAsia" w:hAnsiTheme="minorHAnsi" w:cstheme="minorBidi"/>
          <w:noProof/>
          <w:kern w:val="2"/>
          <w:sz w:val="22"/>
          <w:szCs w:val="22"/>
          <w:lang w:eastAsia="en-AU"/>
          <w14:ligatures w14:val="standardContextual"/>
        </w:rPr>
      </w:pPr>
      <w:hyperlink w:anchor="_Toc158982813" w:history="1">
        <w:r w:rsidR="00E01E5E" w:rsidRPr="00E77C72">
          <w:rPr>
            <w:rStyle w:val="Hyperlink"/>
            <w:noProof/>
          </w:rPr>
          <w:t>5</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Annexures</w:t>
        </w:r>
        <w:r w:rsidR="00E01E5E">
          <w:rPr>
            <w:noProof/>
            <w:webHidden/>
          </w:rPr>
          <w:tab/>
        </w:r>
        <w:r w:rsidR="00E01E5E">
          <w:rPr>
            <w:noProof/>
            <w:webHidden/>
          </w:rPr>
          <w:fldChar w:fldCharType="begin"/>
        </w:r>
        <w:r w:rsidR="00E01E5E">
          <w:rPr>
            <w:noProof/>
            <w:webHidden/>
          </w:rPr>
          <w:instrText xml:space="preserve"> PAGEREF _Toc158982813 \h </w:instrText>
        </w:r>
        <w:r w:rsidR="00E01E5E">
          <w:rPr>
            <w:noProof/>
            <w:webHidden/>
          </w:rPr>
        </w:r>
        <w:r w:rsidR="00E01E5E">
          <w:rPr>
            <w:noProof/>
            <w:webHidden/>
          </w:rPr>
          <w:fldChar w:fldCharType="separate"/>
        </w:r>
        <w:r w:rsidR="00E01E5E">
          <w:rPr>
            <w:noProof/>
            <w:webHidden/>
          </w:rPr>
          <w:t>10</w:t>
        </w:r>
        <w:r w:rsidR="00E01E5E">
          <w:rPr>
            <w:noProof/>
            <w:webHidden/>
          </w:rPr>
          <w:fldChar w:fldCharType="end"/>
        </w:r>
      </w:hyperlink>
    </w:p>
    <w:p w14:paraId="169FFD34" w14:textId="66EE0EC1"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14" w:history="1">
        <w:r w:rsidR="00E01E5E" w:rsidRPr="00E77C72">
          <w:rPr>
            <w:rStyle w:val="Hyperlink"/>
            <w:noProof/>
          </w:rPr>
          <w:t>5.1</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Related COPPs</w:t>
        </w:r>
        <w:r w:rsidR="00E01E5E">
          <w:rPr>
            <w:noProof/>
            <w:webHidden/>
          </w:rPr>
          <w:tab/>
        </w:r>
        <w:r w:rsidR="00E01E5E">
          <w:rPr>
            <w:noProof/>
            <w:webHidden/>
          </w:rPr>
          <w:fldChar w:fldCharType="begin"/>
        </w:r>
        <w:r w:rsidR="00E01E5E">
          <w:rPr>
            <w:noProof/>
            <w:webHidden/>
          </w:rPr>
          <w:instrText xml:space="preserve"> PAGEREF _Toc158982814 \h </w:instrText>
        </w:r>
        <w:r w:rsidR="00E01E5E">
          <w:rPr>
            <w:noProof/>
            <w:webHidden/>
          </w:rPr>
        </w:r>
        <w:r w:rsidR="00E01E5E">
          <w:rPr>
            <w:noProof/>
            <w:webHidden/>
          </w:rPr>
          <w:fldChar w:fldCharType="separate"/>
        </w:r>
        <w:r w:rsidR="00E01E5E">
          <w:rPr>
            <w:noProof/>
            <w:webHidden/>
          </w:rPr>
          <w:t>10</w:t>
        </w:r>
        <w:r w:rsidR="00E01E5E">
          <w:rPr>
            <w:noProof/>
            <w:webHidden/>
          </w:rPr>
          <w:fldChar w:fldCharType="end"/>
        </w:r>
      </w:hyperlink>
    </w:p>
    <w:p w14:paraId="12C1650C" w14:textId="3E1D9B45"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15" w:history="1">
        <w:r w:rsidR="00E01E5E" w:rsidRPr="00E77C72">
          <w:rPr>
            <w:rStyle w:val="Hyperlink"/>
            <w:noProof/>
          </w:rPr>
          <w:t>5.2</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Definitions</w:t>
        </w:r>
        <w:r w:rsidR="00E01E5E">
          <w:rPr>
            <w:noProof/>
            <w:webHidden/>
          </w:rPr>
          <w:tab/>
        </w:r>
        <w:r w:rsidR="00E01E5E">
          <w:rPr>
            <w:noProof/>
            <w:webHidden/>
          </w:rPr>
          <w:fldChar w:fldCharType="begin"/>
        </w:r>
        <w:r w:rsidR="00E01E5E">
          <w:rPr>
            <w:noProof/>
            <w:webHidden/>
          </w:rPr>
          <w:instrText xml:space="preserve"> PAGEREF _Toc158982815 \h </w:instrText>
        </w:r>
        <w:r w:rsidR="00E01E5E">
          <w:rPr>
            <w:noProof/>
            <w:webHidden/>
          </w:rPr>
        </w:r>
        <w:r w:rsidR="00E01E5E">
          <w:rPr>
            <w:noProof/>
            <w:webHidden/>
          </w:rPr>
          <w:fldChar w:fldCharType="separate"/>
        </w:r>
        <w:r w:rsidR="00E01E5E">
          <w:rPr>
            <w:noProof/>
            <w:webHidden/>
          </w:rPr>
          <w:t>10</w:t>
        </w:r>
        <w:r w:rsidR="00E01E5E">
          <w:rPr>
            <w:noProof/>
            <w:webHidden/>
          </w:rPr>
          <w:fldChar w:fldCharType="end"/>
        </w:r>
      </w:hyperlink>
    </w:p>
    <w:p w14:paraId="204E36D5" w14:textId="49FD740C" w:rsidR="00E01E5E" w:rsidRDefault="00365F7C">
      <w:pPr>
        <w:pStyle w:val="TOC2"/>
        <w:rPr>
          <w:rFonts w:asciiTheme="minorHAnsi" w:eastAsiaTheme="minorEastAsia" w:hAnsiTheme="minorHAnsi" w:cstheme="minorBidi"/>
          <w:noProof/>
          <w:kern w:val="2"/>
          <w:sz w:val="22"/>
          <w:szCs w:val="22"/>
          <w:lang w:eastAsia="en-AU"/>
          <w14:ligatures w14:val="standardContextual"/>
        </w:rPr>
      </w:pPr>
      <w:hyperlink w:anchor="_Toc158982816" w:history="1">
        <w:r w:rsidR="00E01E5E" w:rsidRPr="00E77C72">
          <w:rPr>
            <w:rStyle w:val="Hyperlink"/>
            <w:noProof/>
          </w:rPr>
          <w:t>5.3</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Related legislation</w:t>
        </w:r>
        <w:r w:rsidR="00E01E5E">
          <w:rPr>
            <w:noProof/>
            <w:webHidden/>
          </w:rPr>
          <w:tab/>
        </w:r>
        <w:r w:rsidR="00E01E5E">
          <w:rPr>
            <w:noProof/>
            <w:webHidden/>
          </w:rPr>
          <w:fldChar w:fldCharType="begin"/>
        </w:r>
        <w:r w:rsidR="00E01E5E">
          <w:rPr>
            <w:noProof/>
            <w:webHidden/>
          </w:rPr>
          <w:instrText xml:space="preserve"> PAGEREF _Toc158982816 \h </w:instrText>
        </w:r>
        <w:r w:rsidR="00E01E5E">
          <w:rPr>
            <w:noProof/>
            <w:webHidden/>
          </w:rPr>
        </w:r>
        <w:r w:rsidR="00E01E5E">
          <w:rPr>
            <w:noProof/>
            <w:webHidden/>
          </w:rPr>
          <w:fldChar w:fldCharType="separate"/>
        </w:r>
        <w:r w:rsidR="00E01E5E">
          <w:rPr>
            <w:noProof/>
            <w:webHidden/>
          </w:rPr>
          <w:t>12</w:t>
        </w:r>
        <w:r w:rsidR="00E01E5E">
          <w:rPr>
            <w:noProof/>
            <w:webHidden/>
          </w:rPr>
          <w:fldChar w:fldCharType="end"/>
        </w:r>
      </w:hyperlink>
    </w:p>
    <w:p w14:paraId="739A4911" w14:textId="6A6BD2F4" w:rsidR="00E01E5E" w:rsidRDefault="00365F7C">
      <w:pPr>
        <w:pStyle w:val="TOC1"/>
        <w:rPr>
          <w:rFonts w:asciiTheme="minorHAnsi" w:eastAsiaTheme="minorEastAsia" w:hAnsiTheme="minorHAnsi" w:cstheme="minorBidi"/>
          <w:noProof/>
          <w:kern w:val="2"/>
          <w:sz w:val="22"/>
          <w:szCs w:val="22"/>
          <w:lang w:eastAsia="en-AU"/>
          <w14:ligatures w14:val="standardContextual"/>
        </w:rPr>
      </w:pPr>
      <w:hyperlink w:anchor="_Toc158982817" w:history="1">
        <w:r w:rsidR="00E01E5E" w:rsidRPr="00E77C72">
          <w:rPr>
            <w:rStyle w:val="Hyperlink"/>
            <w:noProof/>
          </w:rPr>
          <w:t>6</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Assurance</w:t>
        </w:r>
        <w:r w:rsidR="00E01E5E">
          <w:rPr>
            <w:noProof/>
            <w:webHidden/>
          </w:rPr>
          <w:tab/>
        </w:r>
        <w:r w:rsidR="00E01E5E">
          <w:rPr>
            <w:noProof/>
            <w:webHidden/>
          </w:rPr>
          <w:fldChar w:fldCharType="begin"/>
        </w:r>
        <w:r w:rsidR="00E01E5E">
          <w:rPr>
            <w:noProof/>
            <w:webHidden/>
          </w:rPr>
          <w:instrText xml:space="preserve"> PAGEREF _Toc158982817 \h </w:instrText>
        </w:r>
        <w:r w:rsidR="00E01E5E">
          <w:rPr>
            <w:noProof/>
            <w:webHidden/>
          </w:rPr>
        </w:r>
        <w:r w:rsidR="00E01E5E">
          <w:rPr>
            <w:noProof/>
            <w:webHidden/>
          </w:rPr>
          <w:fldChar w:fldCharType="separate"/>
        </w:r>
        <w:r w:rsidR="00E01E5E">
          <w:rPr>
            <w:noProof/>
            <w:webHidden/>
          </w:rPr>
          <w:t>12</w:t>
        </w:r>
        <w:r w:rsidR="00E01E5E">
          <w:rPr>
            <w:noProof/>
            <w:webHidden/>
          </w:rPr>
          <w:fldChar w:fldCharType="end"/>
        </w:r>
      </w:hyperlink>
    </w:p>
    <w:p w14:paraId="00F1FA28" w14:textId="65867C92" w:rsidR="00E01E5E" w:rsidRDefault="00365F7C">
      <w:pPr>
        <w:pStyle w:val="TOC1"/>
        <w:rPr>
          <w:rFonts w:asciiTheme="minorHAnsi" w:eastAsiaTheme="minorEastAsia" w:hAnsiTheme="minorHAnsi" w:cstheme="minorBidi"/>
          <w:noProof/>
          <w:kern w:val="2"/>
          <w:sz w:val="22"/>
          <w:szCs w:val="22"/>
          <w:lang w:eastAsia="en-AU"/>
          <w14:ligatures w14:val="standardContextual"/>
        </w:rPr>
      </w:pPr>
      <w:hyperlink w:anchor="_Toc158982818" w:history="1">
        <w:r w:rsidR="00E01E5E" w:rsidRPr="00E77C72">
          <w:rPr>
            <w:rStyle w:val="Hyperlink"/>
            <w:noProof/>
          </w:rPr>
          <w:t>7</w:t>
        </w:r>
        <w:r w:rsidR="00E01E5E">
          <w:rPr>
            <w:rFonts w:asciiTheme="minorHAnsi" w:eastAsiaTheme="minorEastAsia" w:hAnsiTheme="minorHAnsi" w:cstheme="minorBidi"/>
            <w:noProof/>
            <w:kern w:val="2"/>
            <w:sz w:val="22"/>
            <w:szCs w:val="22"/>
            <w:lang w:eastAsia="en-AU"/>
            <w14:ligatures w14:val="standardContextual"/>
          </w:rPr>
          <w:tab/>
        </w:r>
        <w:r w:rsidR="00E01E5E" w:rsidRPr="00E77C72">
          <w:rPr>
            <w:rStyle w:val="Hyperlink"/>
            <w:noProof/>
          </w:rPr>
          <w:t>Document Version History</w:t>
        </w:r>
        <w:r w:rsidR="00E01E5E">
          <w:rPr>
            <w:noProof/>
            <w:webHidden/>
          </w:rPr>
          <w:tab/>
        </w:r>
        <w:r w:rsidR="00E01E5E">
          <w:rPr>
            <w:noProof/>
            <w:webHidden/>
          </w:rPr>
          <w:fldChar w:fldCharType="begin"/>
        </w:r>
        <w:r w:rsidR="00E01E5E">
          <w:rPr>
            <w:noProof/>
            <w:webHidden/>
          </w:rPr>
          <w:instrText xml:space="preserve"> PAGEREF _Toc158982818 \h </w:instrText>
        </w:r>
        <w:r w:rsidR="00E01E5E">
          <w:rPr>
            <w:noProof/>
            <w:webHidden/>
          </w:rPr>
        </w:r>
        <w:r w:rsidR="00E01E5E">
          <w:rPr>
            <w:noProof/>
            <w:webHidden/>
          </w:rPr>
          <w:fldChar w:fldCharType="separate"/>
        </w:r>
        <w:r w:rsidR="00E01E5E">
          <w:rPr>
            <w:noProof/>
            <w:webHidden/>
          </w:rPr>
          <w:t>12</w:t>
        </w:r>
        <w:r w:rsidR="00E01E5E">
          <w:rPr>
            <w:noProof/>
            <w:webHidden/>
          </w:rPr>
          <w:fldChar w:fldCharType="end"/>
        </w:r>
      </w:hyperlink>
    </w:p>
    <w:p w14:paraId="06E34E90" w14:textId="5E167013" w:rsidR="00634C54" w:rsidRDefault="00C14103">
      <w:r>
        <w:fldChar w:fldCharType="end"/>
      </w:r>
      <w:r w:rsidR="00634C54">
        <w:br w:type="page"/>
      </w:r>
    </w:p>
    <w:p w14:paraId="59498CC7" w14:textId="77777777" w:rsidR="00C8272F" w:rsidRDefault="00C8272F" w:rsidP="00C8272F">
      <w:pPr>
        <w:pStyle w:val="Heading1"/>
      </w:pPr>
      <w:bookmarkStart w:id="0" w:name="_Toc158982795"/>
      <w:r>
        <w:lastRenderedPageBreak/>
        <w:t>Scope</w:t>
      </w:r>
      <w:bookmarkEnd w:id="0"/>
    </w:p>
    <w:p w14:paraId="2830F1A0" w14:textId="31EF09D4" w:rsidR="00C540E7" w:rsidRPr="00B37932" w:rsidRDefault="00365BC2" w:rsidP="00B37932">
      <w:r w:rsidRPr="00365BC2">
        <w:t xml:space="preserve">This Commissioner’s Operating Policy and Procedure (COPP) applies to all </w:t>
      </w:r>
      <w:r w:rsidR="009437B1">
        <w:t xml:space="preserve">Youth </w:t>
      </w:r>
      <w:r w:rsidRPr="00365BC2">
        <w:t xml:space="preserve">Detention Centre </w:t>
      </w:r>
      <w:r w:rsidR="00AE5B41">
        <w:t xml:space="preserve">(YDC) </w:t>
      </w:r>
      <w:r w:rsidRPr="00365BC2">
        <w:t>Custodial Officers and staff</w:t>
      </w:r>
      <w:r w:rsidR="00B37932" w:rsidRPr="00B37932">
        <w:t>.</w:t>
      </w:r>
    </w:p>
    <w:p w14:paraId="2D65AD4C" w14:textId="27782415" w:rsidR="00EC5AF1" w:rsidRDefault="00EC5AF1" w:rsidP="00EC5AF1">
      <w:pPr>
        <w:pStyle w:val="Heading1"/>
      </w:pPr>
      <w:bookmarkStart w:id="1" w:name="_Toc158982796"/>
      <w:r>
        <w:t>Policy</w:t>
      </w:r>
      <w:bookmarkEnd w:id="1"/>
    </w:p>
    <w:p w14:paraId="7968AE5D" w14:textId="56A1ADF6" w:rsidR="006C475F" w:rsidRDefault="009F3C80" w:rsidP="00490981">
      <w:r>
        <w:t xml:space="preserve">An effective </w:t>
      </w:r>
      <w:r w:rsidR="00B86971">
        <w:t xml:space="preserve">request and </w:t>
      </w:r>
      <w:r>
        <w:t xml:space="preserve">complaints process enables resolution of disputes, provides feedback </w:t>
      </w:r>
      <w:r w:rsidR="00830CED">
        <w:t xml:space="preserve">and </w:t>
      </w:r>
      <w:r w:rsidR="00111360">
        <w:t xml:space="preserve">opportunities to improve </w:t>
      </w:r>
      <w:r w:rsidR="00582214">
        <w:t xml:space="preserve">management </w:t>
      </w:r>
      <w:r w:rsidR="00B064C0">
        <w:t>and/</w:t>
      </w:r>
      <w:r w:rsidR="00582214">
        <w:t xml:space="preserve">or </w:t>
      </w:r>
      <w:r w:rsidR="00111360">
        <w:t>care.</w:t>
      </w:r>
    </w:p>
    <w:p w14:paraId="50343BDD" w14:textId="77777777" w:rsidR="0013433C" w:rsidRDefault="0013433C" w:rsidP="0013433C"/>
    <w:p w14:paraId="2E44C389" w14:textId="1C47B1BD" w:rsidR="00A56DA5" w:rsidRDefault="006C475F" w:rsidP="00490981">
      <w:r>
        <w:t xml:space="preserve">The Department shall ensure detainees have access to a </w:t>
      </w:r>
      <w:r w:rsidR="005276CA">
        <w:t>complaints</w:t>
      </w:r>
      <w:r>
        <w:t xml:space="preserve"> process </w:t>
      </w:r>
      <w:r w:rsidR="0060027A">
        <w:t>which</w:t>
      </w:r>
      <w:r>
        <w:t xml:space="preserve"> is accountable</w:t>
      </w:r>
      <w:r w:rsidR="00926216">
        <w:t>, fair</w:t>
      </w:r>
      <w:r>
        <w:t xml:space="preserve"> and transparent which </w:t>
      </w:r>
      <w:r w:rsidR="00343C80">
        <w:t xml:space="preserve">promotes </w:t>
      </w:r>
      <w:r>
        <w:t>confidence</w:t>
      </w:r>
      <w:r w:rsidR="006D1FCA">
        <w:t xml:space="preserve"> in detainees</w:t>
      </w:r>
      <w:r>
        <w:t xml:space="preserve"> </w:t>
      </w:r>
      <w:r w:rsidR="006D1FCA">
        <w:t xml:space="preserve">and </w:t>
      </w:r>
      <w:r>
        <w:t xml:space="preserve">the process </w:t>
      </w:r>
      <w:r w:rsidR="003D2EA4">
        <w:t>which responds to their concerns.</w:t>
      </w:r>
      <w:r w:rsidR="00582214">
        <w:t xml:space="preserve"> </w:t>
      </w:r>
    </w:p>
    <w:p w14:paraId="7C9C2D00" w14:textId="77777777" w:rsidR="00A56DA5" w:rsidRDefault="00A56DA5" w:rsidP="00490981"/>
    <w:p w14:paraId="48A78DFD" w14:textId="123F6493" w:rsidR="006C475F" w:rsidRDefault="00B36CE6" w:rsidP="00490981">
      <w:r>
        <w:t xml:space="preserve">The Superintendent </w:t>
      </w:r>
      <w:r w:rsidR="00A267B4">
        <w:t xml:space="preserve">(or delegate) </w:t>
      </w:r>
      <w:r w:rsidR="00582214">
        <w:t xml:space="preserve">shall ensure the process for </w:t>
      </w:r>
      <w:r w:rsidR="005276CA">
        <w:t>issues, problems</w:t>
      </w:r>
      <w:r w:rsidR="00EB6D3D">
        <w:t xml:space="preserve"> </w:t>
      </w:r>
      <w:r>
        <w:t xml:space="preserve">and </w:t>
      </w:r>
      <w:r w:rsidR="00EB6D3D">
        <w:t>feedback</w:t>
      </w:r>
      <w:r>
        <w:t xml:space="preserve"> is easily accessible and understandable with consideration to detainees with specific needs. </w:t>
      </w:r>
      <w:bookmarkStart w:id="2" w:name="_Toc12363831"/>
      <w:bookmarkStart w:id="3" w:name="_Toc12436177"/>
      <w:r w:rsidR="00DE2D76" w:rsidRPr="00DE2D76">
        <w:rPr>
          <w:bCs/>
        </w:rPr>
        <w:t>C</w:t>
      </w:r>
      <w:r w:rsidR="00393874">
        <w:rPr>
          <w:bCs/>
        </w:rPr>
        <w:t xml:space="preserve">ustodial </w:t>
      </w:r>
      <w:r w:rsidR="00DE2D76" w:rsidRPr="00DE2D76">
        <w:rPr>
          <w:bCs/>
        </w:rPr>
        <w:t>O</w:t>
      </w:r>
      <w:r w:rsidR="00393874">
        <w:rPr>
          <w:bCs/>
        </w:rPr>
        <w:t>fficer</w:t>
      </w:r>
      <w:r w:rsidR="00DE2D76" w:rsidRPr="00DE2D76">
        <w:rPr>
          <w:bCs/>
        </w:rPr>
        <w:t xml:space="preserve">s shall provide information on the </w:t>
      </w:r>
      <w:r w:rsidR="005276CA">
        <w:rPr>
          <w:bCs/>
        </w:rPr>
        <w:t>issues, problems</w:t>
      </w:r>
      <w:r w:rsidR="00DE2D76" w:rsidRPr="00DE2D76">
        <w:rPr>
          <w:bCs/>
        </w:rPr>
        <w:t xml:space="preserve"> and feedback processes </w:t>
      </w:r>
      <w:bookmarkEnd w:id="2"/>
      <w:bookmarkEnd w:id="3"/>
      <w:r w:rsidR="008F2F28">
        <w:rPr>
          <w:bCs/>
        </w:rPr>
        <w:t xml:space="preserve">in accordance with </w:t>
      </w:r>
      <w:hyperlink r:id="rId16" w:history="1">
        <w:r w:rsidR="00714573" w:rsidRPr="0047732D">
          <w:rPr>
            <w:rStyle w:val="Hyperlink"/>
          </w:rPr>
          <w:t>COPP 5.1 – Orientation</w:t>
        </w:r>
      </w:hyperlink>
      <w:r w:rsidR="008F2F28">
        <w:rPr>
          <w:bCs/>
        </w:rPr>
        <w:t>.</w:t>
      </w:r>
    </w:p>
    <w:p w14:paraId="2E19A494" w14:textId="77777777" w:rsidR="00502BA9" w:rsidRDefault="00502BA9" w:rsidP="00502BA9"/>
    <w:p w14:paraId="0F3F1860" w14:textId="1C21C5FF" w:rsidR="002433D6" w:rsidRPr="006E0DC8" w:rsidRDefault="00C55F56" w:rsidP="000757CF">
      <w:r>
        <w:t xml:space="preserve">Detainee </w:t>
      </w:r>
      <w:r w:rsidR="00BE4EDF">
        <w:t>requests, complaints</w:t>
      </w:r>
      <w:r w:rsidR="00955FF2">
        <w:t xml:space="preserve"> </w:t>
      </w:r>
      <w:r w:rsidR="001D140A">
        <w:t xml:space="preserve">and feedback </w:t>
      </w:r>
      <w:r w:rsidR="00502BA9" w:rsidRPr="00502BA9">
        <w:t xml:space="preserve">shall be progressed in a </w:t>
      </w:r>
      <w:r w:rsidR="00787191">
        <w:t xml:space="preserve">courteous and </w:t>
      </w:r>
      <w:r w:rsidR="00502BA9" w:rsidRPr="00502BA9">
        <w:t xml:space="preserve">timely manner with </w:t>
      </w:r>
      <w:r w:rsidR="005D376D">
        <w:t xml:space="preserve">respect, impartiality, natural justice and </w:t>
      </w:r>
      <w:r w:rsidR="00B96BAF">
        <w:t>flexibilit</w:t>
      </w:r>
      <w:r w:rsidR="00B96BAF" w:rsidRPr="006E0DC8">
        <w:t>y</w:t>
      </w:r>
      <w:r w:rsidR="001A5F6C" w:rsidRPr="008C6C36">
        <w:t xml:space="preserve">, ensuring </w:t>
      </w:r>
      <w:r w:rsidR="00E224F0" w:rsidRPr="008C6C36">
        <w:t>progress updates are communicated to the detainee</w:t>
      </w:r>
      <w:r w:rsidR="006A15E2" w:rsidRPr="008C6C36">
        <w:t>.</w:t>
      </w:r>
      <w:r w:rsidR="006A15E2" w:rsidRPr="006E0DC8">
        <w:t xml:space="preserve"> </w:t>
      </w:r>
      <w:r w:rsidR="00643515" w:rsidRPr="006E0DC8">
        <w:t>C</w:t>
      </w:r>
      <w:r w:rsidR="00393874" w:rsidRPr="006E0DC8">
        <w:t xml:space="preserve">ustodial </w:t>
      </w:r>
      <w:r w:rsidR="00643515" w:rsidRPr="006E0DC8">
        <w:t>O</w:t>
      </w:r>
      <w:r w:rsidR="00393874" w:rsidRPr="006E0DC8">
        <w:t>fficer</w:t>
      </w:r>
      <w:r w:rsidR="00643515" w:rsidRPr="006E0DC8">
        <w:t>s shall ensure</w:t>
      </w:r>
      <w:r w:rsidR="00BE4EDF" w:rsidRPr="006E0DC8">
        <w:t xml:space="preserve"> requests,</w:t>
      </w:r>
      <w:r w:rsidR="00643515" w:rsidRPr="006E0DC8">
        <w:t xml:space="preserve"> </w:t>
      </w:r>
      <w:r w:rsidR="00BE4EDF" w:rsidRPr="006E0DC8">
        <w:t>complaints</w:t>
      </w:r>
      <w:r w:rsidR="00643515" w:rsidRPr="006E0DC8">
        <w:t xml:space="preserve"> and/or feedback is</w:t>
      </w:r>
      <w:r w:rsidR="001A5F6C" w:rsidRPr="006E0DC8">
        <w:t xml:space="preserve"> managed</w:t>
      </w:r>
      <w:r w:rsidR="00643515" w:rsidRPr="006E0DC8">
        <w:t xml:space="preserve"> in an open</w:t>
      </w:r>
      <w:r w:rsidR="00A61CB9" w:rsidRPr="006E0DC8">
        <w:t>,</w:t>
      </w:r>
      <w:r w:rsidR="00643515" w:rsidRPr="006E0DC8">
        <w:t xml:space="preserve"> re</w:t>
      </w:r>
      <w:r w:rsidR="00582214" w:rsidRPr="006E0DC8">
        <w:t xml:space="preserve">ceptive and transparent manner. </w:t>
      </w:r>
    </w:p>
    <w:p w14:paraId="72065B5E" w14:textId="77777777" w:rsidR="002433D6" w:rsidRPr="006E0DC8" w:rsidRDefault="002433D6" w:rsidP="000757CF"/>
    <w:p w14:paraId="095BCE52" w14:textId="71DED306" w:rsidR="00490981" w:rsidRPr="006E0DC8" w:rsidRDefault="00A61CB9" w:rsidP="000757CF">
      <w:r w:rsidRPr="006E0DC8">
        <w:t>A</w:t>
      </w:r>
      <w:r w:rsidR="00497629" w:rsidRPr="006E0DC8">
        <w:t xml:space="preserve"> </w:t>
      </w:r>
      <w:r w:rsidR="00C55F56" w:rsidRPr="006E0DC8">
        <w:t>detainee</w:t>
      </w:r>
      <w:r w:rsidRPr="006E0DC8">
        <w:t>’</w:t>
      </w:r>
      <w:r w:rsidR="000C2D6C" w:rsidRPr="006E0DC8">
        <w:t>s</w:t>
      </w:r>
      <w:r w:rsidR="00C55F56" w:rsidRPr="006E0DC8">
        <w:t xml:space="preserve"> </w:t>
      </w:r>
      <w:r w:rsidR="00BE4EDF" w:rsidRPr="006E0DC8">
        <w:t>requests or complaints</w:t>
      </w:r>
      <w:r w:rsidR="00497629" w:rsidRPr="006E0DC8">
        <w:t xml:space="preserve"> shall be resolved at the lowest level of authority possible. </w:t>
      </w:r>
      <w:r w:rsidR="00E13630" w:rsidRPr="006E0DC8">
        <w:t xml:space="preserve">Should a detainee not be satisfied with the </w:t>
      </w:r>
      <w:r w:rsidR="001859CC" w:rsidRPr="006E0DC8">
        <w:t>resolution</w:t>
      </w:r>
      <w:r w:rsidR="00E13630" w:rsidRPr="006E0DC8">
        <w:t xml:space="preserve"> the</w:t>
      </w:r>
      <w:r w:rsidR="001859CC" w:rsidRPr="006E0DC8">
        <w:t>y</w:t>
      </w:r>
      <w:r w:rsidR="00E13630" w:rsidRPr="006E0DC8">
        <w:t xml:space="preserve"> may request</w:t>
      </w:r>
      <w:r w:rsidR="004D7DC6" w:rsidRPr="006E0DC8">
        <w:t xml:space="preserve"> further consideration by</w:t>
      </w:r>
      <w:r w:rsidR="00E13630" w:rsidRPr="006E0DC8">
        <w:t xml:space="preserve"> </w:t>
      </w:r>
      <w:r w:rsidR="001859CC" w:rsidRPr="006E0DC8">
        <w:t>the next higher authority</w:t>
      </w:r>
      <w:r w:rsidR="00E13630" w:rsidRPr="006E0DC8">
        <w:t>.</w:t>
      </w:r>
    </w:p>
    <w:p w14:paraId="3DF14065" w14:textId="77777777" w:rsidR="009102E3" w:rsidRPr="006E0DC8" w:rsidRDefault="009102E3" w:rsidP="009102E3"/>
    <w:p w14:paraId="4126ADEB" w14:textId="688BC7E7" w:rsidR="00A94291" w:rsidRPr="00DE2D76" w:rsidRDefault="00736680" w:rsidP="00A94291">
      <w:r w:rsidRPr="006E0DC8">
        <w:t>In accordance with legislation</w:t>
      </w:r>
      <w:r w:rsidR="00A61CB9" w:rsidRPr="006E0DC8">
        <w:t>,</w:t>
      </w:r>
      <w:r w:rsidRPr="006E0DC8">
        <w:t xml:space="preserve"> d</w:t>
      </w:r>
      <w:r w:rsidR="00220C13" w:rsidRPr="006E0DC8">
        <w:t>etainees</w:t>
      </w:r>
      <w:r w:rsidR="00220C13">
        <w:t xml:space="preserve"> shall be allowed access to external</w:t>
      </w:r>
      <w:r>
        <w:t xml:space="preserve"> </w:t>
      </w:r>
      <w:r w:rsidR="00CC6002">
        <w:t xml:space="preserve">agencies </w:t>
      </w:r>
      <w:r w:rsidR="006D3DD9">
        <w:t>in regard to</w:t>
      </w:r>
      <w:r w:rsidR="00CC6002">
        <w:t xml:space="preserve"> </w:t>
      </w:r>
      <w:r w:rsidR="00BE4EDF">
        <w:t>complaints</w:t>
      </w:r>
      <w:r w:rsidR="00A61CB9">
        <w:t>.</w:t>
      </w:r>
      <w:r w:rsidR="00CB6EC2">
        <w:t xml:space="preserve"> </w:t>
      </w:r>
      <w:r w:rsidR="00BE4EDF">
        <w:t>Complaints</w:t>
      </w:r>
      <w:r w:rsidR="00CB6EC2">
        <w:t xml:space="preserve"> shall be progressed to external agencies in accordance with</w:t>
      </w:r>
      <w:r w:rsidR="00D56E57">
        <w:t xml:space="preserve"> legislation, </w:t>
      </w:r>
      <w:r w:rsidR="00CB6EC2">
        <w:t>this COPP</w:t>
      </w:r>
      <w:r w:rsidR="00D56E57">
        <w:t xml:space="preserve"> and </w:t>
      </w:r>
      <w:hyperlink r:id="rId17" w:history="1">
        <w:r w:rsidR="00714573" w:rsidRPr="0047732D">
          <w:rPr>
            <w:rStyle w:val="Hyperlink"/>
          </w:rPr>
          <w:t>COPP 11.1 – Communication</w:t>
        </w:r>
      </w:hyperlink>
      <w:r w:rsidR="00CB6EC2">
        <w:t>.</w:t>
      </w:r>
      <w:r w:rsidR="00CC6002">
        <w:t xml:space="preserve"> </w:t>
      </w:r>
    </w:p>
    <w:p w14:paraId="0779D694" w14:textId="77777777" w:rsidR="00220C13" w:rsidRDefault="00220C13" w:rsidP="009102E3"/>
    <w:p w14:paraId="4F1FE275" w14:textId="292C77FB" w:rsidR="009102E3" w:rsidRDefault="009102E3" w:rsidP="009102E3">
      <w:r w:rsidRPr="009102E3">
        <w:t xml:space="preserve">The Superintendent (or delegate) shall keep a record of all </w:t>
      </w:r>
      <w:r w:rsidR="00C55F56">
        <w:t xml:space="preserve">detainee </w:t>
      </w:r>
      <w:r w:rsidRPr="009102E3">
        <w:t>complaints.</w:t>
      </w:r>
    </w:p>
    <w:p w14:paraId="37114235" w14:textId="77777777" w:rsidR="00333A66" w:rsidRDefault="00333A66" w:rsidP="00333A66"/>
    <w:p w14:paraId="5BC5BC9C" w14:textId="715892C7" w:rsidR="00D02E1A" w:rsidRPr="000A38DE" w:rsidRDefault="00224D89" w:rsidP="000A38DE">
      <w:r>
        <w:t xml:space="preserve">Allegations </w:t>
      </w:r>
      <w:r w:rsidR="00A87935">
        <w:t xml:space="preserve">or suspected misconduct </w:t>
      </w:r>
      <w:r w:rsidR="004D4681">
        <w:t xml:space="preserve">including </w:t>
      </w:r>
      <w:r w:rsidR="004D4681" w:rsidRPr="004D4681">
        <w:t>allegation</w:t>
      </w:r>
      <w:r w:rsidR="004D4681">
        <w:t>s</w:t>
      </w:r>
      <w:r w:rsidR="004D4681" w:rsidRPr="004D4681">
        <w:t xml:space="preserve"> of inappropriate sexual, physical and/or emotional </w:t>
      </w:r>
      <w:r w:rsidR="000F5C77">
        <w:t xml:space="preserve">behaviour </w:t>
      </w:r>
      <w:r>
        <w:t xml:space="preserve">of detainee </w:t>
      </w:r>
      <w:r w:rsidR="005B5037">
        <w:t xml:space="preserve">towards another detainee </w:t>
      </w:r>
      <w:r>
        <w:t xml:space="preserve">shall be </w:t>
      </w:r>
      <w:r w:rsidR="00671CB9">
        <w:t xml:space="preserve">managed </w:t>
      </w:r>
      <w:r>
        <w:t xml:space="preserve">in accordance with </w:t>
      </w:r>
      <w:hyperlink r:id="rId18" w:history="1">
        <w:r w:rsidR="00714573" w:rsidRPr="0047732D">
          <w:rPr>
            <w:rStyle w:val="Hyperlink"/>
          </w:rPr>
          <w:t>COPP 6.4 –Offences and Charges</w:t>
        </w:r>
      </w:hyperlink>
      <w:r w:rsidRPr="00BE487D">
        <w:t>.</w:t>
      </w:r>
    </w:p>
    <w:p w14:paraId="5469C2B0" w14:textId="5AC4BCC3" w:rsidR="003037C2" w:rsidRDefault="00BE4EDF" w:rsidP="00194FAD">
      <w:pPr>
        <w:pStyle w:val="Heading1"/>
        <w:spacing w:after="240"/>
      </w:pPr>
      <w:bookmarkStart w:id="4" w:name="_Toc158982797"/>
      <w:r>
        <w:t>Requests, Complaints</w:t>
      </w:r>
      <w:r w:rsidR="003A5C82" w:rsidRPr="00491A32">
        <w:t xml:space="preserve"> and </w:t>
      </w:r>
      <w:r w:rsidR="0072687C">
        <w:t>F</w:t>
      </w:r>
      <w:r w:rsidR="003A5C82" w:rsidRPr="00491A32">
        <w:t>eedback</w:t>
      </w:r>
      <w:r w:rsidR="003037C2" w:rsidRPr="00491A32">
        <w:t xml:space="preserve"> </w:t>
      </w:r>
      <w:r w:rsidR="0072687C">
        <w:t>P</w:t>
      </w:r>
      <w:r w:rsidR="003037C2" w:rsidRPr="00491A32">
        <w:t>rocess</w:t>
      </w:r>
      <w:bookmarkEnd w:id="4"/>
      <w:r w:rsidR="006E0E2A" w:rsidRPr="00491A32">
        <w:t xml:space="preserve"> </w:t>
      </w:r>
    </w:p>
    <w:p w14:paraId="004B7731" w14:textId="51B867DF" w:rsidR="00BE6D5A" w:rsidRDefault="00BE6D5A" w:rsidP="00194FAD">
      <w:pPr>
        <w:pStyle w:val="Heading2"/>
        <w:spacing w:before="360" w:after="240"/>
      </w:pPr>
      <w:bookmarkStart w:id="5" w:name="_Toc158982798"/>
      <w:r>
        <w:t>Introduction</w:t>
      </w:r>
      <w:bookmarkEnd w:id="5"/>
    </w:p>
    <w:p w14:paraId="2A75C369" w14:textId="0775F726" w:rsidR="0072687C" w:rsidRPr="008C6C36" w:rsidRDefault="0072687C" w:rsidP="0072687C">
      <w:pPr>
        <w:pStyle w:val="Heading3"/>
      </w:pPr>
      <w:r w:rsidRPr="008C6C36">
        <w:t xml:space="preserve">Detainees shall be issued an Orientation Booklet and explained the </w:t>
      </w:r>
      <w:r w:rsidR="004E1D55" w:rsidRPr="008C6C36">
        <w:t xml:space="preserve">requests, complaints </w:t>
      </w:r>
      <w:r w:rsidRPr="008C6C36">
        <w:t xml:space="preserve">and feedback process during the orientation stage. Refer to </w:t>
      </w:r>
      <w:hyperlink r:id="rId19" w:history="1">
        <w:r w:rsidR="00714573" w:rsidRPr="0047732D">
          <w:rPr>
            <w:rStyle w:val="Hyperlink"/>
          </w:rPr>
          <w:t>COPP 5.1 – Orientation</w:t>
        </w:r>
      </w:hyperlink>
      <w:r w:rsidRPr="008C6C36">
        <w:t>.</w:t>
      </w:r>
    </w:p>
    <w:p w14:paraId="4B5F6A9D" w14:textId="0E1DF722" w:rsidR="00533317" w:rsidRPr="008C6C36" w:rsidRDefault="00533317" w:rsidP="000D724A">
      <w:pPr>
        <w:pStyle w:val="Heading3"/>
      </w:pPr>
      <w:r w:rsidRPr="008C6C36">
        <w:t xml:space="preserve">The Superintendent shall ensure posters promoting the </w:t>
      </w:r>
      <w:r w:rsidR="00710E7C" w:rsidRPr="008C6C36">
        <w:t xml:space="preserve">requests, </w:t>
      </w:r>
      <w:r w:rsidR="004E1D55" w:rsidRPr="008C6C36">
        <w:t xml:space="preserve">complaints and feedback </w:t>
      </w:r>
      <w:r w:rsidRPr="008C6C36">
        <w:t>process are displayed in all accommodation units and other areas attended by detainees.</w:t>
      </w:r>
    </w:p>
    <w:p w14:paraId="4DDD7537" w14:textId="32064BF6" w:rsidR="00F71B76" w:rsidRDefault="00F71B76" w:rsidP="00F71B76">
      <w:pPr>
        <w:pStyle w:val="Heading3"/>
      </w:pPr>
      <w:bookmarkStart w:id="6" w:name="_Toc12363833"/>
      <w:bookmarkStart w:id="7" w:name="_Toc12436179"/>
      <w:bookmarkStart w:id="8" w:name="_Toc13210552"/>
      <w:r w:rsidRPr="00F876F6">
        <w:lastRenderedPageBreak/>
        <w:t xml:space="preserve">A detainee may </w:t>
      </w:r>
      <w:r>
        <w:t xml:space="preserve">raise </w:t>
      </w:r>
      <w:r w:rsidR="004E1D55">
        <w:t xml:space="preserve">requests or complaints </w:t>
      </w:r>
      <w:r>
        <w:t xml:space="preserve">or provide feedback </w:t>
      </w:r>
      <w:r w:rsidRPr="00F876F6">
        <w:t>verbally or in writing.</w:t>
      </w:r>
      <w:bookmarkEnd w:id="6"/>
      <w:bookmarkEnd w:id="7"/>
      <w:bookmarkEnd w:id="8"/>
    </w:p>
    <w:p w14:paraId="7A84DC29" w14:textId="76B4112B" w:rsidR="000B0FE2" w:rsidRPr="004E1D55" w:rsidRDefault="000614BC" w:rsidP="000B0FE2">
      <w:pPr>
        <w:pStyle w:val="Heading3"/>
      </w:pPr>
      <w:r w:rsidRPr="004E1D55">
        <w:t>A request from a detainee may include the act of asking for something to be</w:t>
      </w:r>
      <w:r w:rsidR="00BE6D5A" w:rsidRPr="004E1D55">
        <w:t xml:space="preserve"> </w:t>
      </w:r>
      <w:r w:rsidRPr="004E1D55">
        <w:t>done or given. For example</w:t>
      </w:r>
      <w:r w:rsidR="00E224F0">
        <w:t>,</w:t>
      </w:r>
      <w:r w:rsidRPr="004E1D55">
        <w:t xml:space="preserve"> a detainee may request additional bedding or food items. </w:t>
      </w:r>
    </w:p>
    <w:p w14:paraId="34EF4173" w14:textId="21D3CFE1" w:rsidR="000B0FE2" w:rsidRPr="004E1D55" w:rsidRDefault="000614BC" w:rsidP="000B0FE2">
      <w:pPr>
        <w:pStyle w:val="Heading3"/>
      </w:pPr>
      <w:r w:rsidRPr="004E1D55">
        <w:t>A complaint is an expression of dissatisfaction</w:t>
      </w:r>
      <w:r w:rsidR="00A61CB9" w:rsidRPr="004E1D55">
        <w:t xml:space="preserve">. For example, </w:t>
      </w:r>
      <w:r w:rsidRPr="004E1D55">
        <w:t xml:space="preserve">a detainee may complain about their placement or privileges. </w:t>
      </w:r>
    </w:p>
    <w:p w14:paraId="79784055" w14:textId="55DA9E96" w:rsidR="007771D3" w:rsidRPr="004E1D55" w:rsidRDefault="000614BC" w:rsidP="000B0FE2">
      <w:pPr>
        <w:pStyle w:val="Heading3"/>
      </w:pPr>
      <w:r w:rsidRPr="004E1D55">
        <w:t>Feedback can be a positive expression by way of a compliment or a comment. Feedback may be utilised to discuss areas for improvement.</w:t>
      </w:r>
    </w:p>
    <w:p w14:paraId="1A0C28D0" w14:textId="67DA5E66" w:rsidR="001A5F6C" w:rsidRDefault="000614BC" w:rsidP="0072687C">
      <w:pPr>
        <w:pStyle w:val="Heading3"/>
      </w:pPr>
      <w:r>
        <w:t xml:space="preserve">Reasonable steps shall be taken to ensure a detainee </w:t>
      </w:r>
      <w:r w:rsidR="004E1D55">
        <w:t>request, complaint</w:t>
      </w:r>
      <w:r>
        <w:t xml:space="preserve"> or feedback is properly understood and where applicable, investigated, including seeking additional information as required</w:t>
      </w:r>
      <w:r w:rsidR="00CA0D86">
        <w:t>.</w:t>
      </w:r>
    </w:p>
    <w:p w14:paraId="31450FD6" w14:textId="398FED41" w:rsidR="006623D4" w:rsidRPr="008C6C36" w:rsidRDefault="006363C7" w:rsidP="006623D4">
      <w:pPr>
        <w:pStyle w:val="Heading3"/>
      </w:pPr>
      <w:r w:rsidRPr="008C6C36">
        <w:t xml:space="preserve">The Superintendent shall ensure </w:t>
      </w:r>
      <w:r w:rsidR="000B55E6" w:rsidRPr="008C6C36">
        <w:t xml:space="preserve">a </w:t>
      </w:r>
      <w:r w:rsidRPr="008C6C36">
        <w:t xml:space="preserve">system </w:t>
      </w:r>
      <w:r w:rsidR="00940927">
        <w:t xml:space="preserve">is </w:t>
      </w:r>
      <w:r w:rsidR="003365A5" w:rsidRPr="008C6C36">
        <w:t xml:space="preserve">in place to record each written request, complaint or feedback including </w:t>
      </w:r>
      <w:r w:rsidR="00005D88" w:rsidRPr="008C6C36">
        <w:t xml:space="preserve">receival and response dates, </w:t>
      </w:r>
      <w:r w:rsidR="003365A5" w:rsidRPr="008C6C36">
        <w:t xml:space="preserve">actions taken, communication with </w:t>
      </w:r>
      <w:r w:rsidR="00005D88" w:rsidRPr="008C6C36">
        <w:t xml:space="preserve">the </w:t>
      </w:r>
      <w:r w:rsidR="003365A5" w:rsidRPr="008C6C36">
        <w:t>complainant and outcomes.</w:t>
      </w:r>
    </w:p>
    <w:p w14:paraId="18B7872F" w14:textId="77777777" w:rsidR="00F114F4" w:rsidRPr="008C6C36" w:rsidRDefault="00F114F4" w:rsidP="00F114F4">
      <w:pPr>
        <w:pStyle w:val="Heading3"/>
      </w:pPr>
      <w:r w:rsidRPr="008C6C36">
        <w:t>The respondent(s) to the request, complaint or feedback, shall ensure communication is maintained with the complainant from receipt to the outcome and closure.</w:t>
      </w:r>
    </w:p>
    <w:p w14:paraId="3B3C3DD6" w14:textId="7A00D38B" w:rsidR="006623D4" w:rsidRPr="008C6C36" w:rsidRDefault="006623D4" w:rsidP="006623D4">
      <w:pPr>
        <w:pStyle w:val="Heading3"/>
      </w:pPr>
      <w:r w:rsidRPr="008C6C36">
        <w:t>Requests, complaints and feedback shall be assessed on an individualised basis.</w:t>
      </w:r>
    </w:p>
    <w:p w14:paraId="2815799A" w14:textId="618D9E51" w:rsidR="00F114F4" w:rsidRPr="008C6C36" w:rsidRDefault="007A0D04" w:rsidP="007A0D04">
      <w:pPr>
        <w:pStyle w:val="Heading3"/>
      </w:pPr>
      <w:r w:rsidRPr="008C6C36">
        <w:t xml:space="preserve">In assessing the immediacy of the level of response to requests, complaints and feedback, all staff in their decision making shall apply a risk focused assessment. </w:t>
      </w:r>
      <w:r w:rsidR="00F114F4" w:rsidRPr="008C6C36">
        <w:t xml:space="preserve">Those that may jeopardise the safety of a detainee(s) or staff member(s) or those that may impact on the good order and security at </w:t>
      </w:r>
      <w:r w:rsidR="00940927">
        <w:t xml:space="preserve">the Detention Centre </w:t>
      </w:r>
      <w:r w:rsidR="00F114F4" w:rsidRPr="008C6C36">
        <w:t>shall be responded to immediately.</w:t>
      </w:r>
    </w:p>
    <w:p w14:paraId="2F35DC86" w14:textId="0DA44271" w:rsidR="00801704" w:rsidRPr="008C6C36" w:rsidRDefault="00F114F4" w:rsidP="00801704">
      <w:pPr>
        <w:pStyle w:val="Heading3"/>
      </w:pPr>
      <w:r w:rsidRPr="008C6C36">
        <w:t>All staff shall ensure a</w:t>
      </w:r>
      <w:r w:rsidR="007A0D04" w:rsidRPr="008C6C36">
        <w:t xml:space="preserve">n outcome and response to the complainant shall occur (where practicable) no later than 10 business days from the date of receipt. </w:t>
      </w:r>
      <w:r w:rsidR="001C482A" w:rsidRPr="008C6C36">
        <w:t>Where this is not achievable, the respondent shall notify the complainant in writing of the delay.</w:t>
      </w:r>
    </w:p>
    <w:p w14:paraId="557A7AFE" w14:textId="77777777" w:rsidR="00801704" w:rsidRPr="008C6C36" w:rsidRDefault="00801704" w:rsidP="00801704">
      <w:pPr>
        <w:pStyle w:val="Heading3"/>
      </w:pPr>
      <w:r w:rsidRPr="008C6C36">
        <w:t xml:space="preserve">Security shall collect confidential mail daily, Monday to Friday, from the unit mail boxes. </w:t>
      </w:r>
    </w:p>
    <w:p w14:paraId="56CD3A9D" w14:textId="3F9DC7E2" w:rsidR="00801704" w:rsidRPr="008C6C36" w:rsidRDefault="00801704" w:rsidP="00801704">
      <w:pPr>
        <w:pStyle w:val="Heading3"/>
      </w:pPr>
      <w:r w:rsidRPr="008C6C36">
        <w:t xml:space="preserve">The Superintendent shall ensure all confidential mailboxes have signage advising of mail collection days and encouraging detainees on the weekends to discuss those complaints/concerns that jeopardise the safety of detainee(s) or staff with the Wing Officer/Unit Manager. </w:t>
      </w:r>
    </w:p>
    <w:p w14:paraId="27F23EEB" w14:textId="29BEEB66" w:rsidR="00FF48A3" w:rsidRDefault="00801704" w:rsidP="00174018">
      <w:pPr>
        <w:pStyle w:val="Heading3"/>
      </w:pPr>
      <w:r w:rsidRPr="008C6C36">
        <w:t>Where a detainee raises a complaint/concern with a Wing Officer/Unit Manager, the Wing Officer/Unit Manager shall immediately inform the Senior Officer.</w:t>
      </w:r>
    </w:p>
    <w:p w14:paraId="1C595E9B" w14:textId="0C236001" w:rsidR="00194FAD" w:rsidRDefault="00194FAD" w:rsidP="00194FAD"/>
    <w:p w14:paraId="4426BFFC" w14:textId="77777777" w:rsidR="00194FAD" w:rsidRPr="00194FAD" w:rsidRDefault="00194FAD" w:rsidP="00194FAD"/>
    <w:p w14:paraId="56CEFFCD" w14:textId="7B38797F" w:rsidR="00491A32" w:rsidRDefault="00B2070E" w:rsidP="000A38DE">
      <w:pPr>
        <w:pStyle w:val="Heading2"/>
      </w:pPr>
      <w:bookmarkStart w:id="9" w:name="_Toc158982799"/>
      <w:r>
        <w:lastRenderedPageBreak/>
        <w:t>Submitting</w:t>
      </w:r>
      <w:r w:rsidR="0096007A">
        <w:t xml:space="preserve"> </w:t>
      </w:r>
      <w:r w:rsidR="007B4242">
        <w:t xml:space="preserve">a </w:t>
      </w:r>
      <w:r w:rsidR="004E1D55">
        <w:t>request, complaint</w:t>
      </w:r>
      <w:r w:rsidR="007B4242">
        <w:t xml:space="preserve"> or feedback</w:t>
      </w:r>
      <w:bookmarkEnd w:id="9"/>
      <w:r w:rsidR="0096007A">
        <w:t xml:space="preserve"> </w:t>
      </w:r>
    </w:p>
    <w:p w14:paraId="2BCFC3E1" w14:textId="391674E1" w:rsidR="00DF7848" w:rsidRPr="001A6FC1" w:rsidRDefault="00DF7848" w:rsidP="001A6FC1">
      <w:pPr>
        <w:rPr>
          <w:b/>
          <w:bCs/>
        </w:rPr>
      </w:pPr>
      <w:r w:rsidRPr="001A6FC1">
        <w:rPr>
          <w:b/>
          <w:bCs/>
        </w:rPr>
        <w:t xml:space="preserve">Written </w:t>
      </w:r>
    </w:p>
    <w:p w14:paraId="17FBFBD0" w14:textId="5BC9A926" w:rsidR="00F71B76" w:rsidRPr="008C6C36" w:rsidRDefault="00F71B76" w:rsidP="00F71B76">
      <w:pPr>
        <w:pStyle w:val="Heading3"/>
      </w:pPr>
      <w:r w:rsidRPr="008C6C36">
        <w:t>Detainees can choose one of the following methods:</w:t>
      </w:r>
    </w:p>
    <w:p w14:paraId="7A86320A" w14:textId="42D63A4E" w:rsidR="00F71B76" w:rsidRPr="008C6C36" w:rsidRDefault="007B4242" w:rsidP="0047732D">
      <w:pPr>
        <w:pStyle w:val="ListBullet"/>
        <w:ind w:firstLine="349"/>
      </w:pPr>
      <w:r w:rsidRPr="008C6C36">
        <w:t xml:space="preserve">Submitting the </w:t>
      </w:r>
      <w:r w:rsidR="00896D11" w:rsidRPr="008C6C36">
        <w:t>Help Form</w:t>
      </w:r>
      <w:r w:rsidRPr="008C6C36">
        <w:t xml:space="preserve"> directly to the Unit Manager </w:t>
      </w:r>
    </w:p>
    <w:p w14:paraId="10F44FD6" w14:textId="609F7CE7" w:rsidR="007B4242" w:rsidRPr="008C6C36" w:rsidRDefault="007B4242" w:rsidP="0047732D">
      <w:pPr>
        <w:pStyle w:val="ListBullet"/>
        <w:tabs>
          <w:tab w:val="clear" w:pos="360"/>
        </w:tabs>
        <w:ind w:left="1418" w:hanging="709"/>
      </w:pPr>
      <w:r w:rsidRPr="008C6C36">
        <w:t xml:space="preserve">Submitting the </w:t>
      </w:r>
      <w:r w:rsidR="00896D11" w:rsidRPr="008C6C36">
        <w:t>Help Form</w:t>
      </w:r>
      <w:r w:rsidRPr="008C6C36">
        <w:t xml:space="preserve"> to the Superintendent via a confidential envelope and placing this in the secure mailbox in their unit </w:t>
      </w:r>
    </w:p>
    <w:p w14:paraId="7DED1354" w14:textId="4D81C8A3" w:rsidR="007B4242" w:rsidRPr="008C6C36" w:rsidRDefault="007B4242" w:rsidP="0047732D">
      <w:pPr>
        <w:pStyle w:val="ListBullet"/>
        <w:tabs>
          <w:tab w:val="clear" w:pos="360"/>
        </w:tabs>
        <w:ind w:left="1418" w:hanging="709"/>
      </w:pPr>
      <w:r w:rsidRPr="008C6C36">
        <w:t>Submitting a letter to the Government bodies listed in section 4.</w:t>
      </w:r>
      <w:r w:rsidR="00003833">
        <w:t>8</w:t>
      </w:r>
      <w:r w:rsidRPr="008C6C36">
        <w:t>.</w:t>
      </w:r>
      <w:r w:rsidR="00003833">
        <w:t>2</w:t>
      </w:r>
      <w:r w:rsidRPr="008C6C36">
        <w:t xml:space="preserve"> via the confidential envelope and placing this in the secure mailbox in their unit.</w:t>
      </w:r>
    </w:p>
    <w:p w14:paraId="7CBC0283" w14:textId="3FF282E5" w:rsidR="008D07B9" w:rsidRPr="008C6C36" w:rsidRDefault="008613D8" w:rsidP="008D07B9">
      <w:pPr>
        <w:pStyle w:val="Heading3"/>
      </w:pPr>
      <w:bookmarkStart w:id="10" w:name="_Toc12363835"/>
      <w:bookmarkStart w:id="11" w:name="_Toc12436181"/>
      <w:bookmarkStart w:id="12" w:name="_Toc13210554"/>
      <w:r w:rsidRPr="008C6C36">
        <w:t>C</w:t>
      </w:r>
      <w:r w:rsidR="0046290F" w:rsidRPr="008C6C36">
        <w:t xml:space="preserve">ustodial </w:t>
      </w:r>
      <w:r w:rsidRPr="008C6C36">
        <w:t>O</w:t>
      </w:r>
      <w:r w:rsidR="0046290F" w:rsidRPr="008C6C36">
        <w:t>fficer</w:t>
      </w:r>
      <w:r w:rsidRPr="008C6C36">
        <w:t>s shall provi</w:t>
      </w:r>
      <w:r w:rsidR="00580C2B" w:rsidRPr="008C6C36">
        <w:t>de assistance to the detainee with</w:t>
      </w:r>
      <w:r w:rsidRPr="008C6C36">
        <w:t xml:space="preserve"> completion of </w:t>
      </w:r>
      <w:r w:rsidR="00C800B5" w:rsidRPr="008C6C36">
        <w:t xml:space="preserve">the </w:t>
      </w:r>
      <w:r w:rsidR="001A5F6C" w:rsidRPr="008C6C36">
        <w:t>Help</w:t>
      </w:r>
      <w:r w:rsidR="001A5F6C" w:rsidRPr="00AD4FAF">
        <w:t xml:space="preserve"> Form</w:t>
      </w:r>
      <w:r w:rsidR="00C800B5" w:rsidRPr="001A6FC1">
        <w:t xml:space="preserve"> </w:t>
      </w:r>
      <w:r w:rsidR="00C800B5" w:rsidRPr="008C6C36">
        <w:t>as required.</w:t>
      </w:r>
      <w:bookmarkEnd w:id="10"/>
      <w:bookmarkEnd w:id="11"/>
      <w:bookmarkEnd w:id="12"/>
    </w:p>
    <w:p w14:paraId="38F940A4" w14:textId="2C0FE2AE" w:rsidR="008D07B9" w:rsidRPr="008C6C36" w:rsidRDefault="008D07B9" w:rsidP="008D07B9">
      <w:pPr>
        <w:pStyle w:val="Heading3"/>
      </w:pPr>
      <w:r w:rsidRPr="008C6C36">
        <w:t xml:space="preserve">Mail addressed to the Superintendent shall be read daily by the Superintendent (Monday-Friday). </w:t>
      </w:r>
    </w:p>
    <w:p w14:paraId="4E4DDC7B" w14:textId="20009D66" w:rsidR="008676D6" w:rsidRPr="008C6C36" w:rsidRDefault="00CF53DD" w:rsidP="000A38DE">
      <w:pPr>
        <w:pStyle w:val="Heading3"/>
      </w:pPr>
      <w:bookmarkStart w:id="13" w:name="_Toc12363832"/>
      <w:bookmarkStart w:id="14" w:name="_Toc12436178"/>
      <w:bookmarkStart w:id="15" w:name="_Toc13210555"/>
      <w:r w:rsidRPr="008C6C36">
        <w:t>A picture</w:t>
      </w:r>
      <w:r w:rsidR="00C25770" w:rsidRPr="008C6C36">
        <w:t xml:space="preserve"> poster</w:t>
      </w:r>
      <w:r w:rsidR="00C419D9" w:rsidRPr="008C6C36">
        <w:t xml:space="preserve"> and/or a verbal description</w:t>
      </w:r>
      <w:r w:rsidR="00753D51" w:rsidRPr="008C6C36">
        <w:t xml:space="preserve"> </w:t>
      </w:r>
      <w:r w:rsidR="00C419D9" w:rsidRPr="008C6C36">
        <w:t xml:space="preserve">shall </w:t>
      </w:r>
      <w:r w:rsidRPr="008C6C36">
        <w:t xml:space="preserve">be </w:t>
      </w:r>
      <w:r w:rsidR="00486903" w:rsidRPr="008C6C36">
        <w:t xml:space="preserve">provided </w:t>
      </w:r>
      <w:r w:rsidRPr="008C6C36">
        <w:t xml:space="preserve">to detainees </w:t>
      </w:r>
      <w:r w:rsidR="008676D6" w:rsidRPr="008C6C36">
        <w:t>which simplifies the complaints process.</w:t>
      </w:r>
    </w:p>
    <w:p w14:paraId="412414F2" w14:textId="02B84CD3" w:rsidR="00CF53DD" w:rsidRPr="008C6C36" w:rsidRDefault="000B7BA1" w:rsidP="00CF53DD">
      <w:pPr>
        <w:pStyle w:val="Heading3"/>
      </w:pPr>
      <w:r w:rsidRPr="008C6C36">
        <w:t>D</w:t>
      </w:r>
      <w:r w:rsidR="008D3CED" w:rsidRPr="008C6C36">
        <w:t>etainee</w:t>
      </w:r>
      <w:r w:rsidRPr="008C6C36">
        <w:t xml:space="preserve">s with </w:t>
      </w:r>
      <w:r w:rsidR="00CF53DD" w:rsidRPr="008C6C36">
        <w:t>English as a second language</w:t>
      </w:r>
      <w:bookmarkEnd w:id="13"/>
      <w:bookmarkEnd w:id="14"/>
      <w:r w:rsidR="008D3CED" w:rsidRPr="008C6C36">
        <w:t xml:space="preserve"> </w:t>
      </w:r>
      <w:r w:rsidRPr="008C6C36">
        <w:t xml:space="preserve">must have access to </w:t>
      </w:r>
      <w:r w:rsidR="008D3CED" w:rsidRPr="008C6C36">
        <w:t>t</w:t>
      </w:r>
      <w:r w:rsidR="00CF53DD" w:rsidRPr="008C6C36">
        <w:t xml:space="preserve">ranslation services in accordance with </w:t>
      </w:r>
      <w:hyperlink r:id="rId20" w:history="1">
        <w:r w:rsidR="00174018" w:rsidRPr="0047732D">
          <w:rPr>
            <w:rStyle w:val="Hyperlink"/>
          </w:rPr>
          <w:t>COPP 2.2 – Cultural and Religious Requirements</w:t>
        </w:r>
      </w:hyperlink>
      <w:r w:rsidR="00CF53DD" w:rsidRPr="008C6C36">
        <w:t>.</w:t>
      </w:r>
      <w:bookmarkEnd w:id="15"/>
    </w:p>
    <w:p w14:paraId="652C4A25" w14:textId="0E017BF5" w:rsidR="00DF7848" w:rsidRPr="001A6FC1" w:rsidRDefault="00DF7848" w:rsidP="001A6FC1">
      <w:pPr>
        <w:rPr>
          <w:b/>
          <w:bCs/>
        </w:rPr>
      </w:pPr>
      <w:r w:rsidRPr="001A6FC1">
        <w:rPr>
          <w:b/>
          <w:bCs/>
        </w:rPr>
        <w:t xml:space="preserve">Verbal </w:t>
      </w:r>
    </w:p>
    <w:p w14:paraId="0E7744C5" w14:textId="0FA3648B" w:rsidR="00A15614" w:rsidRPr="001A6FC1" w:rsidRDefault="004E1D55" w:rsidP="00B85F5E">
      <w:pPr>
        <w:pStyle w:val="Heading3"/>
      </w:pPr>
      <w:bookmarkStart w:id="16" w:name="_Toc12363836"/>
      <w:bookmarkStart w:id="17" w:name="_Toc12436182"/>
      <w:bookmarkStart w:id="18" w:name="_Toc13210556"/>
      <w:r w:rsidRPr="008C6C36">
        <w:t xml:space="preserve">Requests, </w:t>
      </w:r>
      <w:r w:rsidR="00CC2A6B" w:rsidRPr="008C6C36">
        <w:rPr>
          <w:bCs w:val="0"/>
        </w:rPr>
        <w:t>complaints,</w:t>
      </w:r>
      <w:r w:rsidR="00E926E1" w:rsidRPr="008C6C36">
        <w:rPr>
          <w:bCs w:val="0"/>
        </w:rPr>
        <w:t xml:space="preserve"> or feedback </w:t>
      </w:r>
      <w:r w:rsidR="00267F0C" w:rsidRPr="008C6C36">
        <w:rPr>
          <w:bCs w:val="0"/>
        </w:rPr>
        <w:t xml:space="preserve">may also be raised </w:t>
      </w:r>
      <w:r w:rsidR="005E5995" w:rsidRPr="008C6C36">
        <w:rPr>
          <w:bCs w:val="0"/>
        </w:rPr>
        <w:t xml:space="preserve">verbally </w:t>
      </w:r>
      <w:r w:rsidR="00267F0C" w:rsidRPr="008C6C36">
        <w:rPr>
          <w:bCs w:val="0"/>
        </w:rPr>
        <w:t xml:space="preserve">by the detainee </w:t>
      </w:r>
      <w:r w:rsidR="001A5F6C" w:rsidRPr="008C6C36">
        <w:rPr>
          <w:bCs w:val="0"/>
        </w:rPr>
        <w:t>to any Custodial Officer at any time</w:t>
      </w:r>
      <w:r w:rsidR="00613FE7" w:rsidRPr="008C6C36">
        <w:rPr>
          <w:bCs w:val="0"/>
        </w:rPr>
        <w:t>.</w:t>
      </w:r>
      <w:r w:rsidR="00CC2A6B" w:rsidRPr="008C6C36">
        <w:rPr>
          <w:bCs w:val="0"/>
        </w:rPr>
        <w:t xml:space="preserve"> </w:t>
      </w:r>
      <w:r w:rsidR="00B85F5E" w:rsidRPr="008C6C36">
        <w:rPr>
          <w:bCs w:val="0"/>
        </w:rPr>
        <w:t xml:space="preserve">Where the verbal request, complaint or feedback meets the requirements for an incident report, </w:t>
      </w:r>
      <w:r w:rsidR="00B85F5E" w:rsidRPr="008C6C36">
        <w:t xml:space="preserve">the Officer </w:t>
      </w:r>
      <w:r w:rsidR="00003833">
        <w:t>shall</w:t>
      </w:r>
      <w:r w:rsidR="00B85F5E" w:rsidRPr="008C6C36">
        <w:t xml:space="preserve"> follow </w:t>
      </w:r>
      <w:r w:rsidR="00003833">
        <w:t xml:space="preserve">the </w:t>
      </w:r>
      <w:r w:rsidR="00B85F5E" w:rsidRPr="008C6C36">
        <w:t xml:space="preserve">required processes, </w:t>
      </w:r>
      <w:r w:rsidR="00B85F5E" w:rsidRPr="008C6C36">
        <w:rPr>
          <w:bCs w:val="0"/>
        </w:rPr>
        <w:t xml:space="preserve">as </w:t>
      </w:r>
      <w:r w:rsidR="00B85F5E" w:rsidRPr="008C6C36">
        <w:t xml:space="preserve">outlined in </w:t>
      </w:r>
      <w:hyperlink r:id="rId21" w:history="1">
        <w:r w:rsidR="00174018" w:rsidRPr="0019348B">
          <w:rPr>
            <w:rStyle w:val="Hyperlink"/>
          </w:rPr>
          <w:t>COPP 8.1 Incident Reporting</w:t>
        </w:r>
      </w:hyperlink>
      <w:r w:rsidR="001A6FC1" w:rsidRPr="001A6FC1">
        <w:t>.</w:t>
      </w:r>
    </w:p>
    <w:p w14:paraId="4388B709" w14:textId="5B8FAEBF" w:rsidR="00F71B76" w:rsidRPr="008C6C36" w:rsidRDefault="0008048F" w:rsidP="006E0DC8">
      <w:pPr>
        <w:pStyle w:val="Heading3"/>
      </w:pPr>
      <w:r w:rsidRPr="008C6C36">
        <w:t>Requests, complaints or feedback raised verbally by the detainee</w:t>
      </w:r>
      <w:r w:rsidR="00A15614" w:rsidRPr="008C6C36">
        <w:t xml:space="preserve"> that do </w:t>
      </w:r>
      <w:r w:rsidR="00D12A6A" w:rsidRPr="008C6C36">
        <w:t xml:space="preserve">not </w:t>
      </w:r>
      <w:r w:rsidR="00B85F5E" w:rsidRPr="008C6C36">
        <w:t xml:space="preserve">require the completion of an incident report should be documented in </w:t>
      </w:r>
      <w:r w:rsidR="00467AA1" w:rsidRPr="008C6C36">
        <w:t>the detainee’s TOMS offender notes.</w:t>
      </w:r>
      <w:r w:rsidR="00753E25" w:rsidRPr="008C6C36">
        <w:t xml:space="preserve">  </w:t>
      </w:r>
      <w:bookmarkEnd w:id="16"/>
      <w:bookmarkEnd w:id="17"/>
      <w:bookmarkEnd w:id="18"/>
    </w:p>
    <w:p w14:paraId="34EB0C3C" w14:textId="68F1944B" w:rsidR="000D470B" w:rsidRDefault="002155E6" w:rsidP="000D470B">
      <w:pPr>
        <w:pStyle w:val="Heading2"/>
      </w:pPr>
      <w:bookmarkStart w:id="19" w:name="_Toc158982800"/>
      <w:r>
        <w:t>Complaints including a</w:t>
      </w:r>
      <w:r w:rsidR="000D470B">
        <w:t xml:space="preserve">llegations </w:t>
      </w:r>
      <w:r w:rsidR="005606F7">
        <w:t xml:space="preserve">from a detainee </w:t>
      </w:r>
      <w:r w:rsidR="003E7AEB">
        <w:t>about</w:t>
      </w:r>
      <w:r w:rsidR="005606F7">
        <w:t xml:space="preserve"> an Officer</w:t>
      </w:r>
      <w:bookmarkEnd w:id="19"/>
    </w:p>
    <w:p w14:paraId="04A7B08D" w14:textId="4F4A6180" w:rsidR="00EF6FB5" w:rsidRPr="009026FB" w:rsidRDefault="00ED0587" w:rsidP="000A38DE">
      <w:pPr>
        <w:pStyle w:val="Heading3"/>
      </w:pPr>
      <w:bookmarkStart w:id="20" w:name="_Toc12363846"/>
      <w:bookmarkStart w:id="21" w:name="_Toc12436190"/>
      <w:bookmarkStart w:id="22" w:name="_Toc13210558"/>
      <w:r w:rsidRPr="00A40000">
        <w:t>Where</w:t>
      </w:r>
      <w:r w:rsidR="00A40000">
        <w:t xml:space="preserve"> an O</w:t>
      </w:r>
      <w:r w:rsidR="00904F25" w:rsidRPr="00A40000">
        <w:t>fficer receives</w:t>
      </w:r>
      <w:r w:rsidRPr="00A40000">
        <w:t xml:space="preserve"> a detainee complaint </w:t>
      </w:r>
      <w:r w:rsidR="00904F25" w:rsidRPr="00A40000">
        <w:t xml:space="preserve">which </w:t>
      </w:r>
      <w:r w:rsidR="00C85B3D" w:rsidRPr="00A40000">
        <w:t>in</w:t>
      </w:r>
      <w:r w:rsidR="00CC15D7" w:rsidRPr="00A40000">
        <w:t>cludes</w:t>
      </w:r>
      <w:r w:rsidR="00C85B3D" w:rsidRPr="00A40000">
        <w:t xml:space="preserve"> </w:t>
      </w:r>
      <w:r w:rsidR="004D20E5" w:rsidRPr="00A40000">
        <w:t xml:space="preserve">an allegation of </w:t>
      </w:r>
      <w:r w:rsidRPr="00A40000">
        <w:t xml:space="preserve">sexual, </w:t>
      </w:r>
      <w:r w:rsidRPr="000A38DE">
        <w:t>physical</w:t>
      </w:r>
      <w:r w:rsidRPr="00A40000">
        <w:t xml:space="preserve"> or emotional behaviour </w:t>
      </w:r>
      <w:r w:rsidR="00021C35">
        <w:t xml:space="preserve">or abuse </w:t>
      </w:r>
      <w:r w:rsidR="00904F25" w:rsidRPr="00A40000">
        <w:t xml:space="preserve">against </w:t>
      </w:r>
      <w:r w:rsidR="00C509BF" w:rsidRPr="00A40000">
        <w:t>an</w:t>
      </w:r>
      <w:r w:rsidR="00A40000">
        <w:t xml:space="preserve"> O</w:t>
      </w:r>
      <w:r w:rsidR="00904F25" w:rsidRPr="00A40000">
        <w:t xml:space="preserve">fficer they </w:t>
      </w:r>
      <w:r w:rsidRPr="00A40000">
        <w:t>shall</w:t>
      </w:r>
      <w:r w:rsidR="00C85B3D" w:rsidRPr="00A40000">
        <w:t xml:space="preserve"> report immediately to the S</w:t>
      </w:r>
      <w:r w:rsidR="003B59EE" w:rsidRPr="00A40000">
        <w:t>up</w:t>
      </w:r>
      <w:r w:rsidR="00DA0A8C" w:rsidRPr="00A40000">
        <w:t>erintendent</w:t>
      </w:r>
      <w:r w:rsidR="00D232CE">
        <w:t xml:space="preserve"> or delegate</w:t>
      </w:r>
      <w:r w:rsidR="00DA0A8C" w:rsidRPr="00A40000">
        <w:t>.</w:t>
      </w:r>
      <w:bookmarkEnd w:id="20"/>
      <w:bookmarkEnd w:id="21"/>
      <w:bookmarkEnd w:id="22"/>
    </w:p>
    <w:p w14:paraId="29DD500E" w14:textId="59D813F2" w:rsidR="00CC567C" w:rsidRPr="00CC567C" w:rsidRDefault="00B92A2E" w:rsidP="00CC567C">
      <w:pPr>
        <w:pStyle w:val="Heading3"/>
      </w:pPr>
      <w:bookmarkStart w:id="23" w:name="_Toc12363847"/>
      <w:bookmarkStart w:id="24" w:name="_Toc12436191"/>
      <w:bookmarkStart w:id="25" w:name="_Toc13210559"/>
      <w:r>
        <w:t xml:space="preserve">The </w:t>
      </w:r>
      <w:r w:rsidR="00512E56" w:rsidRPr="000A38DE">
        <w:t>Superintendent</w:t>
      </w:r>
      <w:r w:rsidR="00512E56" w:rsidRPr="00CF5A6E">
        <w:t xml:space="preserve"> </w:t>
      </w:r>
      <w:r w:rsidR="007E219A" w:rsidRPr="00CF5A6E">
        <w:t>shall</w:t>
      </w:r>
      <w:r w:rsidR="00071F90" w:rsidRPr="00CF5A6E">
        <w:t xml:space="preserve"> determine the required a</w:t>
      </w:r>
      <w:r w:rsidR="0097109C" w:rsidRPr="00CF5A6E">
        <w:t xml:space="preserve">ction and immediately </w:t>
      </w:r>
      <w:r w:rsidR="00811015" w:rsidRPr="00CF5A6E">
        <w:t>manage the</w:t>
      </w:r>
      <w:r w:rsidR="000254FB" w:rsidRPr="00CF5A6E">
        <w:t xml:space="preserve"> </w:t>
      </w:r>
      <w:r w:rsidR="003633DE" w:rsidRPr="00CF5A6E">
        <w:t>complaint</w:t>
      </w:r>
      <w:r w:rsidR="00071F90" w:rsidRPr="00CF5A6E">
        <w:t>.</w:t>
      </w:r>
      <w:bookmarkEnd w:id="23"/>
      <w:bookmarkEnd w:id="24"/>
      <w:bookmarkEnd w:id="25"/>
    </w:p>
    <w:p w14:paraId="31F7A4FA" w14:textId="09D9969A" w:rsidR="00B9105C" w:rsidRPr="00B9105C" w:rsidRDefault="008D587C" w:rsidP="00B9105C">
      <w:pPr>
        <w:pStyle w:val="Heading3"/>
      </w:pPr>
      <w:bookmarkStart w:id="26" w:name="_Toc13210560"/>
      <w:r w:rsidRPr="008D587C">
        <w:t xml:space="preserve">The Officer named in the complaint shall </w:t>
      </w:r>
      <w:r>
        <w:t xml:space="preserve">be advised a complaint has been received. The </w:t>
      </w:r>
      <w:r w:rsidRPr="008D587C">
        <w:t xml:space="preserve">Superintendent shall also inform the </w:t>
      </w:r>
      <w:r w:rsidR="006B3F7F">
        <w:t>Deputy</w:t>
      </w:r>
      <w:r w:rsidRPr="008D587C">
        <w:t xml:space="preserve"> Commissioner Women and Young People and the </w:t>
      </w:r>
      <w:bookmarkEnd w:id="26"/>
      <w:r w:rsidR="000C7BF9">
        <w:t>Professional Standards Division</w:t>
      </w:r>
      <w:r w:rsidR="00424C1A">
        <w:t>.</w:t>
      </w:r>
    </w:p>
    <w:p w14:paraId="3B6E2B08" w14:textId="2D5F3133" w:rsidR="003F10D4" w:rsidRDefault="000B7463" w:rsidP="003F10D4">
      <w:pPr>
        <w:pStyle w:val="Heading3"/>
      </w:pPr>
      <w:bookmarkStart w:id="27" w:name="_Toc12363849"/>
      <w:bookmarkStart w:id="28" w:name="_Toc12436193"/>
      <w:bookmarkStart w:id="29" w:name="_Toc13210561"/>
      <w:r>
        <w:t>Support for the detainee and O</w:t>
      </w:r>
      <w:r w:rsidR="0026655C">
        <w:t>fficer shall be made available through Department support systems (Employee Welfare, Counselling etc.).</w:t>
      </w:r>
      <w:bookmarkEnd w:id="27"/>
      <w:bookmarkEnd w:id="28"/>
      <w:bookmarkEnd w:id="29"/>
    </w:p>
    <w:p w14:paraId="5D2B54D6" w14:textId="3630BE5E" w:rsidR="005606F7" w:rsidRDefault="005606F7" w:rsidP="005606F7">
      <w:pPr>
        <w:pStyle w:val="Heading2"/>
      </w:pPr>
      <w:bookmarkStart w:id="30" w:name="_Toc158982801"/>
      <w:r>
        <w:lastRenderedPageBreak/>
        <w:t xml:space="preserve">Complaints including allegations from </w:t>
      </w:r>
      <w:r w:rsidR="003E7AEB">
        <w:t xml:space="preserve">a </w:t>
      </w:r>
      <w:r>
        <w:t>detainee about another detainee</w:t>
      </w:r>
      <w:bookmarkEnd w:id="30"/>
    </w:p>
    <w:p w14:paraId="17BEFB43" w14:textId="7E16DE01" w:rsidR="00D87D74" w:rsidRDefault="00D87D74" w:rsidP="00D87D74">
      <w:pPr>
        <w:pStyle w:val="Heading3"/>
      </w:pPr>
      <w:bookmarkStart w:id="31" w:name="_Toc13210564"/>
      <w:r w:rsidRPr="00D87D74">
        <w:t>Where an Officer receives a detainee complaint which includes an allegation of sexual, physical o</w:t>
      </w:r>
      <w:r>
        <w:t xml:space="preserve">r emotional </w:t>
      </w:r>
      <w:r w:rsidR="00A57969">
        <w:t xml:space="preserve">abuse </w:t>
      </w:r>
      <w:r w:rsidR="00330958">
        <w:t xml:space="preserve">or </w:t>
      </w:r>
      <w:r>
        <w:t xml:space="preserve">behaviour against another detainee </w:t>
      </w:r>
      <w:r w:rsidRPr="00D87D74">
        <w:t>they shall report immediately to the</w:t>
      </w:r>
      <w:bookmarkEnd w:id="31"/>
      <w:r w:rsidR="007F78C1">
        <w:t xml:space="preserve"> </w:t>
      </w:r>
      <w:r w:rsidR="00D232CE">
        <w:t>Superintendent or delegate.</w:t>
      </w:r>
    </w:p>
    <w:p w14:paraId="3FE70CEF" w14:textId="72FDE08D" w:rsidR="00D14D25" w:rsidRPr="00D14D25" w:rsidRDefault="009C0361" w:rsidP="00D232CE">
      <w:pPr>
        <w:pStyle w:val="Heading3"/>
      </w:pPr>
      <w:bookmarkStart w:id="32" w:name="_Toc13210565"/>
      <w:r>
        <w:t xml:space="preserve">The </w:t>
      </w:r>
      <w:r w:rsidR="00D232CE" w:rsidRPr="000A38DE">
        <w:t xml:space="preserve">Superintendent </w:t>
      </w:r>
      <w:r w:rsidR="00D14D25" w:rsidRPr="00D14D25">
        <w:t xml:space="preserve">shall determine the immediate required action and manage the allegation in accordance with </w:t>
      </w:r>
      <w:hyperlink r:id="rId22" w:history="1">
        <w:r w:rsidR="00174018" w:rsidRPr="0019348B">
          <w:rPr>
            <w:rStyle w:val="Hyperlink"/>
          </w:rPr>
          <w:t>COPP 6.4 –Offences and Charges</w:t>
        </w:r>
      </w:hyperlink>
      <w:r w:rsidR="00D14D25" w:rsidRPr="00D14D25">
        <w:t>.</w:t>
      </w:r>
      <w:bookmarkEnd w:id="32"/>
    </w:p>
    <w:p w14:paraId="405A3459" w14:textId="4FEC997C" w:rsidR="006C1AC8" w:rsidRPr="006C1AC8" w:rsidRDefault="00CF2AA9" w:rsidP="00194FAD">
      <w:pPr>
        <w:pStyle w:val="Heading1"/>
        <w:spacing w:after="240"/>
      </w:pPr>
      <w:bookmarkStart w:id="33" w:name="_Toc158982802"/>
      <w:r>
        <w:t>Resolution Process for</w:t>
      </w:r>
      <w:r w:rsidR="00546F7C">
        <w:t xml:space="preserve"> </w:t>
      </w:r>
      <w:r w:rsidR="004E1D55">
        <w:t>Requests or C</w:t>
      </w:r>
      <w:r w:rsidR="0086760A">
        <w:t>omplaints</w:t>
      </w:r>
      <w:bookmarkEnd w:id="33"/>
      <w:r w:rsidR="00546F7C">
        <w:t xml:space="preserve"> </w:t>
      </w:r>
    </w:p>
    <w:p w14:paraId="761A5462" w14:textId="413BC0B8" w:rsidR="00CF2AA9" w:rsidRPr="00CF2AA9" w:rsidRDefault="00CF2AA9" w:rsidP="00194FAD">
      <w:pPr>
        <w:pStyle w:val="Heading2"/>
        <w:spacing w:before="360" w:after="240"/>
      </w:pPr>
      <w:bookmarkStart w:id="34" w:name="_Toc158982803"/>
      <w:r>
        <w:t>Forms submitted to Unit Manager</w:t>
      </w:r>
      <w:bookmarkEnd w:id="34"/>
    </w:p>
    <w:p w14:paraId="20B604EB" w14:textId="4C3BAA15" w:rsidR="001C4132" w:rsidRDefault="001C4132" w:rsidP="004B2AA3">
      <w:pPr>
        <w:pStyle w:val="Heading3"/>
      </w:pPr>
      <w:bookmarkStart w:id="35" w:name="_Toc12363837"/>
      <w:bookmarkStart w:id="36" w:name="_Toc12436183"/>
      <w:bookmarkStart w:id="37" w:name="_Toc13210567"/>
      <w:bookmarkStart w:id="38" w:name="_Toc12363852"/>
      <w:bookmarkStart w:id="39" w:name="_Toc12436196"/>
      <w:r w:rsidRPr="008C6C36">
        <w:t xml:space="preserve">The </w:t>
      </w:r>
      <w:r w:rsidR="008740F2" w:rsidRPr="008C6C36">
        <w:t>Unit Manager</w:t>
      </w:r>
      <w:r w:rsidRPr="008C6C36">
        <w:t xml:space="preserve"> shall review all </w:t>
      </w:r>
      <w:r w:rsidR="00634737" w:rsidRPr="008C6C36">
        <w:t>Help Forms</w:t>
      </w:r>
      <w:r w:rsidR="0099780D" w:rsidRPr="008C6C36">
        <w:t xml:space="preserve"> submitted to the Unit Manager prior to the end of shift</w:t>
      </w:r>
      <w:r w:rsidR="0099780D" w:rsidRPr="006E0DC8">
        <w:t xml:space="preserve"> </w:t>
      </w:r>
      <w:bookmarkStart w:id="40" w:name="_Toc12363838"/>
      <w:bookmarkStart w:id="41" w:name="_Toc12436184"/>
      <w:bookmarkEnd w:id="35"/>
      <w:bookmarkEnd w:id="36"/>
      <w:r w:rsidR="00450A19" w:rsidRPr="006E0DC8">
        <w:t>and</w:t>
      </w:r>
      <w:r w:rsidR="00450A19" w:rsidRPr="001A6FC1">
        <w:t xml:space="preserve"> </w:t>
      </w:r>
      <w:r>
        <w:t xml:space="preserve">determine if a </w:t>
      </w:r>
      <w:r w:rsidR="0086760A">
        <w:t>request or complaint</w:t>
      </w:r>
      <w:r w:rsidR="0014219B">
        <w:t xml:space="preserve"> </w:t>
      </w:r>
      <w:r>
        <w:t>can be resolved immediately or whether an investigation is required.</w:t>
      </w:r>
      <w:bookmarkEnd w:id="40"/>
      <w:bookmarkEnd w:id="41"/>
      <w:r w:rsidR="004B2AA3" w:rsidRPr="004B2AA3">
        <w:t xml:space="preserve"> The Unit Manager shall resolve </w:t>
      </w:r>
      <w:r w:rsidR="0014219B">
        <w:t>issues and problems</w:t>
      </w:r>
      <w:r w:rsidR="004B2AA3" w:rsidRPr="004B2AA3">
        <w:t xml:space="preserve"> where appropriate and/or possible.</w:t>
      </w:r>
      <w:bookmarkEnd w:id="37"/>
    </w:p>
    <w:p w14:paraId="44BD4411" w14:textId="1129BD78" w:rsidR="00185875" w:rsidRPr="00185875" w:rsidRDefault="0086760A" w:rsidP="00185875">
      <w:pPr>
        <w:pStyle w:val="Heading3"/>
      </w:pPr>
      <w:bookmarkStart w:id="42" w:name="_Toc13210569"/>
      <w:r>
        <w:t>Requests and complaints</w:t>
      </w:r>
      <w:r w:rsidR="00185875">
        <w:t xml:space="preserve"> shall be addressed in a fair and unbiased manner and investigated without prejudice.</w:t>
      </w:r>
      <w:bookmarkEnd w:id="42"/>
      <w:r w:rsidR="00185875">
        <w:t xml:space="preserve"> </w:t>
      </w:r>
    </w:p>
    <w:p w14:paraId="23B2A174" w14:textId="26E93AC0" w:rsidR="001E4FF4" w:rsidRPr="000A38DE" w:rsidRDefault="001E4FF4" w:rsidP="000A38DE">
      <w:pPr>
        <w:pStyle w:val="Heading3"/>
      </w:pPr>
      <w:bookmarkStart w:id="43" w:name="_Toc13210570"/>
      <w:r w:rsidRPr="000A38DE">
        <w:t xml:space="preserve">Where a Unit Manager determines further investigation </w:t>
      </w:r>
      <w:r w:rsidR="00C37827" w:rsidRPr="000A38DE">
        <w:t xml:space="preserve">may be </w:t>
      </w:r>
      <w:r w:rsidR="006D3DD9" w:rsidRPr="000A38DE">
        <w:t>required,</w:t>
      </w:r>
      <w:r w:rsidRPr="000A38DE">
        <w:t xml:space="preserve"> they </w:t>
      </w:r>
      <w:r w:rsidR="00B81F4C">
        <w:t>shall</w:t>
      </w:r>
      <w:r w:rsidR="00872B74" w:rsidRPr="000A38DE">
        <w:t xml:space="preserve"> </w:t>
      </w:r>
      <w:r w:rsidRPr="000A38DE">
        <w:t xml:space="preserve">escalate the complaint to the Assistant Superintendent Operations for </w:t>
      </w:r>
      <w:r w:rsidR="002D72CD" w:rsidRPr="000A38DE">
        <w:t xml:space="preserve">advice and/or </w:t>
      </w:r>
      <w:r w:rsidRPr="000A38DE">
        <w:t>investigation.</w:t>
      </w:r>
      <w:bookmarkEnd w:id="43"/>
    </w:p>
    <w:p w14:paraId="144602E7" w14:textId="114C762E" w:rsidR="001B453A" w:rsidRPr="000A38DE" w:rsidRDefault="001B453A" w:rsidP="000A38DE">
      <w:pPr>
        <w:pStyle w:val="Heading3"/>
      </w:pPr>
      <w:bookmarkStart w:id="44" w:name="_Toc13210571"/>
      <w:r w:rsidRPr="000A38DE">
        <w:t xml:space="preserve">The </w:t>
      </w:r>
      <w:r w:rsidR="001E4FF4" w:rsidRPr="000A38DE">
        <w:t>Assistant Superintendent Operations</w:t>
      </w:r>
      <w:r w:rsidRPr="000A38DE">
        <w:t xml:space="preserve"> shall</w:t>
      </w:r>
      <w:r w:rsidR="00D20136" w:rsidRPr="000A38DE">
        <w:t xml:space="preserve"> determine the appropriate action and investigation and delegate actions to the appropriate Officers as required.</w:t>
      </w:r>
      <w:bookmarkEnd w:id="44"/>
      <w:r w:rsidRPr="000A38DE">
        <w:t xml:space="preserve"> </w:t>
      </w:r>
    </w:p>
    <w:p w14:paraId="581BA92B" w14:textId="48B42325" w:rsidR="00796238" w:rsidRDefault="003C6FF9" w:rsidP="003C6FF9">
      <w:pPr>
        <w:pStyle w:val="Heading3"/>
      </w:pPr>
      <w:bookmarkStart w:id="45" w:name="_Toc12363854"/>
      <w:bookmarkStart w:id="46" w:name="_Toc12436198"/>
      <w:bookmarkStart w:id="47" w:name="_Toc13210573"/>
      <w:bookmarkEnd w:id="38"/>
      <w:bookmarkEnd w:id="39"/>
      <w:r w:rsidRPr="00AB3506">
        <w:t xml:space="preserve">Where the </w:t>
      </w:r>
      <w:r w:rsidR="002371C3" w:rsidRPr="002371C3">
        <w:t xml:space="preserve">Assistant Superintendent Operations </w:t>
      </w:r>
      <w:r w:rsidRPr="00AB3506">
        <w:t>is unable to resolve a</w:t>
      </w:r>
      <w:r w:rsidR="00CF2AA9">
        <w:t>n</w:t>
      </w:r>
      <w:r w:rsidRPr="00AB3506">
        <w:t xml:space="preserve"> </w:t>
      </w:r>
      <w:r w:rsidR="00CF2AA9">
        <w:t>issue or problem</w:t>
      </w:r>
      <w:r w:rsidRPr="00AB3506">
        <w:t>, the detainee shall be advised of the appropriate course of action.</w:t>
      </w:r>
      <w:bookmarkEnd w:id="45"/>
      <w:bookmarkEnd w:id="46"/>
      <w:bookmarkEnd w:id="47"/>
    </w:p>
    <w:p w14:paraId="58948760" w14:textId="62D38987" w:rsidR="00937E3E" w:rsidRPr="00937E3E" w:rsidRDefault="00937E3E" w:rsidP="00937E3E">
      <w:pPr>
        <w:pStyle w:val="Heading3"/>
      </w:pPr>
      <w:bookmarkStart w:id="48" w:name="_Toc13210574"/>
      <w:r>
        <w:t xml:space="preserve">The </w:t>
      </w:r>
      <w:r w:rsidRPr="00C308E2">
        <w:t>Assistant Superintendent Operations shall</w:t>
      </w:r>
      <w:r>
        <w:t xml:space="preserve"> prepare a formal response letter addressed to the detainee following the completion of the investigation. The formal response letter shall be delivered to the detainee in a sealed envelope.</w:t>
      </w:r>
      <w:bookmarkEnd w:id="48"/>
      <w:r>
        <w:t xml:space="preserve"> </w:t>
      </w:r>
    </w:p>
    <w:p w14:paraId="750B249D" w14:textId="5713C07A" w:rsidR="00872B74" w:rsidRDefault="00A77F16" w:rsidP="00872B74">
      <w:pPr>
        <w:pStyle w:val="Heading3"/>
      </w:pPr>
      <w:bookmarkStart w:id="49" w:name="_Toc12436201"/>
      <w:bookmarkStart w:id="50" w:name="_Toc13210575"/>
      <w:r w:rsidRPr="003F0739">
        <w:t>The detainee shall sign receipt of the formal response letter.</w:t>
      </w:r>
      <w:bookmarkEnd w:id="49"/>
      <w:bookmarkEnd w:id="50"/>
    </w:p>
    <w:p w14:paraId="50381E31" w14:textId="3A930D61" w:rsidR="00153E50" w:rsidRPr="00153E50" w:rsidRDefault="00153E50" w:rsidP="00153E50">
      <w:pPr>
        <w:pStyle w:val="Heading3"/>
      </w:pPr>
      <w:bookmarkStart w:id="51" w:name="_Toc12363855"/>
      <w:bookmarkStart w:id="52" w:name="_Toc12436199"/>
      <w:bookmarkStart w:id="53" w:name="_Toc13210576"/>
      <w:r w:rsidRPr="00191966">
        <w:t>If a detainee is not satisfied with the determination of any matter, then the detainee may request that the next higher authority considers the matter.</w:t>
      </w:r>
      <w:bookmarkEnd w:id="51"/>
      <w:bookmarkEnd w:id="52"/>
      <w:bookmarkEnd w:id="53"/>
    </w:p>
    <w:p w14:paraId="060260DB" w14:textId="43BC44A2" w:rsidR="00872B74" w:rsidRDefault="0086760A" w:rsidP="00872B74">
      <w:pPr>
        <w:pStyle w:val="Heading3"/>
      </w:pPr>
      <w:bookmarkStart w:id="54" w:name="_Toc13210577"/>
      <w:r>
        <w:t>Requests, complaints</w:t>
      </w:r>
      <w:r w:rsidR="00872B74">
        <w:t xml:space="preserve"> and feedback</w:t>
      </w:r>
      <w:r w:rsidR="00DC3D2A">
        <w:t xml:space="preserve"> (not deemed confidential)</w:t>
      </w:r>
      <w:r w:rsidR="00872B74">
        <w:t xml:space="preserve"> shall be discussed at the Senior Management Meeting and/or Unit Manager Meetings as required.</w:t>
      </w:r>
      <w:bookmarkEnd w:id="54"/>
    </w:p>
    <w:p w14:paraId="7D7A0B60" w14:textId="265620F4" w:rsidR="000A38DE" w:rsidRDefault="00872B74" w:rsidP="000A38DE">
      <w:pPr>
        <w:pStyle w:val="Heading3"/>
      </w:pPr>
      <w:bookmarkStart w:id="55" w:name="_Toc13210578"/>
      <w:r>
        <w:t xml:space="preserve">The </w:t>
      </w:r>
      <w:r w:rsidR="000C1DBB">
        <w:t xml:space="preserve">Deputy </w:t>
      </w:r>
      <w:r>
        <w:t>Superintendent</w:t>
      </w:r>
      <w:r w:rsidR="000C1DBB">
        <w:t xml:space="preserve"> (or delegate)</w:t>
      </w:r>
      <w:r w:rsidR="007C00F2">
        <w:t xml:space="preserve">, with approved access </w:t>
      </w:r>
      <w:r>
        <w:t>shall save all requests, complaints and feedback and responses in Content Manager.</w:t>
      </w:r>
      <w:bookmarkEnd w:id="55"/>
    </w:p>
    <w:p w14:paraId="4876F807" w14:textId="156A80E1" w:rsidR="006E7D8D" w:rsidRPr="00710602" w:rsidRDefault="006E7D8D" w:rsidP="006E7D8D">
      <w:pPr>
        <w:pStyle w:val="Heading2"/>
      </w:pPr>
      <w:bookmarkStart w:id="56" w:name="_Toc158982804"/>
      <w:r w:rsidRPr="00710602">
        <w:t xml:space="preserve">Peer </w:t>
      </w:r>
      <w:r w:rsidR="003E7AEB">
        <w:t>s</w:t>
      </w:r>
      <w:r w:rsidRPr="00710602">
        <w:t xml:space="preserve">upport </w:t>
      </w:r>
      <w:r w:rsidR="003E7AEB">
        <w:t>g</w:t>
      </w:r>
      <w:r w:rsidRPr="00710602">
        <w:t>roups</w:t>
      </w:r>
      <w:bookmarkEnd w:id="56"/>
    </w:p>
    <w:p w14:paraId="2D040460" w14:textId="4C4DED6A" w:rsidR="00D22DEE" w:rsidRDefault="006E7D8D" w:rsidP="002D4B9A">
      <w:pPr>
        <w:pStyle w:val="Heading3"/>
      </w:pPr>
      <w:r>
        <w:t xml:space="preserve">There are a number of detainees who are self-nominated or selected to become part of the </w:t>
      </w:r>
      <w:r w:rsidR="00174018">
        <w:t xml:space="preserve">Detention Centre </w:t>
      </w:r>
      <w:r>
        <w:t xml:space="preserve">Peer Support Group. These detainees are assessed </w:t>
      </w:r>
      <w:r w:rsidR="005709E4">
        <w:t xml:space="preserve">and approved </w:t>
      </w:r>
      <w:r>
        <w:t xml:space="preserve">by Senior Staff </w:t>
      </w:r>
      <w:r w:rsidR="005709E4">
        <w:t xml:space="preserve">to </w:t>
      </w:r>
      <w:r>
        <w:t>provide support to other detainees</w:t>
      </w:r>
      <w:r w:rsidR="005709E4">
        <w:t xml:space="preserve">. </w:t>
      </w:r>
      <w:r w:rsidR="005709E4">
        <w:lastRenderedPageBreak/>
        <w:t>P</w:t>
      </w:r>
      <w:r w:rsidR="00825493">
        <w:t xml:space="preserve">art of the support provided includes talking to other detainees </w:t>
      </w:r>
      <w:r w:rsidR="006D3DD9">
        <w:t>in regard to</w:t>
      </w:r>
      <w:r w:rsidR="00D22DEE">
        <w:t xml:space="preserve"> requests and complaints.</w:t>
      </w:r>
    </w:p>
    <w:p w14:paraId="5DDBF52C" w14:textId="77777777" w:rsidR="00D22DEE" w:rsidRDefault="00D22DEE" w:rsidP="00D22DEE">
      <w:pPr>
        <w:pStyle w:val="Heading3"/>
      </w:pPr>
      <w:r>
        <w:t xml:space="preserve">The Peer Support Committee shall forward the minutes of the Peer Support Group to the </w:t>
      </w:r>
      <w:r w:rsidRPr="008E7577">
        <w:t>Assistant Superintendent Operations</w:t>
      </w:r>
      <w:r>
        <w:t xml:space="preserve"> for review and action.</w:t>
      </w:r>
    </w:p>
    <w:p w14:paraId="5A5987E1" w14:textId="77777777" w:rsidR="00D22DEE" w:rsidRPr="0035470F" w:rsidRDefault="00D22DEE" w:rsidP="00D22DEE">
      <w:pPr>
        <w:pStyle w:val="Heading2"/>
      </w:pPr>
      <w:bookmarkStart w:id="57" w:name="_Toc158982805"/>
      <w:r w:rsidRPr="0035470F">
        <w:t>Administration of Complaints Compliments and Suggestions (ACCESS)</w:t>
      </w:r>
      <w:bookmarkEnd w:id="57"/>
    </w:p>
    <w:p w14:paraId="37BE95FC" w14:textId="7B945A9F" w:rsidR="00D22DEE" w:rsidRPr="0035470F" w:rsidRDefault="00D22DEE" w:rsidP="00D22DEE">
      <w:pPr>
        <w:pStyle w:val="Heading3"/>
      </w:pPr>
      <w:r>
        <w:t xml:space="preserve">ACCESS is external to </w:t>
      </w:r>
      <w:r w:rsidR="00F63AF2">
        <w:t xml:space="preserve">the Detention Centre </w:t>
      </w:r>
      <w:r>
        <w:t xml:space="preserve">but is </w:t>
      </w:r>
      <w:r w:rsidRPr="0035470F">
        <w:t>a dedicated</w:t>
      </w:r>
      <w:r w:rsidR="00F3538C">
        <w:t xml:space="preserve"> service within Corrective Services </w:t>
      </w:r>
      <w:r w:rsidR="00A57969">
        <w:t>to</w:t>
      </w:r>
      <w:r w:rsidR="00A57969" w:rsidRPr="0035470F">
        <w:t xml:space="preserve"> </w:t>
      </w:r>
      <w:r w:rsidRPr="0035470F">
        <w:t>manage complaints, compliments and suggestions for detainees and the general community.</w:t>
      </w:r>
    </w:p>
    <w:p w14:paraId="258CB6D2" w14:textId="19C695B8" w:rsidR="00D22DEE" w:rsidRPr="00D22DEE" w:rsidRDefault="00A57969" w:rsidP="00C14103">
      <w:pPr>
        <w:pStyle w:val="Heading3"/>
      </w:pPr>
      <w:r>
        <w:t xml:space="preserve">The </w:t>
      </w:r>
      <w:r w:rsidR="00D22DEE" w:rsidRPr="0035470F">
        <w:t>ACCESS service</w:t>
      </w:r>
      <w:r w:rsidR="00350C3D">
        <w:t xml:space="preserve"> does not provide for:</w:t>
      </w:r>
    </w:p>
    <w:p w14:paraId="224E5AB3" w14:textId="6D460E27" w:rsidR="00D22DEE" w:rsidRPr="00AD4FAF" w:rsidRDefault="007878C3" w:rsidP="00A27946">
      <w:pPr>
        <w:pStyle w:val="ListParagraph"/>
        <w:numPr>
          <w:ilvl w:val="0"/>
          <w:numId w:val="7"/>
        </w:numPr>
        <w:spacing w:before="120" w:after="120"/>
        <w:ind w:left="1134" w:hanging="357"/>
        <w:contextualSpacing w:val="0"/>
      </w:pPr>
      <w:r w:rsidRPr="00AD4FAF">
        <w:t>c</w:t>
      </w:r>
      <w:r w:rsidR="00D22DEE" w:rsidRPr="00AD4FAF">
        <w:t xml:space="preserve">omplaints in relation to staff / </w:t>
      </w:r>
      <w:r w:rsidR="0069773E" w:rsidRPr="00AD4FAF">
        <w:t>o</w:t>
      </w:r>
      <w:r w:rsidR="00D22DEE" w:rsidRPr="00AD4FAF">
        <w:t xml:space="preserve">fficer misconduct </w:t>
      </w:r>
      <w:r w:rsidR="0069773E" w:rsidRPr="00AD4FAF">
        <w:t xml:space="preserve">with the exception of </w:t>
      </w:r>
      <w:r w:rsidR="0066036D" w:rsidRPr="00AD4FAF">
        <w:t>detainee</w:t>
      </w:r>
      <w:r w:rsidR="0069773E" w:rsidRPr="00AD4FAF">
        <w:t xml:space="preserve"> complaints relating to staff</w:t>
      </w:r>
      <w:r w:rsidR="00867832" w:rsidRPr="00AD4FAF">
        <w:t xml:space="preserve"> / officer</w:t>
      </w:r>
      <w:r w:rsidR="0069773E" w:rsidRPr="00AD4FAF">
        <w:t xml:space="preserve"> misconduct which will be received by ACCESS and then forwarded to the relevant business area within the Department for assessment</w:t>
      </w:r>
    </w:p>
    <w:p w14:paraId="32FA58A6" w14:textId="77777777" w:rsidR="00D22DEE" w:rsidRPr="0035470F" w:rsidRDefault="00D22DEE" w:rsidP="00A27946">
      <w:pPr>
        <w:pStyle w:val="ListParagraph"/>
        <w:numPr>
          <w:ilvl w:val="0"/>
          <w:numId w:val="7"/>
        </w:numPr>
        <w:spacing w:before="120" w:after="120"/>
        <w:ind w:left="1134" w:hanging="357"/>
        <w:contextualSpacing w:val="0"/>
      </w:pPr>
      <w:r>
        <w:t>informal or formal staff / O</w:t>
      </w:r>
      <w:r w:rsidRPr="0035470F">
        <w:t>fficer grievances</w:t>
      </w:r>
    </w:p>
    <w:p w14:paraId="4927A70E" w14:textId="77777777" w:rsidR="00D22DEE" w:rsidRPr="0035470F" w:rsidRDefault="00D22DEE" w:rsidP="00A27946">
      <w:pPr>
        <w:pStyle w:val="ListParagraph"/>
        <w:numPr>
          <w:ilvl w:val="0"/>
          <w:numId w:val="7"/>
        </w:numPr>
        <w:spacing w:before="120" w:after="120"/>
        <w:ind w:left="1134" w:hanging="357"/>
        <w:contextualSpacing w:val="0"/>
      </w:pPr>
      <w:r w:rsidRPr="0035470F">
        <w:t>inquiries from / to internal areas of the Department that do not relate to an ACCESS lodged or managed matter</w:t>
      </w:r>
    </w:p>
    <w:p w14:paraId="11409A42" w14:textId="1666B756" w:rsidR="00D22DEE" w:rsidRPr="0035470F" w:rsidRDefault="00D22DEE" w:rsidP="00A27946">
      <w:pPr>
        <w:pStyle w:val="ListParagraph"/>
        <w:numPr>
          <w:ilvl w:val="0"/>
          <w:numId w:val="7"/>
        </w:numPr>
        <w:spacing w:before="120" w:after="120"/>
        <w:ind w:left="1134" w:hanging="357"/>
        <w:contextualSpacing w:val="0"/>
      </w:pPr>
      <w:r w:rsidRPr="0035470F">
        <w:t>inquiries from / to external agencies that do not relate to an ACCESS lodged or managed matter</w:t>
      </w:r>
      <w:r w:rsidR="00A27946">
        <w:t>.</w:t>
      </w:r>
    </w:p>
    <w:p w14:paraId="766A851A" w14:textId="5127DD61" w:rsidR="00D22DEE" w:rsidRDefault="00D22DEE" w:rsidP="000A38DE">
      <w:pPr>
        <w:pStyle w:val="Heading3"/>
      </w:pPr>
      <w:r w:rsidRPr="0035470F">
        <w:t xml:space="preserve">Detainees may contact ACCESS through the </w:t>
      </w:r>
      <w:r w:rsidRPr="000D08E9">
        <w:t xml:space="preserve">Detainee Telephone </w:t>
      </w:r>
      <w:r w:rsidR="00557688">
        <w:t>S</w:t>
      </w:r>
      <w:r w:rsidRPr="000D08E9">
        <w:t>ystem (DTS)</w:t>
      </w:r>
      <w:r w:rsidR="00A57969">
        <w:t xml:space="preserve"> and through the </w:t>
      </w:r>
      <w:r w:rsidR="00E15082">
        <w:t>privileged</w:t>
      </w:r>
      <w:r w:rsidR="00A57969">
        <w:t xml:space="preserve"> mail system</w:t>
      </w:r>
      <w:r w:rsidRPr="0035470F">
        <w:t>.</w:t>
      </w:r>
    </w:p>
    <w:p w14:paraId="397B262E" w14:textId="77777777" w:rsidR="00D22DEE" w:rsidRPr="00F25917" w:rsidRDefault="00D22DEE" w:rsidP="00D22DEE">
      <w:pPr>
        <w:pStyle w:val="Heading2"/>
      </w:pPr>
      <w:bookmarkStart w:id="58" w:name="_Toc158982806"/>
      <w:r w:rsidRPr="00F25917">
        <w:t>Independent detention centre visitor</w:t>
      </w:r>
      <w:bookmarkEnd w:id="58"/>
    </w:p>
    <w:p w14:paraId="44748EDF" w14:textId="5BB67A46" w:rsidR="00D22DEE" w:rsidRPr="00BE487D" w:rsidRDefault="00D22DEE" w:rsidP="003E7AEB">
      <w:pPr>
        <w:pStyle w:val="Heading3"/>
      </w:pPr>
      <w:bookmarkStart w:id="59" w:name="_Toc12363860"/>
      <w:bookmarkStart w:id="60" w:name="_Toc12436205"/>
      <w:bookmarkStart w:id="61" w:name="_Toc13210584"/>
      <w:r w:rsidRPr="00F25917">
        <w:t>In accordance with the</w:t>
      </w:r>
      <w:r w:rsidRPr="00F25917">
        <w:rPr>
          <w:i/>
        </w:rPr>
        <w:t xml:space="preserve"> Inspector of Custodial Services Act 2003 </w:t>
      </w:r>
      <w:r w:rsidRPr="00F25917">
        <w:t xml:space="preserve">an </w:t>
      </w:r>
      <w:r w:rsidR="00E15082">
        <w:t>I</w:t>
      </w:r>
      <w:r w:rsidRPr="00F25917">
        <w:t xml:space="preserve">ndependent </w:t>
      </w:r>
      <w:r w:rsidR="00E15082">
        <w:t>V</w:t>
      </w:r>
      <w:r w:rsidRPr="00F25917">
        <w:t>isitor may make a record of any complaint made to them on behalf of a detainee and report that complaint to the Inspector of Custodial Services.</w:t>
      </w:r>
      <w:bookmarkEnd w:id="59"/>
      <w:bookmarkEnd w:id="60"/>
      <w:bookmarkEnd w:id="61"/>
    </w:p>
    <w:p w14:paraId="4699EAE3" w14:textId="339B5478" w:rsidR="00D22DEE" w:rsidRPr="00F25917" w:rsidRDefault="00D22DEE" w:rsidP="003E7AEB">
      <w:pPr>
        <w:pStyle w:val="Heading3"/>
      </w:pPr>
      <w:bookmarkStart w:id="62" w:name="_Toc13210585"/>
      <w:bookmarkStart w:id="63" w:name="_Toc12363861"/>
      <w:bookmarkStart w:id="64" w:name="_Toc12436206"/>
      <w:r w:rsidRPr="00F25917">
        <w:t xml:space="preserve">Detainees shall have access to </w:t>
      </w:r>
      <w:r w:rsidR="008C6C36">
        <w:t>I</w:t>
      </w:r>
      <w:r w:rsidRPr="00F25917">
        <w:t xml:space="preserve">ndependent </w:t>
      </w:r>
      <w:r w:rsidR="008C6C36">
        <w:t>V</w:t>
      </w:r>
      <w:r w:rsidRPr="00F25917">
        <w:t>isitors</w:t>
      </w:r>
      <w:r w:rsidR="0019348B">
        <w:t xml:space="preserve"> </w:t>
      </w:r>
      <w:r w:rsidR="00963ABC">
        <w:t xml:space="preserve">in the Detention Centre. </w:t>
      </w:r>
      <w:r w:rsidRPr="00F25917">
        <w:t xml:space="preserve">. Posters are displayed in units which provide information </w:t>
      </w:r>
      <w:r w:rsidR="006D3DD9" w:rsidRPr="00F25917">
        <w:t>in regard to</w:t>
      </w:r>
      <w:r w:rsidRPr="00F25917">
        <w:t xml:space="preserve"> dates and times of visits by Independent Visitors.</w:t>
      </w:r>
      <w:bookmarkEnd w:id="62"/>
    </w:p>
    <w:p w14:paraId="49B4324A" w14:textId="3444FB74" w:rsidR="00994899" w:rsidRPr="00D22DEE" w:rsidRDefault="00D22DEE" w:rsidP="00D22DEE">
      <w:pPr>
        <w:pStyle w:val="Heading3"/>
      </w:pPr>
      <w:bookmarkStart w:id="65" w:name="_Toc13210586"/>
      <w:r w:rsidRPr="000A38DE">
        <w:t xml:space="preserve">The detainee may request an interview with an </w:t>
      </w:r>
      <w:r w:rsidR="00E15082" w:rsidRPr="000A38DE">
        <w:t>I</w:t>
      </w:r>
      <w:r w:rsidRPr="000A38DE">
        <w:t xml:space="preserve">ndependent </w:t>
      </w:r>
      <w:r w:rsidR="00E15082" w:rsidRPr="000A38DE">
        <w:t>V</w:t>
      </w:r>
      <w:r w:rsidRPr="000A38DE">
        <w:t xml:space="preserve">isitor by </w:t>
      </w:r>
      <w:bookmarkEnd w:id="63"/>
      <w:bookmarkEnd w:id="64"/>
      <w:bookmarkEnd w:id="65"/>
      <w:r w:rsidRPr="000A38DE">
        <w:t>adding their names to the list</w:t>
      </w:r>
      <w:r w:rsidR="00E15082" w:rsidRPr="000A38DE">
        <w:t xml:space="preserve"> to the Independent Visitor contact list or by </w:t>
      </w:r>
      <w:r w:rsidRPr="000A38DE">
        <w:t xml:space="preserve">contacting the </w:t>
      </w:r>
      <w:r w:rsidR="00E15082" w:rsidRPr="000A38DE">
        <w:t>I</w:t>
      </w:r>
      <w:r w:rsidRPr="000A38DE">
        <w:t xml:space="preserve">ndependent </w:t>
      </w:r>
      <w:r w:rsidR="00E15082" w:rsidRPr="000A38DE">
        <w:t>V</w:t>
      </w:r>
      <w:r w:rsidRPr="000A38DE">
        <w:t>isitor during their visit.</w:t>
      </w:r>
    </w:p>
    <w:p w14:paraId="332FC743" w14:textId="3B55B124" w:rsidR="005E5995" w:rsidRDefault="0038183C" w:rsidP="00CD2A19">
      <w:pPr>
        <w:pStyle w:val="Heading2"/>
      </w:pPr>
      <w:bookmarkStart w:id="66" w:name="_Toc158982807"/>
      <w:r w:rsidRPr="0038183C">
        <w:t>Aboriginal Visitors Scheme (AVS)</w:t>
      </w:r>
      <w:bookmarkEnd w:id="66"/>
    </w:p>
    <w:p w14:paraId="3582F462" w14:textId="1BBB2951" w:rsidR="0038183C" w:rsidRPr="00036207" w:rsidRDefault="0038183C" w:rsidP="003E7AEB">
      <w:pPr>
        <w:pStyle w:val="Heading3"/>
      </w:pPr>
      <w:r w:rsidRPr="0038183C">
        <w:t>The Aboriginal Visitors Scheme (AVS) provides cultural contact and support for detainees. AVS does not provide support with money, legal or medical issues but can make referrals to appropriate agencies.</w:t>
      </w:r>
      <w:r w:rsidR="00E74204">
        <w:t xml:space="preserve"> </w:t>
      </w:r>
      <w:r w:rsidR="0036513E">
        <w:t>AVS</w:t>
      </w:r>
      <w:r w:rsidR="00E74204" w:rsidRPr="00092DCA">
        <w:t xml:space="preserve"> </w:t>
      </w:r>
      <w:r w:rsidR="00036207" w:rsidRPr="00092DCA">
        <w:t xml:space="preserve">are </w:t>
      </w:r>
      <w:r w:rsidR="00542F0E">
        <w:t xml:space="preserve">contactable through the </w:t>
      </w:r>
      <w:r w:rsidR="000D08E9">
        <w:t>DTS</w:t>
      </w:r>
      <w:r w:rsidR="00B37922">
        <w:t xml:space="preserve"> and </w:t>
      </w:r>
      <w:r w:rsidR="00036207">
        <w:t xml:space="preserve">at </w:t>
      </w:r>
      <w:r w:rsidR="00963ABC">
        <w:t xml:space="preserve">the Detention Centre </w:t>
      </w:r>
      <w:r w:rsidR="00036207">
        <w:t>on specific days</w:t>
      </w:r>
      <w:r w:rsidR="00B76F7F">
        <w:t>.</w:t>
      </w:r>
      <w:r w:rsidR="009022C6">
        <w:t xml:space="preserve"> Detainees may express their request, complaint or feedback through an Aboriginal Visitor.</w:t>
      </w:r>
    </w:p>
    <w:p w14:paraId="4AFC321A" w14:textId="6B8E19DC" w:rsidR="005E5995" w:rsidRDefault="00960F8F" w:rsidP="0038183C">
      <w:pPr>
        <w:pStyle w:val="Heading3"/>
      </w:pPr>
      <w:bookmarkStart w:id="67" w:name="_Toc13210588"/>
      <w:r>
        <w:t>AVS staff</w:t>
      </w:r>
      <w:r w:rsidR="006F211E">
        <w:t xml:space="preserve"> shall record </w:t>
      </w:r>
      <w:r w:rsidR="009B6672">
        <w:t>detainees visited and any concerns raised.</w:t>
      </w:r>
      <w:bookmarkEnd w:id="67"/>
      <w:r w:rsidR="009B6672">
        <w:t xml:space="preserve"> </w:t>
      </w:r>
    </w:p>
    <w:p w14:paraId="6E4E67B8" w14:textId="0ABED4B1" w:rsidR="009B6672" w:rsidRPr="006E0DC8" w:rsidRDefault="00960F8F" w:rsidP="009B6672">
      <w:pPr>
        <w:pStyle w:val="Heading3"/>
      </w:pPr>
      <w:bookmarkStart w:id="68" w:name="_Toc13210589"/>
      <w:r>
        <w:t>AVS staff</w:t>
      </w:r>
      <w:r w:rsidR="00ED0944">
        <w:t xml:space="preserve"> shall discuss </w:t>
      </w:r>
      <w:r w:rsidR="003C7AD2">
        <w:t xml:space="preserve">concerns </w:t>
      </w:r>
      <w:r w:rsidR="00542F0E">
        <w:t xml:space="preserve">with </w:t>
      </w:r>
      <w:r w:rsidR="00542F0E" w:rsidRPr="000A38DE">
        <w:t>the</w:t>
      </w:r>
      <w:r w:rsidR="00474AF5" w:rsidRPr="000A38DE">
        <w:t xml:space="preserve"> Assistant Superintendent Specialised </w:t>
      </w:r>
      <w:r w:rsidR="00474AF5" w:rsidRPr="006E0DC8">
        <w:t xml:space="preserve">Units and Safer Practice </w:t>
      </w:r>
      <w:r w:rsidR="00ED0944" w:rsidRPr="006E0DC8">
        <w:t>at the end of their shift.</w:t>
      </w:r>
      <w:bookmarkEnd w:id="68"/>
    </w:p>
    <w:p w14:paraId="55F24F62" w14:textId="715515C0" w:rsidR="001635C7" w:rsidRPr="008C6C36" w:rsidRDefault="001635C7" w:rsidP="001635C7">
      <w:pPr>
        <w:pStyle w:val="Heading3"/>
      </w:pPr>
      <w:r w:rsidRPr="008C6C36">
        <w:lastRenderedPageBreak/>
        <w:t>The Assistant Superintendent Specialised Units and Safer Practice</w:t>
      </w:r>
      <w:r w:rsidR="000074C0" w:rsidRPr="008C6C36">
        <w:t xml:space="preserve"> shall record the concerns in the detainees TOMS offender notes including any investigation conducted and any outcomes.</w:t>
      </w:r>
      <w:r w:rsidRPr="008C6C36">
        <w:t xml:space="preserve"> </w:t>
      </w:r>
    </w:p>
    <w:p w14:paraId="142B7578" w14:textId="2D79C0D8" w:rsidR="007A0D04" w:rsidRPr="008C6C36" w:rsidRDefault="00302F72" w:rsidP="007A0D04">
      <w:pPr>
        <w:pStyle w:val="Heading3"/>
      </w:pPr>
      <w:bookmarkStart w:id="69" w:name="_Toc13210590"/>
      <w:r w:rsidRPr="008C6C36">
        <w:t xml:space="preserve">The </w:t>
      </w:r>
      <w:r w:rsidR="00474AF5" w:rsidRPr="008C6C36">
        <w:t xml:space="preserve">Assistant Superintendent Specialised Units and Safer Practice </w:t>
      </w:r>
      <w:r w:rsidRPr="008C6C36">
        <w:t xml:space="preserve">shall action </w:t>
      </w:r>
      <w:r w:rsidR="007E572D" w:rsidRPr="008C6C36">
        <w:t>the concern</w:t>
      </w:r>
      <w:r w:rsidR="00B12B6A" w:rsidRPr="008C6C36">
        <w:t>(s)</w:t>
      </w:r>
      <w:r w:rsidR="007E572D" w:rsidRPr="008C6C36">
        <w:t xml:space="preserve"> </w:t>
      </w:r>
      <w:r w:rsidRPr="008C6C36">
        <w:t>accordingly</w:t>
      </w:r>
      <w:bookmarkEnd w:id="69"/>
      <w:r w:rsidR="00B12B6A" w:rsidRPr="008C6C36">
        <w:t>, including notifying the Superintendent where there are concerns for the safety of staff and detainees or issues that may affect the good order and security at</w:t>
      </w:r>
      <w:r w:rsidR="00F63AF2">
        <w:t xml:space="preserve"> the Detention </w:t>
      </w:r>
      <w:r w:rsidR="0019348B">
        <w:t>Centre.</w:t>
      </w:r>
    </w:p>
    <w:p w14:paraId="600D6AD7" w14:textId="77777777" w:rsidR="008C522C" w:rsidRDefault="008C522C" w:rsidP="008C522C">
      <w:pPr>
        <w:pStyle w:val="Heading2"/>
      </w:pPr>
      <w:bookmarkStart w:id="70" w:name="_Toc158982808"/>
      <w:r>
        <w:t>Detainee feedback and compliments</w:t>
      </w:r>
      <w:bookmarkEnd w:id="70"/>
    </w:p>
    <w:p w14:paraId="2515DFFC" w14:textId="6341D658" w:rsidR="000074C0" w:rsidRPr="000074C0" w:rsidRDefault="008C522C" w:rsidP="000074C0">
      <w:pPr>
        <w:pStyle w:val="Heading3"/>
      </w:pPr>
      <w:bookmarkStart w:id="71" w:name="_Toc12436234"/>
      <w:bookmarkStart w:id="72" w:name="_Toc13210593"/>
      <w:r>
        <w:t xml:space="preserve">Detainee feedback shall be documented on </w:t>
      </w:r>
      <w:bookmarkEnd w:id="71"/>
      <w:bookmarkEnd w:id="72"/>
      <w:r w:rsidR="000074C0">
        <w:t xml:space="preserve">the Help Form. </w:t>
      </w:r>
    </w:p>
    <w:p w14:paraId="63F5F252" w14:textId="21FC1703" w:rsidR="008C522C" w:rsidRPr="008C522C" w:rsidRDefault="008C522C" w:rsidP="008C522C">
      <w:pPr>
        <w:pStyle w:val="Heading3"/>
      </w:pPr>
      <w:bookmarkStart w:id="73" w:name="_Toc12436235"/>
      <w:bookmarkStart w:id="74" w:name="_Toc13210594"/>
      <w:r>
        <w:t>Where a detainee provides feedback</w:t>
      </w:r>
      <w:r w:rsidR="00E15082">
        <w:t>,</w:t>
      </w:r>
      <w:r>
        <w:t xml:space="preserve"> including a</w:t>
      </w:r>
      <w:r w:rsidRPr="000A38DE">
        <w:t xml:space="preserve"> compliment</w:t>
      </w:r>
      <w:r w:rsidR="00E15082" w:rsidRPr="000A38DE">
        <w:t>,</w:t>
      </w:r>
      <w:r w:rsidRPr="000A38DE">
        <w:t xml:space="preserve"> </w:t>
      </w:r>
      <w:bookmarkEnd w:id="73"/>
      <w:r w:rsidRPr="000A38DE">
        <w:t>the</w:t>
      </w:r>
      <w:r w:rsidR="006D71E8" w:rsidRPr="000A38DE">
        <w:t xml:space="preserve"> </w:t>
      </w:r>
      <w:r w:rsidR="0009172D" w:rsidRPr="000A38DE">
        <w:t xml:space="preserve">Deputy </w:t>
      </w:r>
      <w:r w:rsidR="006D71E8" w:rsidRPr="000A38DE">
        <w:t xml:space="preserve">Superintendent (or delegate) </w:t>
      </w:r>
      <w:r w:rsidRPr="000A38DE">
        <w:t xml:space="preserve">shall provide feedback to the person who </w:t>
      </w:r>
      <w:r w:rsidR="00E15082" w:rsidRPr="000A38DE">
        <w:t xml:space="preserve">is </w:t>
      </w:r>
      <w:r w:rsidR="006978DA" w:rsidRPr="000A38DE">
        <w:t>nominated</w:t>
      </w:r>
      <w:r w:rsidR="00557688" w:rsidRPr="000A38DE">
        <w:t xml:space="preserve"> in the feedback</w:t>
      </w:r>
      <w:r w:rsidRPr="000A38DE">
        <w:t>.</w:t>
      </w:r>
      <w:bookmarkEnd w:id="74"/>
      <w:r w:rsidRPr="000A38DE">
        <w:t xml:space="preserve"> </w:t>
      </w:r>
    </w:p>
    <w:p w14:paraId="75471F75" w14:textId="7D8BCE37" w:rsidR="005E5995" w:rsidRPr="005E5995" w:rsidRDefault="005E5995" w:rsidP="005E5995">
      <w:pPr>
        <w:pStyle w:val="Heading2"/>
      </w:pPr>
      <w:bookmarkStart w:id="75" w:name="_Toc158982809"/>
      <w:r>
        <w:t>Written complaints to e</w:t>
      </w:r>
      <w:r w:rsidR="00793F1F">
        <w:t>xternal agencies</w:t>
      </w:r>
      <w:bookmarkEnd w:id="75"/>
    </w:p>
    <w:p w14:paraId="6CF75432" w14:textId="34DB8D06" w:rsidR="00980D14" w:rsidRPr="00980D14" w:rsidRDefault="00264D96" w:rsidP="00B51305">
      <w:pPr>
        <w:pStyle w:val="Heading3"/>
      </w:pPr>
      <w:r>
        <w:t xml:space="preserve">Not </w:t>
      </w:r>
      <w:r w:rsidR="00980D14">
        <w:t xml:space="preserve">all complaints can be resolved </w:t>
      </w:r>
      <w:r w:rsidR="00134C09">
        <w:t xml:space="preserve">at </w:t>
      </w:r>
      <w:r w:rsidR="00F63AF2">
        <w:t xml:space="preserve">the Detention </w:t>
      </w:r>
      <w:r w:rsidR="0019348B">
        <w:t>Centre or</w:t>
      </w:r>
      <w:r w:rsidR="00134C09">
        <w:t xml:space="preserve"> </w:t>
      </w:r>
      <w:r w:rsidR="00980D14">
        <w:t>within the Department. There are a number of legislative acts which are related to manage complaints. For Example, the</w:t>
      </w:r>
      <w:r w:rsidR="0043242D">
        <w:t xml:space="preserve"> </w:t>
      </w:r>
      <w:r w:rsidR="0043242D" w:rsidRPr="0043242D">
        <w:rPr>
          <w:i/>
        </w:rPr>
        <w:t>Inspector of Custodial Services Act 2003</w:t>
      </w:r>
      <w:r w:rsidR="000D62DB">
        <w:t xml:space="preserve"> </w:t>
      </w:r>
      <w:r w:rsidR="000D62DB" w:rsidRPr="000D62DB">
        <w:t xml:space="preserve">and the </w:t>
      </w:r>
      <w:r w:rsidR="00980D14" w:rsidRPr="0043242D">
        <w:rPr>
          <w:i/>
        </w:rPr>
        <w:t>Health and Disability Services</w:t>
      </w:r>
      <w:r w:rsidR="002F0C77">
        <w:rPr>
          <w:i/>
        </w:rPr>
        <w:t xml:space="preserve"> (Complaints)</w:t>
      </w:r>
      <w:r w:rsidR="0051783B">
        <w:rPr>
          <w:i/>
        </w:rPr>
        <w:t xml:space="preserve"> </w:t>
      </w:r>
      <w:r w:rsidR="002F0C77">
        <w:rPr>
          <w:i/>
        </w:rPr>
        <w:t>Act 1995</w:t>
      </w:r>
      <w:r w:rsidR="00980D14">
        <w:t>. These acts provide external processes and support for detainees and their families and caregivers.</w:t>
      </w:r>
    </w:p>
    <w:p w14:paraId="22191B55" w14:textId="10C551C9" w:rsidR="00B7222E" w:rsidRDefault="00B7222E" w:rsidP="00B7222E">
      <w:pPr>
        <w:pStyle w:val="Heading3"/>
      </w:pPr>
      <w:bookmarkStart w:id="76" w:name="_Toc12363858"/>
      <w:bookmarkStart w:id="77" w:name="_Toc12436203"/>
      <w:bookmarkStart w:id="78" w:name="_Toc13210596"/>
      <w:r>
        <w:t>A</w:t>
      </w:r>
      <w:r w:rsidR="00857BD0">
        <w:t xml:space="preserve">dditional </w:t>
      </w:r>
      <w:r w:rsidR="000C3141">
        <w:t xml:space="preserve">external support </w:t>
      </w:r>
      <w:r w:rsidR="00857BD0">
        <w:t xml:space="preserve">for complaints management </w:t>
      </w:r>
      <w:r>
        <w:t>available to detainees include</w:t>
      </w:r>
      <w:r w:rsidR="00F41CA3">
        <w:t>s writing to</w:t>
      </w:r>
      <w:r>
        <w:t>:</w:t>
      </w:r>
      <w:bookmarkEnd w:id="76"/>
      <w:bookmarkEnd w:id="77"/>
      <w:bookmarkEnd w:id="78"/>
      <w:r>
        <w:t xml:space="preserve"> </w:t>
      </w:r>
    </w:p>
    <w:p w14:paraId="20170D7B" w14:textId="71232159" w:rsidR="00A75065" w:rsidRPr="00AC5A22" w:rsidRDefault="0035470F" w:rsidP="00B12B6A">
      <w:pPr>
        <w:pStyle w:val="ListParagraph"/>
        <w:numPr>
          <w:ilvl w:val="0"/>
          <w:numId w:val="8"/>
        </w:numPr>
        <w:spacing w:before="120" w:after="120"/>
        <w:ind w:left="1134" w:hanging="357"/>
        <w:contextualSpacing w:val="0"/>
      </w:pPr>
      <w:bookmarkStart w:id="79" w:name="_Hlk100310804"/>
      <w:r w:rsidRPr="00AC5A22">
        <w:t>ACCESS</w:t>
      </w:r>
      <w:r w:rsidR="00615C9C" w:rsidRPr="00AC5A22">
        <w:t xml:space="preserve"> (Administration of Complaints, Compliments and Suggestions)</w:t>
      </w:r>
    </w:p>
    <w:bookmarkEnd w:id="79"/>
    <w:p w14:paraId="625C7AD0" w14:textId="5FF1B529" w:rsidR="00055CC6" w:rsidRPr="00AC5A22" w:rsidRDefault="00055CC6" w:rsidP="00B12B6A">
      <w:pPr>
        <w:pStyle w:val="ListParagraph"/>
        <w:numPr>
          <w:ilvl w:val="0"/>
          <w:numId w:val="8"/>
        </w:numPr>
        <w:spacing w:before="120" w:after="120"/>
        <w:ind w:left="1134" w:hanging="357"/>
        <w:contextualSpacing w:val="0"/>
      </w:pPr>
      <w:r w:rsidRPr="00AC5A22">
        <w:t>Minister for Corrective Services</w:t>
      </w:r>
    </w:p>
    <w:p w14:paraId="0AC4E518" w14:textId="385B5A0C" w:rsidR="003D2F54" w:rsidRPr="00AC5A22" w:rsidRDefault="003D2F54" w:rsidP="00B12B6A">
      <w:pPr>
        <w:pStyle w:val="ListParagraph"/>
        <w:numPr>
          <w:ilvl w:val="0"/>
          <w:numId w:val="8"/>
        </w:numPr>
        <w:spacing w:before="120" w:after="120"/>
        <w:ind w:left="1134" w:hanging="357"/>
        <w:contextualSpacing w:val="0"/>
      </w:pPr>
      <w:r w:rsidRPr="00AC5A22">
        <w:t xml:space="preserve">Attorney General </w:t>
      </w:r>
      <w:r w:rsidR="00AF775E" w:rsidRPr="00AC5A22">
        <w:t>(WA)</w:t>
      </w:r>
    </w:p>
    <w:p w14:paraId="6FACB158" w14:textId="15705DDE" w:rsidR="003D2F54" w:rsidRPr="00AC5A22" w:rsidRDefault="003D2F54" w:rsidP="00B12B6A">
      <w:pPr>
        <w:pStyle w:val="ListParagraph"/>
        <w:numPr>
          <w:ilvl w:val="0"/>
          <w:numId w:val="8"/>
        </w:numPr>
        <w:spacing w:before="120" w:after="120"/>
        <w:ind w:left="1134" w:hanging="357"/>
        <w:contextualSpacing w:val="0"/>
      </w:pPr>
      <w:r w:rsidRPr="00AC5A22">
        <w:t>Member of Parliament</w:t>
      </w:r>
    </w:p>
    <w:p w14:paraId="487FC8C5" w14:textId="12CDD0DD" w:rsidR="00F41CA3" w:rsidRPr="00AC5A22" w:rsidRDefault="00F41CA3" w:rsidP="00B12B6A">
      <w:pPr>
        <w:pStyle w:val="ListParagraph"/>
        <w:numPr>
          <w:ilvl w:val="0"/>
          <w:numId w:val="8"/>
        </w:numPr>
        <w:spacing w:before="120" w:after="120"/>
        <w:ind w:left="1134" w:hanging="357"/>
        <w:contextualSpacing w:val="0"/>
      </w:pPr>
      <w:r w:rsidRPr="00AC5A22">
        <w:t>Visiting Justice</w:t>
      </w:r>
    </w:p>
    <w:p w14:paraId="5B72ECF3" w14:textId="239A4CBD" w:rsidR="00F41CA3" w:rsidRDefault="00F41CA3" w:rsidP="00B12B6A">
      <w:pPr>
        <w:pStyle w:val="ListParagraph"/>
        <w:numPr>
          <w:ilvl w:val="0"/>
          <w:numId w:val="8"/>
        </w:numPr>
        <w:spacing w:before="120" w:after="120"/>
        <w:ind w:left="1134" w:hanging="357"/>
        <w:contextualSpacing w:val="0"/>
      </w:pPr>
      <w:r w:rsidRPr="00F41CA3">
        <w:t>Commissioner, Corrective Services</w:t>
      </w:r>
    </w:p>
    <w:p w14:paraId="6A25E8CD" w14:textId="52E8AA4E" w:rsidR="00603751" w:rsidRPr="00F41CA3" w:rsidRDefault="00603751" w:rsidP="00B12B6A">
      <w:pPr>
        <w:pStyle w:val="ListParagraph"/>
        <w:numPr>
          <w:ilvl w:val="0"/>
          <w:numId w:val="8"/>
        </w:numPr>
        <w:spacing w:before="120" w:after="120"/>
        <w:ind w:left="1134" w:hanging="357"/>
        <w:contextualSpacing w:val="0"/>
      </w:pPr>
      <w:r>
        <w:t xml:space="preserve">Deputy Commissioner </w:t>
      </w:r>
      <w:r w:rsidR="0036299E">
        <w:t>Women and Young People</w:t>
      </w:r>
      <w:r w:rsidR="00AF775E">
        <w:t>, Corrective Services</w:t>
      </w:r>
    </w:p>
    <w:p w14:paraId="40883C14" w14:textId="717EA1FC" w:rsidR="00F41CA3" w:rsidRDefault="006A6D4E" w:rsidP="00B12B6A">
      <w:pPr>
        <w:pStyle w:val="ListParagraph"/>
        <w:numPr>
          <w:ilvl w:val="0"/>
          <w:numId w:val="8"/>
        </w:numPr>
        <w:spacing w:before="120" w:after="120"/>
        <w:ind w:left="1134" w:hanging="357"/>
        <w:contextualSpacing w:val="0"/>
      </w:pPr>
      <w:r>
        <w:t xml:space="preserve">Assistant </w:t>
      </w:r>
      <w:r w:rsidR="00351F9D">
        <w:t xml:space="preserve">Commissioner </w:t>
      </w:r>
      <w:r>
        <w:t xml:space="preserve">Youth </w:t>
      </w:r>
      <w:r w:rsidR="00615C9C">
        <w:t>Justice Services</w:t>
      </w:r>
      <w:r w:rsidR="00AF775E">
        <w:t>, Corrective Services</w:t>
      </w:r>
    </w:p>
    <w:p w14:paraId="59751471" w14:textId="66F6652E" w:rsidR="00322956" w:rsidRPr="00322956" w:rsidRDefault="00322956" w:rsidP="00B12B6A">
      <w:pPr>
        <w:pStyle w:val="ListParagraph"/>
        <w:numPr>
          <w:ilvl w:val="0"/>
          <w:numId w:val="8"/>
        </w:numPr>
        <w:spacing w:before="120" w:after="120"/>
        <w:ind w:left="1134" w:hanging="357"/>
        <w:contextualSpacing w:val="0"/>
      </w:pPr>
      <w:r w:rsidRPr="00322956">
        <w:t>State Ombudsman (Parliamentary Commissioner for Administrative Investigations)</w:t>
      </w:r>
    </w:p>
    <w:p w14:paraId="03D7EC27" w14:textId="15948BE0" w:rsidR="006A6D4E" w:rsidRDefault="00EA4355" w:rsidP="00B12B6A">
      <w:pPr>
        <w:pStyle w:val="ListParagraph"/>
        <w:numPr>
          <w:ilvl w:val="0"/>
          <w:numId w:val="8"/>
        </w:numPr>
        <w:spacing w:before="120" w:after="120"/>
        <w:ind w:left="1134" w:hanging="357"/>
        <w:contextualSpacing w:val="0"/>
      </w:pPr>
      <w:r>
        <w:t>Commonwealth Ombudsman</w:t>
      </w:r>
    </w:p>
    <w:p w14:paraId="0E132B7F" w14:textId="7EC6D501" w:rsidR="00CF7BFB" w:rsidRDefault="00CF7BFB" w:rsidP="00B12B6A">
      <w:pPr>
        <w:pStyle w:val="ListParagraph"/>
        <w:numPr>
          <w:ilvl w:val="0"/>
          <w:numId w:val="8"/>
        </w:numPr>
        <w:spacing w:before="120" w:after="120"/>
        <w:ind w:left="1134" w:hanging="357"/>
        <w:contextualSpacing w:val="0"/>
      </w:pPr>
      <w:r>
        <w:t>Human Rights and Equal Opportunities Commission (Federal)</w:t>
      </w:r>
    </w:p>
    <w:p w14:paraId="10785FB6" w14:textId="2CE69641" w:rsidR="00CF7BFB" w:rsidRDefault="00351F9D" w:rsidP="00B12B6A">
      <w:pPr>
        <w:pStyle w:val="ListParagraph"/>
        <w:numPr>
          <w:ilvl w:val="0"/>
          <w:numId w:val="8"/>
        </w:numPr>
        <w:spacing w:before="120" w:after="120"/>
        <w:ind w:left="1134" w:hanging="357"/>
        <w:contextualSpacing w:val="0"/>
      </w:pPr>
      <w:r>
        <w:t>Equal Opportunities Commission (State)</w:t>
      </w:r>
    </w:p>
    <w:p w14:paraId="73BA3530" w14:textId="22192AA6" w:rsidR="00AD6646" w:rsidRDefault="00AD6646" w:rsidP="00B12B6A">
      <w:pPr>
        <w:pStyle w:val="ListParagraph"/>
        <w:numPr>
          <w:ilvl w:val="0"/>
          <w:numId w:val="8"/>
        </w:numPr>
        <w:spacing w:before="120" w:after="120"/>
        <w:ind w:left="1134" w:hanging="357"/>
        <w:contextualSpacing w:val="0"/>
      </w:pPr>
      <w:r>
        <w:t>Corruption and Crime Commission</w:t>
      </w:r>
      <w:r w:rsidR="00AF775E">
        <w:t xml:space="preserve"> (WA)</w:t>
      </w:r>
    </w:p>
    <w:p w14:paraId="0DC77040" w14:textId="3C921DE1" w:rsidR="00C76053" w:rsidRDefault="00C76053" w:rsidP="00B12B6A">
      <w:pPr>
        <w:pStyle w:val="ListParagraph"/>
        <w:numPr>
          <w:ilvl w:val="0"/>
          <w:numId w:val="8"/>
        </w:numPr>
        <w:spacing w:before="120" w:after="120"/>
        <w:ind w:left="1134" w:hanging="357"/>
        <w:contextualSpacing w:val="0"/>
      </w:pPr>
      <w:r>
        <w:t xml:space="preserve">Director, Health </w:t>
      </w:r>
      <w:r w:rsidR="00615C9C">
        <w:t>and Disability Services Complaints Office</w:t>
      </w:r>
    </w:p>
    <w:p w14:paraId="3729F256" w14:textId="4DCDFB11" w:rsidR="00C76053" w:rsidRDefault="00C76053" w:rsidP="00B12B6A">
      <w:pPr>
        <w:pStyle w:val="ListParagraph"/>
        <w:numPr>
          <w:ilvl w:val="0"/>
          <w:numId w:val="8"/>
        </w:numPr>
        <w:spacing w:before="120" w:after="120"/>
        <w:ind w:left="1134" w:hanging="357"/>
        <w:contextualSpacing w:val="0"/>
      </w:pPr>
      <w:r>
        <w:t>Commissioner for Children and Young People</w:t>
      </w:r>
    </w:p>
    <w:p w14:paraId="17DD6729" w14:textId="7225879A" w:rsidR="00C76053" w:rsidRDefault="00C76053" w:rsidP="00B12B6A">
      <w:pPr>
        <w:pStyle w:val="ListParagraph"/>
        <w:numPr>
          <w:ilvl w:val="0"/>
          <w:numId w:val="8"/>
        </w:numPr>
        <w:spacing w:before="120" w:after="120"/>
        <w:ind w:left="1134" w:hanging="357"/>
        <w:contextualSpacing w:val="0"/>
      </w:pPr>
      <w:r>
        <w:t>Office of the Inspector for Custodial Services</w:t>
      </w:r>
    </w:p>
    <w:p w14:paraId="0B30AF7D" w14:textId="4C911389" w:rsidR="00C76053" w:rsidRDefault="00C76053" w:rsidP="00B12B6A">
      <w:pPr>
        <w:pStyle w:val="ListParagraph"/>
        <w:numPr>
          <w:ilvl w:val="0"/>
          <w:numId w:val="8"/>
        </w:numPr>
        <w:spacing w:before="120" w:after="120"/>
        <w:ind w:left="1134" w:hanging="357"/>
        <w:contextualSpacing w:val="0"/>
      </w:pPr>
      <w:r>
        <w:t>Public Interest Disclosures</w:t>
      </w:r>
      <w:r w:rsidR="00E31ABB">
        <w:t xml:space="preserve"> Officer</w:t>
      </w:r>
      <w:r w:rsidR="00615C9C">
        <w:t>, Department of Justice</w:t>
      </w:r>
    </w:p>
    <w:p w14:paraId="5A099AE1" w14:textId="323120B9" w:rsidR="00615C9C" w:rsidRPr="005D6B59" w:rsidRDefault="00615C9C" w:rsidP="00B12B6A">
      <w:pPr>
        <w:pStyle w:val="ListParagraph"/>
        <w:numPr>
          <w:ilvl w:val="0"/>
          <w:numId w:val="8"/>
        </w:numPr>
        <w:spacing w:before="120" w:after="120"/>
        <w:ind w:left="1134" w:hanging="357"/>
        <w:contextualSpacing w:val="0"/>
      </w:pPr>
      <w:r>
        <w:lastRenderedPageBreak/>
        <w:t>Professional Standards Division, Department of Justice</w:t>
      </w:r>
      <w:r w:rsidR="006F1303">
        <w:t>.</w:t>
      </w:r>
    </w:p>
    <w:p w14:paraId="6CB6037C" w14:textId="148F9851" w:rsidR="005D6B59" w:rsidRPr="005D6B59" w:rsidRDefault="00F63AF2" w:rsidP="005D6B59">
      <w:pPr>
        <w:pStyle w:val="Heading3"/>
      </w:pPr>
      <w:bookmarkStart w:id="80" w:name="_Toc13210597"/>
      <w:r>
        <w:t xml:space="preserve">The Detention Centre </w:t>
      </w:r>
      <w:r w:rsidR="00427DE9">
        <w:t xml:space="preserve">shall manage </w:t>
      </w:r>
      <w:r w:rsidR="00E0152C">
        <w:t xml:space="preserve">outgoing and incoming </w:t>
      </w:r>
      <w:r w:rsidR="00427DE9">
        <w:t xml:space="preserve">written mail to the above external agencies as privileged mail in accordance with </w:t>
      </w:r>
      <w:hyperlink r:id="rId23" w:history="1">
        <w:r w:rsidRPr="0019348B">
          <w:rPr>
            <w:rStyle w:val="Hyperlink"/>
          </w:rPr>
          <w:t>COPP 11.1 – Communication</w:t>
        </w:r>
      </w:hyperlink>
      <w:r w:rsidR="008162CD">
        <w:t>.</w:t>
      </w:r>
      <w:bookmarkEnd w:id="80"/>
    </w:p>
    <w:p w14:paraId="441EA41F" w14:textId="405327CE" w:rsidR="005D6B59" w:rsidRPr="005D6B59" w:rsidRDefault="00B376B1" w:rsidP="005D6B59">
      <w:pPr>
        <w:pStyle w:val="Heading3"/>
      </w:pPr>
      <w:bookmarkStart w:id="81" w:name="_Toc13210598"/>
      <w:r>
        <w:t xml:space="preserve">Detainees are able to access </w:t>
      </w:r>
      <w:r w:rsidR="00A100D6">
        <w:t xml:space="preserve">privilege mail </w:t>
      </w:r>
      <w:r>
        <w:t xml:space="preserve">envelopes in each unit which are </w:t>
      </w:r>
      <w:r w:rsidR="00BD66CD">
        <w:t>pre-</w:t>
      </w:r>
      <w:r>
        <w:t>addressed to the external agencies above. The detainee shall be informed to place the written compl</w:t>
      </w:r>
      <w:r w:rsidR="00B12B6A">
        <w:t>ain</w:t>
      </w:r>
      <w:r>
        <w:t>t</w:t>
      </w:r>
      <w:r w:rsidR="00DF6EEA">
        <w:t xml:space="preserve"> in the envelope, seal the envelope and tick the appropriate box to where the complaint is to be delivered.</w:t>
      </w:r>
      <w:bookmarkEnd w:id="81"/>
      <w:r w:rsidR="00DF6EEA">
        <w:t xml:space="preserve"> </w:t>
      </w:r>
      <w:r>
        <w:t xml:space="preserve"> </w:t>
      </w:r>
    </w:p>
    <w:p w14:paraId="0ACFABF5" w14:textId="23376D9B" w:rsidR="00276E47" w:rsidRPr="00276E47" w:rsidRDefault="0067389D" w:rsidP="00CC7D66">
      <w:pPr>
        <w:pStyle w:val="Heading3"/>
      </w:pPr>
      <w:bookmarkStart w:id="82" w:name="_Toc13210599"/>
      <w:r>
        <w:t>The envelope shall be placed in the</w:t>
      </w:r>
      <w:r w:rsidR="001E50B3" w:rsidRPr="000A38DE">
        <w:t xml:space="preserve"> </w:t>
      </w:r>
      <w:r w:rsidR="001E50B3" w:rsidRPr="001E50B3">
        <w:t>blue privileged mailbox</w:t>
      </w:r>
      <w:r w:rsidR="008C6C36">
        <w:t>e</w:t>
      </w:r>
      <w:r w:rsidR="001E50B3" w:rsidRPr="001E50B3">
        <w:t>s</w:t>
      </w:r>
      <w:r>
        <w:t xml:space="preserve"> </w:t>
      </w:r>
      <w:r w:rsidR="0096777D">
        <w:t>and collected by Security staff.</w:t>
      </w:r>
      <w:bookmarkStart w:id="83" w:name="_Toc12363874"/>
      <w:bookmarkStart w:id="84" w:name="_Toc12436221"/>
      <w:bookmarkStart w:id="85" w:name="_Toc12363879"/>
      <w:bookmarkStart w:id="86" w:name="_Toc12436226"/>
      <w:bookmarkEnd w:id="82"/>
      <w:bookmarkEnd w:id="83"/>
      <w:bookmarkEnd w:id="84"/>
      <w:bookmarkEnd w:id="85"/>
      <w:bookmarkEnd w:id="86"/>
    </w:p>
    <w:p w14:paraId="0DB10B29" w14:textId="1519FE62" w:rsidR="00374A4C" w:rsidRDefault="005E1D51" w:rsidP="005E1D51">
      <w:pPr>
        <w:pStyle w:val="Heading2"/>
      </w:pPr>
      <w:bookmarkStart w:id="87" w:name="_Toc12436231"/>
      <w:bookmarkStart w:id="88" w:name="_Toc158982810"/>
      <w:bookmarkEnd w:id="87"/>
      <w:r>
        <w:t>Complaints from parents or caregivers</w:t>
      </w:r>
      <w:bookmarkEnd w:id="88"/>
      <w:r>
        <w:t xml:space="preserve"> </w:t>
      </w:r>
    </w:p>
    <w:p w14:paraId="4E0902BE" w14:textId="50E19E51" w:rsidR="00F92CED" w:rsidRPr="005141C5" w:rsidRDefault="003F1884" w:rsidP="00960F8F">
      <w:pPr>
        <w:pStyle w:val="Heading3"/>
      </w:pPr>
      <w:r w:rsidRPr="003F1884">
        <w:t>Parents, caregivers or significant others may make requests, complaints or provide feedback.</w:t>
      </w:r>
      <w:r w:rsidR="005141C5" w:rsidRPr="005141C5">
        <w:t xml:space="preserve"> Parents, caregivers or significant others shall have the opportunity to </w:t>
      </w:r>
      <w:r w:rsidR="00960F8F">
        <w:t xml:space="preserve">raise </w:t>
      </w:r>
      <w:r w:rsidR="005141C5" w:rsidRPr="005141C5">
        <w:t>complain</w:t>
      </w:r>
      <w:r w:rsidR="00960F8F">
        <w:t>ts</w:t>
      </w:r>
      <w:r w:rsidR="005141C5" w:rsidRPr="005141C5">
        <w:t xml:space="preserve"> through </w:t>
      </w:r>
      <w:r w:rsidR="00F92CED" w:rsidRPr="00F276E8">
        <w:t>ACCESS</w:t>
      </w:r>
      <w:r w:rsidR="00F276E8">
        <w:t>, AVS</w:t>
      </w:r>
      <w:r w:rsidR="006978DA">
        <w:t xml:space="preserve">, </w:t>
      </w:r>
      <w:r w:rsidR="00D91236">
        <w:t>Detention Centre</w:t>
      </w:r>
      <w:r w:rsidR="0019348B">
        <w:t xml:space="preserve"> </w:t>
      </w:r>
      <w:r w:rsidR="006978DA">
        <w:t xml:space="preserve">or the agencies listed in section </w:t>
      </w:r>
      <w:r w:rsidR="00B51305">
        <w:t>4.9.2</w:t>
      </w:r>
      <w:r w:rsidR="005141C5" w:rsidRPr="00F276E8">
        <w:t>.</w:t>
      </w:r>
    </w:p>
    <w:p w14:paraId="13644671" w14:textId="2C7F5CCA" w:rsidR="00761403" w:rsidRDefault="008372DA" w:rsidP="00312E31">
      <w:pPr>
        <w:pStyle w:val="Heading3"/>
      </w:pPr>
      <w:bookmarkStart w:id="89" w:name="_Toc12363893"/>
      <w:bookmarkStart w:id="90" w:name="_Toc12436240"/>
      <w:bookmarkStart w:id="91" w:name="_Toc13210602"/>
      <w:r w:rsidRPr="008372DA">
        <w:t xml:space="preserve">The </w:t>
      </w:r>
      <w:r w:rsidRPr="000A38DE">
        <w:t>Superintendent</w:t>
      </w:r>
      <w:r w:rsidR="007648B6" w:rsidRPr="000A38DE">
        <w:t xml:space="preserve"> (</w:t>
      </w:r>
      <w:r w:rsidR="00202790" w:rsidRPr="000A38DE">
        <w:t xml:space="preserve">or delegate) </w:t>
      </w:r>
      <w:r w:rsidRPr="008372DA">
        <w:t>shall respond in writing</w:t>
      </w:r>
      <w:r w:rsidR="00B12B6A">
        <w:t xml:space="preserve"> </w:t>
      </w:r>
      <w:r w:rsidRPr="008372DA">
        <w:t xml:space="preserve">to complaints received at </w:t>
      </w:r>
      <w:r w:rsidR="00F63AF2">
        <w:t xml:space="preserve">the Detention Centre </w:t>
      </w:r>
      <w:r w:rsidRPr="008372DA">
        <w:t>from parents, caregivers or significant others.</w:t>
      </w:r>
      <w:bookmarkEnd w:id="89"/>
      <w:bookmarkEnd w:id="90"/>
      <w:bookmarkEnd w:id="91"/>
      <w:r w:rsidR="002505FE">
        <w:t xml:space="preserve"> </w:t>
      </w:r>
    </w:p>
    <w:p w14:paraId="5BF74523" w14:textId="1D1D6AE7" w:rsidR="00145CE7" w:rsidRPr="00145CE7" w:rsidRDefault="00145CE7" w:rsidP="00145CE7">
      <w:pPr>
        <w:pStyle w:val="Heading3"/>
      </w:pPr>
      <w:bookmarkStart w:id="92" w:name="_Toc12436241"/>
      <w:bookmarkStart w:id="93" w:name="_Toc13210603"/>
      <w:r>
        <w:t xml:space="preserve">The </w:t>
      </w:r>
      <w:r w:rsidR="00355293">
        <w:t xml:space="preserve">Deputy </w:t>
      </w:r>
      <w:r w:rsidRPr="00742D3E">
        <w:t>Superintendent</w:t>
      </w:r>
      <w:r w:rsidR="00742D3E">
        <w:t xml:space="preserve"> (or delegate)</w:t>
      </w:r>
      <w:r>
        <w:t xml:space="preserve"> shall </w:t>
      </w:r>
      <w:r w:rsidR="007F48CF">
        <w:t xml:space="preserve">ensure all </w:t>
      </w:r>
      <w:r>
        <w:t>responses</w:t>
      </w:r>
      <w:r w:rsidR="007F48CF">
        <w:t xml:space="preserve"> are recorded and save</w:t>
      </w:r>
      <w:r w:rsidR="00742D3E">
        <w:t>d</w:t>
      </w:r>
      <w:r w:rsidR="007F48CF">
        <w:t xml:space="preserve"> in </w:t>
      </w:r>
      <w:r w:rsidR="00C71D8B">
        <w:t>the Assistant Superintendent Detainee Complaints Folder</w:t>
      </w:r>
      <w:r>
        <w:t>.</w:t>
      </w:r>
      <w:bookmarkEnd w:id="92"/>
      <w:bookmarkEnd w:id="93"/>
    </w:p>
    <w:p w14:paraId="29041C24" w14:textId="282D6AC0" w:rsidR="00312E31" w:rsidRDefault="00312E31" w:rsidP="00312E31">
      <w:pPr>
        <w:pStyle w:val="Heading2"/>
      </w:pPr>
      <w:bookmarkStart w:id="94" w:name="_Toc158982811"/>
      <w:r>
        <w:t xml:space="preserve">False </w:t>
      </w:r>
      <w:r w:rsidRPr="00BE487D">
        <w:t xml:space="preserve">or </w:t>
      </w:r>
      <w:r w:rsidR="00744127" w:rsidRPr="00BE487D">
        <w:t>f</w:t>
      </w:r>
      <w:r w:rsidRPr="00BE487D">
        <w:t>rivolous complaints</w:t>
      </w:r>
      <w:bookmarkEnd w:id="94"/>
    </w:p>
    <w:p w14:paraId="3798A9F9" w14:textId="080C371B" w:rsidR="00312E31" w:rsidRPr="00312E31" w:rsidRDefault="00312E31" w:rsidP="00312E31">
      <w:pPr>
        <w:pStyle w:val="Heading3"/>
      </w:pPr>
      <w:bookmarkStart w:id="95" w:name="_Toc12363895"/>
      <w:bookmarkStart w:id="96" w:name="_Toc12436243"/>
      <w:bookmarkStart w:id="97" w:name="_Toc13210605"/>
      <w:r w:rsidRPr="00312E31">
        <w:t>Where a detainee m</w:t>
      </w:r>
      <w:r w:rsidR="006D28F9">
        <w:t>akes a complaint concerning an O</w:t>
      </w:r>
      <w:r w:rsidRPr="00312E31">
        <w:t>fficer and a subsequent investigation finds that the complaint is false or frivolous, the Superintendent (or delegate) may:</w:t>
      </w:r>
      <w:bookmarkEnd w:id="95"/>
      <w:bookmarkEnd w:id="96"/>
      <w:bookmarkEnd w:id="97"/>
    </w:p>
    <w:p w14:paraId="76BD8002" w14:textId="77777777" w:rsidR="00312E31" w:rsidRPr="00312E31" w:rsidRDefault="00312E31" w:rsidP="00B51305">
      <w:pPr>
        <w:pStyle w:val="ListParagraph"/>
        <w:numPr>
          <w:ilvl w:val="0"/>
          <w:numId w:val="9"/>
        </w:numPr>
        <w:spacing w:before="120" w:after="120"/>
        <w:ind w:left="1134" w:hanging="357"/>
        <w:contextualSpacing w:val="0"/>
      </w:pPr>
      <w:bookmarkStart w:id="98" w:name="_Toc12363896"/>
      <w:bookmarkStart w:id="99" w:name="_Toc12436244"/>
      <w:bookmarkStart w:id="100" w:name="_Toc13210606"/>
      <w:r w:rsidRPr="00312E31">
        <w:t>counsel the detainee</w:t>
      </w:r>
      <w:bookmarkEnd w:id="98"/>
      <w:bookmarkEnd w:id="99"/>
      <w:bookmarkEnd w:id="100"/>
    </w:p>
    <w:p w14:paraId="2E3D6D31" w14:textId="3659A8BC" w:rsidR="00312E31" w:rsidRPr="00700727" w:rsidRDefault="00312E31" w:rsidP="00B51305">
      <w:pPr>
        <w:pStyle w:val="ListParagraph"/>
        <w:numPr>
          <w:ilvl w:val="0"/>
          <w:numId w:val="9"/>
        </w:numPr>
        <w:spacing w:before="120" w:after="120"/>
        <w:ind w:left="1134" w:hanging="357"/>
        <w:contextualSpacing w:val="0"/>
      </w:pPr>
      <w:bookmarkStart w:id="101" w:name="_Toc12363897"/>
      <w:bookmarkStart w:id="102" w:name="_Toc12436245"/>
      <w:bookmarkStart w:id="103" w:name="_Toc13210607"/>
      <w:r w:rsidRPr="00312E31">
        <w:t>direct that the detainee be charged under s</w:t>
      </w:r>
      <w:r w:rsidR="00615C9C">
        <w:t>ection</w:t>
      </w:r>
      <w:r w:rsidRPr="00312E31">
        <w:t xml:space="preserve"> 170 of the </w:t>
      </w:r>
      <w:r w:rsidRPr="008C6C36">
        <w:rPr>
          <w:i/>
          <w:iCs/>
        </w:rPr>
        <w:t>Young Offenders Act 1994</w:t>
      </w:r>
      <w:r w:rsidRPr="00700727">
        <w:t>.</w:t>
      </w:r>
      <w:bookmarkEnd w:id="101"/>
      <w:bookmarkEnd w:id="102"/>
      <w:bookmarkEnd w:id="103"/>
    </w:p>
    <w:p w14:paraId="5CAFECE0" w14:textId="77777777" w:rsidR="00761403" w:rsidRPr="00BE487D" w:rsidRDefault="00501667" w:rsidP="00BE487D">
      <w:pPr>
        <w:pStyle w:val="Heading2"/>
      </w:pPr>
      <w:bookmarkStart w:id="104" w:name="_Toc158982812"/>
      <w:r w:rsidRPr="00BE487D">
        <w:t>Evaluation of process</w:t>
      </w:r>
      <w:bookmarkEnd w:id="104"/>
      <w:r w:rsidR="00C1079B" w:rsidRPr="00BE487D">
        <w:t xml:space="preserve"> </w:t>
      </w:r>
    </w:p>
    <w:p w14:paraId="7DBE3937" w14:textId="35CE8921" w:rsidR="00B12B65" w:rsidRDefault="00761403" w:rsidP="00B12B65">
      <w:pPr>
        <w:pStyle w:val="Heading3"/>
      </w:pPr>
      <w:bookmarkStart w:id="105" w:name="_Toc12363899"/>
      <w:bookmarkStart w:id="106" w:name="_Toc12436247"/>
      <w:bookmarkStart w:id="107" w:name="_Toc13210609"/>
      <w:r w:rsidRPr="00312E31">
        <w:t>The Senior Management Team shall review the requests, complaints and feedback process as required.</w:t>
      </w:r>
      <w:bookmarkEnd w:id="105"/>
      <w:bookmarkEnd w:id="106"/>
      <w:bookmarkEnd w:id="107"/>
    </w:p>
    <w:p w14:paraId="1FCDD0C3" w14:textId="77777777" w:rsidR="00095FB1" w:rsidRPr="000A38DE" w:rsidRDefault="00095FB1" w:rsidP="000A38DE">
      <w:r>
        <w:br w:type="page"/>
      </w:r>
    </w:p>
    <w:p w14:paraId="7C987169" w14:textId="4D3FB349" w:rsidR="008E6A29" w:rsidRDefault="008E6A29" w:rsidP="008E6A29">
      <w:pPr>
        <w:pStyle w:val="Heading1"/>
      </w:pPr>
      <w:bookmarkStart w:id="108" w:name="_Toc158982813"/>
      <w:r>
        <w:lastRenderedPageBreak/>
        <w:t>Annexures</w:t>
      </w:r>
      <w:bookmarkEnd w:id="108"/>
    </w:p>
    <w:p w14:paraId="0D809D24" w14:textId="76DDFF56" w:rsidR="008E6A29" w:rsidRDefault="008D76AA" w:rsidP="008E6A29">
      <w:pPr>
        <w:pStyle w:val="Heading2"/>
      </w:pPr>
      <w:bookmarkStart w:id="109" w:name="_Toc158982814"/>
      <w:r>
        <w:t>Related COPPs</w:t>
      </w:r>
      <w:bookmarkEnd w:id="109"/>
      <w:r w:rsidR="008E6A29">
        <w:t xml:space="preserve"> </w:t>
      </w:r>
    </w:p>
    <w:p w14:paraId="1A191AF6" w14:textId="714FB935" w:rsidR="008E6A29" w:rsidRPr="00960F8F" w:rsidRDefault="00365F7C" w:rsidP="001A6FC1">
      <w:pPr>
        <w:pStyle w:val="ListBullet"/>
        <w:tabs>
          <w:tab w:val="clear" w:pos="360"/>
          <w:tab w:val="num" w:pos="1134"/>
        </w:tabs>
        <w:ind w:left="851" w:hanging="284"/>
        <w:rPr>
          <w:color w:val="0000FF"/>
          <w:u w:val="single"/>
        </w:rPr>
      </w:pPr>
      <w:hyperlink r:id="rId24" w:history="1">
        <w:r w:rsidR="00F63AF2" w:rsidRPr="0047732D">
          <w:rPr>
            <w:rStyle w:val="Hyperlink"/>
          </w:rPr>
          <w:t>COPP 2.2 – Cultural and Religious Requirements</w:t>
        </w:r>
      </w:hyperlink>
    </w:p>
    <w:p w14:paraId="502C21A3" w14:textId="42F2490D" w:rsidR="008E6A29" w:rsidRPr="00960F8F" w:rsidRDefault="00365F7C" w:rsidP="001A6FC1">
      <w:pPr>
        <w:pStyle w:val="ListBullet"/>
        <w:tabs>
          <w:tab w:val="clear" w:pos="360"/>
          <w:tab w:val="num" w:pos="1134"/>
        </w:tabs>
        <w:ind w:left="851" w:hanging="284"/>
        <w:rPr>
          <w:color w:val="0000FF"/>
        </w:rPr>
      </w:pPr>
      <w:hyperlink r:id="rId25" w:history="1">
        <w:r w:rsidR="00F63AF2" w:rsidRPr="0047732D">
          <w:rPr>
            <w:rStyle w:val="Hyperlink"/>
          </w:rPr>
          <w:t>COPP 5.1 – Orientation</w:t>
        </w:r>
      </w:hyperlink>
    </w:p>
    <w:p w14:paraId="46BBC3AB" w14:textId="023DD8F9" w:rsidR="00F63AF2" w:rsidRPr="00741D80" w:rsidRDefault="00365F7C" w:rsidP="00F63AF2">
      <w:pPr>
        <w:pStyle w:val="ListBullet"/>
        <w:tabs>
          <w:tab w:val="clear" w:pos="360"/>
          <w:tab w:val="num" w:pos="1134"/>
        </w:tabs>
        <w:ind w:left="851" w:hanging="284"/>
      </w:pPr>
      <w:hyperlink r:id="rId26" w:history="1">
        <w:r w:rsidR="00F63AF2" w:rsidRPr="0047732D">
          <w:rPr>
            <w:rStyle w:val="Hyperlink"/>
          </w:rPr>
          <w:t>COPP 6.4 – Offences and Charges</w:t>
        </w:r>
      </w:hyperlink>
    </w:p>
    <w:p w14:paraId="28B04188" w14:textId="518808E2" w:rsidR="008E6A29" w:rsidRDefault="00365F7C" w:rsidP="001A6FC1">
      <w:pPr>
        <w:pStyle w:val="ListBullet"/>
        <w:tabs>
          <w:tab w:val="clear" w:pos="360"/>
          <w:tab w:val="num" w:pos="1134"/>
        </w:tabs>
        <w:ind w:left="851" w:hanging="284"/>
        <w:rPr>
          <w:color w:val="0000FF"/>
          <w:u w:val="single"/>
        </w:rPr>
      </w:pPr>
      <w:hyperlink r:id="rId27" w:history="1">
        <w:r w:rsidR="00F63AF2" w:rsidRPr="0047732D">
          <w:rPr>
            <w:rStyle w:val="Hyperlink"/>
          </w:rPr>
          <w:t>COPP 11.1 – Communication</w:t>
        </w:r>
      </w:hyperlink>
    </w:p>
    <w:p w14:paraId="405E26A3" w14:textId="54425BCE" w:rsidR="003D708E" w:rsidRPr="003D708E" w:rsidRDefault="003D708E" w:rsidP="003D708E">
      <w:pPr>
        <w:pStyle w:val="Heading2"/>
      </w:pPr>
      <w:bookmarkStart w:id="110" w:name="_Toc12363901"/>
      <w:bookmarkStart w:id="111" w:name="_Toc158982815"/>
      <w:bookmarkEnd w:id="110"/>
      <w:r>
        <w:t>Definitions</w:t>
      </w:r>
      <w:bookmarkEnd w:id="111"/>
      <w:r>
        <w:t xml:space="preserve"> </w:t>
      </w:r>
    </w:p>
    <w:tbl>
      <w:tblPr>
        <w:tblStyle w:val="DCStable"/>
        <w:tblW w:w="9351" w:type="dxa"/>
        <w:tblCellMar>
          <w:top w:w="85" w:type="dxa"/>
          <w:left w:w="85" w:type="dxa"/>
          <w:bottom w:w="57" w:type="dxa"/>
          <w:right w:w="85" w:type="dxa"/>
        </w:tblCellMar>
        <w:tblLook w:val="04A0" w:firstRow="1" w:lastRow="0" w:firstColumn="1" w:lastColumn="0" w:noHBand="0" w:noVBand="1"/>
      </w:tblPr>
      <w:tblGrid>
        <w:gridCol w:w="1984"/>
        <w:gridCol w:w="7367"/>
      </w:tblGrid>
      <w:tr w:rsidR="003D708E" w:rsidRPr="000E6F0A" w14:paraId="123D2E77" w14:textId="77777777" w:rsidTr="001A6FC1">
        <w:trPr>
          <w:cnfStyle w:val="100000000000" w:firstRow="1" w:lastRow="0" w:firstColumn="0" w:lastColumn="0" w:oddVBand="0" w:evenVBand="0" w:oddHBand="0" w:evenHBand="0" w:firstRowFirstColumn="0" w:firstRowLastColumn="0" w:lastRowFirstColumn="0" w:lastRowLastColumn="0"/>
        </w:trPr>
        <w:tc>
          <w:tcPr>
            <w:tcW w:w="1984" w:type="dxa"/>
          </w:tcPr>
          <w:p w14:paraId="76FD2323" w14:textId="77777777" w:rsidR="003D708E" w:rsidRPr="00CF6125" w:rsidRDefault="003D708E" w:rsidP="00DF778C">
            <w:pPr>
              <w:pStyle w:val="Tableheading"/>
            </w:pPr>
            <w:r>
              <w:t>Term</w:t>
            </w:r>
          </w:p>
        </w:tc>
        <w:tc>
          <w:tcPr>
            <w:tcW w:w="7367" w:type="dxa"/>
          </w:tcPr>
          <w:p w14:paraId="6839F371" w14:textId="77777777" w:rsidR="003D708E" w:rsidRPr="00CF6125" w:rsidRDefault="003D708E" w:rsidP="00DF778C">
            <w:pPr>
              <w:pStyle w:val="Tableheading"/>
            </w:pPr>
            <w:r>
              <w:t xml:space="preserve">Definition </w:t>
            </w:r>
          </w:p>
        </w:tc>
      </w:tr>
      <w:tr w:rsidR="004D20E5" w:rsidRPr="000E6F0A" w14:paraId="429FC3E6" w14:textId="77777777" w:rsidTr="001A6FC1">
        <w:tc>
          <w:tcPr>
            <w:tcW w:w="1984" w:type="dxa"/>
          </w:tcPr>
          <w:p w14:paraId="0A45CC06" w14:textId="7E6DB26B" w:rsidR="004D20E5" w:rsidRPr="004D20E5" w:rsidRDefault="004D20E5" w:rsidP="00BE487D">
            <w:pPr>
              <w:pStyle w:val="Tabledata"/>
            </w:pPr>
            <w:r w:rsidRPr="00DC3CD0">
              <w:t>A</w:t>
            </w:r>
            <w:r w:rsidRPr="00DC3CD0">
              <w:rPr>
                <w:rFonts w:eastAsia="MS Mincho"/>
              </w:rPr>
              <w:t>llegation</w:t>
            </w:r>
          </w:p>
        </w:tc>
        <w:tc>
          <w:tcPr>
            <w:tcW w:w="7367" w:type="dxa"/>
          </w:tcPr>
          <w:p w14:paraId="32B0C5C4" w14:textId="0B1299D0" w:rsidR="00A9685B" w:rsidRPr="00A9685B" w:rsidRDefault="00A9685B" w:rsidP="00BE487D">
            <w:pPr>
              <w:pStyle w:val="Tabledata"/>
            </w:pPr>
            <w:r w:rsidRPr="00E56FC4">
              <w:rPr>
                <w:rFonts w:eastAsia="Calibri"/>
              </w:rPr>
              <w:t>A claim or assertion that someone has done something illegal or wrong, typically made without proof.</w:t>
            </w:r>
          </w:p>
        </w:tc>
      </w:tr>
      <w:tr w:rsidR="00615832" w:rsidRPr="000E6F0A" w14:paraId="2A1EB3A5" w14:textId="77777777" w:rsidTr="001A6FC1">
        <w:tc>
          <w:tcPr>
            <w:tcW w:w="1984" w:type="dxa"/>
          </w:tcPr>
          <w:p w14:paraId="509392E7" w14:textId="7481FE63" w:rsidR="00615832" w:rsidRPr="00615832" w:rsidRDefault="00615832" w:rsidP="00BE487D">
            <w:pPr>
              <w:pStyle w:val="Tabledata"/>
            </w:pPr>
            <w:r w:rsidRPr="00615832">
              <w:t>A</w:t>
            </w:r>
            <w:r w:rsidRPr="00BE487D">
              <w:rPr>
                <w:rFonts w:eastAsia="MS Gothic"/>
              </w:rPr>
              <w:t>boriginal Visitors Scheme (AVS)</w:t>
            </w:r>
          </w:p>
        </w:tc>
        <w:tc>
          <w:tcPr>
            <w:tcW w:w="7367" w:type="dxa"/>
          </w:tcPr>
          <w:p w14:paraId="4877770B" w14:textId="3D75EBA6" w:rsidR="00615832" w:rsidRPr="00DC3CD0" w:rsidRDefault="00650755" w:rsidP="00BE487D">
            <w:pPr>
              <w:pStyle w:val="Tabledata"/>
            </w:pPr>
            <w:r w:rsidRPr="00650755">
              <w:rPr>
                <w:lang w:val="en"/>
              </w:rPr>
              <w:t>The Aboriginal Visitors Scheme (AVS) comprises Aboriginal staff who visit prisons and detention centers around the state, providing support and counselling to Aboriginal people in custody.</w:t>
            </w:r>
          </w:p>
        </w:tc>
      </w:tr>
      <w:tr w:rsidR="00360E31" w:rsidRPr="00344FBE" w14:paraId="2B3BF47A" w14:textId="77777777" w:rsidTr="001A6FC1">
        <w:tc>
          <w:tcPr>
            <w:tcW w:w="1984" w:type="dxa"/>
          </w:tcPr>
          <w:p w14:paraId="746A4263" w14:textId="3EB6DA5A" w:rsidR="00360E31" w:rsidRPr="005435AD" w:rsidRDefault="00171ACB" w:rsidP="00F06A2C">
            <w:pPr>
              <w:pStyle w:val="Tabledata"/>
              <w:rPr>
                <w:b/>
              </w:rPr>
            </w:pPr>
            <w:r>
              <w:t xml:space="preserve">Commissioner’s Operating </w:t>
            </w:r>
            <w:r w:rsidR="00360E31" w:rsidRPr="00AD59CD">
              <w:t>Policy and Procedure (COPP)</w:t>
            </w:r>
          </w:p>
        </w:tc>
        <w:tc>
          <w:tcPr>
            <w:tcW w:w="7367" w:type="dxa"/>
          </w:tcPr>
          <w:p w14:paraId="2B81BCFD" w14:textId="1578A51F" w:rsidR="000150D8" w:rsidRPr="00344FBE" w:rsidRDefault="000150D8" w:rsidP="00F06A2C">
            <w:pPr>
              <w:pStyle w:val="Tabledata"/>
            </w:pPr>
            <w:r w:rsidRPr="00DB0114">
              <w:rPr>
                <w:rFonts w:cs="Arial"/>
              </w:rPr>
              <w:t>COPPs are policy documents that provide instructions to staff as to how the relevant legislative requirements are implemented.</w:t>
            </w:r>
          </w:p>
        </w:tc>
      </w:tr>
      <w:tr w:rsidR="000D0415" w:rsidRPr="00344FBE" w14:paraId="297DD79F" w14:textId="77777777" w:rsidTr="001A6FC1">
        <w:tc>
          <w:tcPr>
            <w:tcW w:w="1984" w:type="dxa"/>
          </w:tcPr>
          <w:p w14:paraId="016EEF59" w14:textId="5BC5C664" w:rsidR="000D0415" w:rsidRPr="00AD59CD" w:rsidRDefault="000D0415" w:rsidP="00F06A2C">
            <w:pPr>
              <w:pStyle w:val="Tabledata"/>
            </w:pPr>
            <w:r>
              <w:t>Complaint</w:t>
            </w:r>
          </w:p>
        </w:tc>
        <w:tc>
          <w:tcPr>
            <w:tcW w:w="7367" w:type="dxa"/>
          </w:tcPr>
          <w:p w14:paraId="17E0E354" w14:textId="63574328" w:rsidR="000D0415" w:rsidRPr="00EE59D9" w:rsidRDefault="000D0415" w:rsidP="00F06A2C">
            <w:pPr>
              <w:pStyle w:val="Tabledata"/>
            </w:pPr>
            <w:r>
              <w:rPr>
                <w:lang w:val="en"/>
              </w:rPr>
              <w:t>An</w:t>
            </w:r>
            <w:r w:rsidR="004D20E5">
              <w:rPr>
                <w:lang w:val="en"/>
              </w:rPr>
              <w:t xml:space="preserve"> </w:t>
            </w:r>
            <w:r w:rsidRPr="000D0415">
              <w:rPr>
                <w:lang w:val="en"/>
              </w:rPr>
              <w:t>expression of diss</w:t>
            </w:r>
            <w:r w:rsidR="002B6649">
              <w:rPr>
                <w:lang w:val="en"/>
              </w:rPr>
              <w:t xml:space="preserve">atisfaction made to or about an </w:t>
            </w:r>
            <w:r w:rsidRPr="000D0415">
              <w:rPr>
                <w:lang w:val="en"/>
              </w:rPr>
              <w:t>organisation, related to its products, services, staff or the handling of a complaint, where a response or resolution is explicitly or implicitly expected or legally required</w:t>
            </w:r>
            <w:r>
              <w:rPr>
                <w:lang w:val="en"/>
              </w:rPr>
              <w:t>.</w:t>
            </w:r>
          </w:p>
        </w:tc>
      </w:tr>
      <w:tr w:rsidR="00E166E8" w:rsidRPr="00344FBE" w14:paraId="36A9F7F3" w14:textId="77777777" w:rsidTr="001A6FC1">
        <w:tc>
          <w:tcPr>
            <w:tcW w:w="1984" w:type="dxa"/>
          </w:tcPr>
          <w:p w14:paraId="0B90C61F" w14:textId="488C8EF7" w:rsidR="00E166E8" w:rsidRDefault="00E166E8" w:rsidP="00F06A2C">
            <w:pPr>
              <w:pStyle w:val="Tabledata"/>
            </w:pPr>
            <w:r>
              <w:t>Content Manager</w:t>
            </w:r>
          </w:p>
        </w:tc>
        <w:tc>
          <w:tcPr>
            <w:tcW w:w="7367" w:type="dxa"/>
          </w:tcPr>
          <w:p w14:paraId="4C0D5606" w14:textId="60AF1CBC" w:rsidR="00E166E8" w:rsidRDefault="003F33E0" w:rsidP="00F06A2C">
            <w:pPr>
              <w:pStyle w:val="Tabledata"/>
              <w:rPr>
                <w:lang w:val="en"/>
              </w:rPr>
            </w:pPr>
            <w:r>
              <w:t>T</w:t>
            </w:r>
            <w:r w:rsidRPr="003F33E0">
              <w:t>he Department's Electronic Document and Records Ma</w:t>
            </w:r>
            <w:r>
              <w:t>nagement System (EDRMS) u</w:t>
            </w:r>
            <w:r w:rsidRPr="003F33E0">
              <w:t>sed to capture, store and manage corporate records securely and in accordance with relevant legislation, policies and standards.</w:t>
            </w:r>
          </w:p>
        </w:tc>
      </w:tr>
      <w:tr w:rsidR="002B1D71" w:rsidRPr="00344FBE" w14:paraId="4A96D018" w14:textId="77777777" w:rsidTr="001A6FC1">
        <w:tc>
          <w:tcPr>
            <w:tcW w:w="1984" w:type="dxa"/>
          </w:tcPr>
          <w:p w14:paraId="2FBFB9F0" w14:textId="5275AA2A" w:rsidR="002B1D71" w:rsidRDefault="002B1D71" w:rsidP="00F06A2C">
            <w:pPr>
              <w:pStyle w:val="Tabledata"/>
            </w:pPr>
            <w:r>
              <w:rPr>
                <w:rFonts w:cs="Arial"/>
              </w:rPr>
              <w:t>Custodial Officer</w:t>
            </w:r>
          </w:p>
        </w:tc>
        <w:tc>
          <w:tcPr>
            <w:tcW w:w="7367" w:type="dxa"/>
          </w:tcPr>
          <w:p w14:paraId="694D03C7" w14:textId="4CE10D7A" w:rsidR="002B1D71" w:rsidRPr="00C4623F" w:rsidRDefault="002B1D71" w:rsidP="00C4623F">
            <w:pPr>
              <w:rPr>
                <w:rFonts w:eastAsia="Calibri" w:cs="Arial"/>
              </w:rPr>
            </w:pPr>
            <w:r w:rsidRPr="002B1D71">
              <w:rPr>
                <w:rFonts w:eastAsia="Calibri" w:cs="Arial"/>
              </w:rPr>
              <w:t xml:space="preserve">An officer with custodial functions, appointed under section 11(1) of the </w:t>
            </w:r>
            <w:r w:rsidRPr="002B1D71">
              <w:rPr>
                <w:rFonts w:eastAsia="Calibri" w:cs="Arial"/>
                <w:i/>
              </w:rPr>
              <w:t>Young Offenders Act 1994</w:t>
            </w:r>
            <w:r w:rsidRPr="002B1D71">
              <w:rPr>
                <w:rFonts w:eastAsia="Calibri" w:cs="Arial"/>
              </w:rPr>
              <w:t xml:space="preserve">; or a person who is appointed under section 11(1a)(a) as a custodial officer. This includes but is not limited to Youth Custodial Officers, Unit Managers and Senior Officers. </w:t>
            </w:r>
          </w:p>
        </w:tc>
      </w:tr>
      <w:tr w:rsidR="00CF288F" w:rsidRPr="00344FBE" w14:paraId="6565808B" w14:textId="77777777" w:rsidTr="001A6FC1">
        <w:tc>
          <w:tcPr>
            <w:tcW w:w="1984" w:type="dxa"/>
          </w:tcPr>
          <w:p w14:paraId="361EB97F" w14:textId="77777777" w:rsidR="00CF288F" w:rsidRPr="00720463" w:rsidRDefault="00CF288F" w:rsidP="00F06A2C">
            <w:pPr>
              <w:pStyle w:val="Tabledata"/>
            </w:pPr>
            <w:r w:rsidRPr="00720463">
              <w:t>Detainee</w:t>
            </w:r>
          </w:p>
        </w:tc>
        <w:tc>
          <w:tcPr>
            <w:tcW w:w="7367" w:type="dxa"/>
          </w:tcPr>
          <w:p w14:paraId="0D17B22B" w14:textId="1662D8D1" w:rsidR="00BB675D" w:rsidRPr="00BB675D" w:rsidRDefault="00BB675D" w:rsidP="00BB675D">
            <w:pPr>
              <w:pStyle w:val="Tabledata"/>
            </w:pPr>
            <w:r w:rsidRPr="00BB675D">
              <w:t>Any young person who is detained in a detention centre, or who is in the custody of</w:t>
            </w:r>
            <w:r w:rsidR="00F63AF2">
              <w:t xml:space="preserve"> a Detention </w:t>
            </w:r>
            <w:r w:rsidR="006D3DD9">
              <w:t>Centre.</w:t>
            </w:r>
            <w:r w:rsidRPr="00BB675D">
              <w:t xml:space="preserve"> The term detainee also describes a young person, who is alleged to be an offender or who is remanded in custody, prior to being dealt with by the Courts.</w:t>
            </w:r>
          </w:p>
          <w:p w14:paraId="53BF1A6C" w14:textId="5BF24A7A" w:rsidR="00BB675D" w:rsidRPr="00344FBE" w:rsidRDefault="00BB675D" w:rsidP="00BB675D">
            <w:pPr>
              <w:pStyle w:val="Tabledata"/>
            </w:pPr>
            <w:r w:rsidRPr="00BB675D">
              <w:t xml:space="preserve">Means a person who is detained in a detention centre as defined in s.3 </w:t>
            </w:r>
            <w:r w:rsidRPr="00BB675D">
              <w:rPr>
                <w:i/>
              </w:rPr>
              <w:t>Young Offenders Act 1994</w:t>
            </w:r>
            <w:r w:rsidRPr="00BB675D">
              <w:t>.</w:t>
            </w:r>
          </w:p>
        </w:tc>
      </w:tr>
      <w:tr w:rsidR="0055746C" w:rsidRPr="00344FBE" w14:paraId="568CA874" w14:textId="77777777" w:rsidTr="001A6FC1">
        <w:tc>
          <w:tcPr>
            <w:tcW w:w="1984" w:type="dxa"/>
          </w:tcPr>
          <w:p w14:paraId="40BFDB1C" w14:textId="6D274AB9" w:rsidR="0055746C" w:rsidRPr="00720463" w:rsidRDefault="0055746C" w:rsidP="00F06A2C">
            <w:pPr>
              <w:pStyle w:val="Tabledata"/>
            </w:pPr>
            <w:r w:rsidRPr="003D07A9">
              <w:t>Feedback</w:t>
            </w:r>
          </w:p>
        </w:tc>
        <w:tc>
          <w:tcPr>
            <w:tcW w:w="7367" w:type="dxa"/>
          </w:tcPr>
          <w:p w14:paraId="1B458F06" w14:textId="093FEBD3" w:rsidR="0055746C" w:rsidRPr="00C73193" w:rsidRDefault="00904B4C" w:rsidP="00F06A2C">
            <w:pPr>
              <w:pStyle w:val="Tabledata"/>
            </w:pPr>
            <w:r>
              <w:t>Providing an opinion on something</w:t>
            </w:r>
            <w:r w:rsidR="003D07A9">
              <w:t>.</w:t>
            </w:r>
          </w:p>
        </w:tc>
      </w:tr>
      <w:tr w:rsidR="00672D5F" w:rsidRPr="00720463" w14:paraId="10F4D78D" w14:textId="77777777" w:rsidTr="001A6FC1">
        <w:tc>
          <w:tcPr>
            <w:tcW w:w="1984" w:type="dxa"/>
          </w:tcPr>
          <w:p w14:paraId="2182B5F0" w14:textId="75C6C15D" w:rsidR="00672D5F" w:rsidRPr="00720463" w:rsidRDefault="00672D5F" w:rsidP="00174E6A">
            <w:pPr>
              <w:pStyle w:val="Tabledata"/>
            </w:pPr>
            <w:r w:rsidRPr="00672D5F">
              <w:t xml:space="preserve">Independent </w:t>
            </w:r>
            <w:r w:rsidR="00350F4E">
              <w:t>D</w:t>
            </w:r>
            <w:r w:rsidRPr="00672D5F">
              <w:t xml:space="preserve">etention </w:t>
            </w:r>
            <w:r w:rsidR="00350F4E">
              <w:t>C</w:t>
            </w:r>
            <w:r w:rsidRPr="00672D5F">
              <w:t xml:space="preserve">entre </w:t>
            </w:r>
            <w:r w:rsidR="00174E6A">
              <w:t>V</w:t>
            </w:r>
            <w:r w:rsidRPr="00672D5F">
              <w:t>isitor</w:t>
            </w:r>
          </w:p>
        </w:tc>
        <w:tc>
          <w:tcPr>
            <w:tcW w:w="7367" w:type="dxa"/>
          </w:tcPr>
          <w:p w14:paraId="2E8A769B" w14:textId="56F39DA9" w:rsidR="00350F4E" w:rsidRPr="00E56FC4" w:rsidRDefault="00350F4E" w:rsidP="00174E6A">
            <w:pPr>
              <w:pStyle w:val="Tabledata"/>
            </w:pPr>
            <w:r w:rsidRPr="00E56FC4">
              <w:t xml:space="preserve">Under the </w:t>
            </w:r>
            <w:r w:rsidRPr="00E56FC4">
              <w:rPr>
                <w:bCs/>
              </w:rPr>
              <w:t>Inspector of Custodial Services Act 2003</w:t>
            </w:r>
            <w:r w:rsidRPr="00E56FC4">
              <w:t xml:space="preserve">, the Minister for Corrective Services appoints Independent Visitors on the advice of the Inspector of Custodial Services, and the Inspector administers the service on behalf of the Minister. IDCV reports assist the </w:t>
            </w:r>
            <w:r w:rsidRPr="00E56FC4">
              <w:lastRenderedPageBreak/>
              <w:t>Inspector to provide advice to the Minister and to inform the work of OICS.</w:t>
            </w:r>
          </w:p>
        </w:tc>
      </w:tr>
      <w:tr w:rsidR="00CF288F" w:rsidRPr="00720463" w14:paraId="6E2FDA97" w14:textId="77777777" w:rsidTr="001A6FC1">
        <w:tc>
          <w:tcPr>
            <w:tcW w:w="1984" w:type="dxa"/>
          </w:tcPr>
          <w:p w14:paraId="546FEF25" w14:textId="77777777" w:rsidR="00CF288F" w:rsidRPr="006E0DC8" w:rsidRDefault="00CF288F" w:rsidP="00F06A2C">
            <w:pPr>
              <w:pStyle w:val="Tabledata"/>
            </w:pPr>
            <w:r w:rsidRPr="006E0DC8">
              <w:lastRenderedPageBreak/>
              <w:t>Officers and Employees of Particular Classes</w:t>
            </w:r>
          </w:p>
        </w:tc>
        <w:tc>
          <w:tcPr>
            <w:tcW w:w="7367" w:type="dxa"/>
          </w:tcPr>
          <w:p w14:paraId="3DA1DAE4" w14:textId="77777777" w:rsidR="00CF288F" w:rsidRPr="006E0DC8" w:rsidRDefault="00CF288F" w:rsidP="00F06A2C">
            <w:pPr>
              <w:pStyle w:val="Tabledata"/>
            </w:pPr>
            <w:r w:rsidRPr="006E0DC8">
              <w:t>The follow</w:t>
            </w:r>
            <w:r w:rsidR="006D28F9" w:rsidRPr="006E0DC8">
              <w:t>ing descriptions of classes of O</w:t>
            </w:r>
            <w:r w:rsidRPr="006E0DC8">
              <w:t xml:space="preserve">fficers and employees are prescribed for the purpose of s 11(1a)(b) of the </w:t>
            </w:r>
            <w:r w:rsidRPr="006E0DC8">
              <w:rPr>
                <w:i/>
              </w:rPr>
              <w:t>Young Offenders Act 1994</w:t>
            </w:r>
            <w:r w:rsidRPr="006E0DC8">
              <w:t xml:space="preserve">, in r 49(2) of the </w:t>
            </w:r>
            <w:r w:rsidRPr="006E0DC8">
              <w:rPr>
                <w:i/>
              </w:rPr>
              <w:t>Young Offender Regulations 1995</w:t>
            </w:r>
            <w:r w:rsidR="00B4017B" w:rsidRPr="006E0DC8">
              <w:t>:</w:t>
            </w:r>
          </w:p>
          <w:p w14:paraId="00FF494B" w14:textId="77777777" w:rsidR="002B6649" w:rsidRPr="006E0DC8" w:rsidRDefault="002B6649" w:rsidP="002B6649">
            <w:pPr>
              <w:pStyle w:val="Tabledata"/>
            </w:pPr>
            <w:r w:rsidRPr="006E0DC8">
              <w:t>(a) Medical staff persons who have undergone medical, nursing or health training and hold qualifications indicating successful completion of that training.</w:t>
            </w:r>
          </w:p>
          <w:p w14:paraId="5CAB6DDA" w14:textId="77777777" w:rsidR="002B6649" w:rsidRPr="006E0DC8" w:rsidRDefault="002B6649" w:rsidP="002B6649">
            <w:pPr>
              <w:pStyle w:val="Tabledata"/>
            </w:pPr>
            <w:r w:rsidRPr="006E0DC8">
              <w:t>(b) Teaching staff persons who provide recreation or sports supervision, teachers, vocational trainers and social trainers.</w:t>
            </w:r>
          </w:p>
          <w:p w14:paraId="37A23976" w14:textId="77777777" w:rsidR="002B6649" w:rsidRPr="006E0DC8" w:rsidRDefault="002B6649" w:rsidP="002B6649">
            <w:pPr>
              <w:pStyle w:val="Tabledata"/>
            </w:pPr>
            <w:r w:rsidRPr="006E0DC8">
              <w:t>(c) Program support staff counsellors, program facilitators and librarians.</w:t>
            </w:r>
          </w:p>
          <w:p w14:paraId="6B607330" w14:textId="65832D12" w:rsidR="002B6649" w:rsidRPr="006E0DC8" w:rsidRDefault="002B6649" w:rsidP="002B6649">
            <w:pPr>
              <w:pStyle w:val="Tabledata"/>
            </w:pPr>
            <w:r w:rsidRPr="006E0DC8">
              <w:t>(d) Centre support staff cleaning staff, laundry staff, gardening staff, vehicle driving staff, maintenance staff and hairdressers.</w:t>
            </w:r>
          </w:p>
        </w:tc>
      </w:tr>
      <w:tr w:rsidR="00B51305" w:rsidRPr="00720463" w14:paraId="6B5BC857" w14:textId="77777777" w:rsidTr="001A6FC1">
        <w:tc>
          <w:tcPr>
            <w:tcW w:w="1984" w:type="dxa"/>
          </w:tcPr>
          <w:p w14:paraId="1E511270" w14:textId="1A687DD3" w:rsidR="00B51305" w:rsidRPr="006E0DC8" w:rsidRDefault="00B51305" w:rsidP="00F06A2C">
            <w:pPr>
              <w:pStyle w:val="Tabledata"/>
            </w:pPr>
            <w:r w:rsidRPr="006E0DC8">
              <w:t xml:space="preserve">Officer in Charge (OIC) </w:t>
            </w:r>
          </w:p>
        </w:tc>
        <w:tc>
          <w:tcPr>
            <w:tcW w:w="7367" w:type="dxa"/>
          </w:tcPr>
          <w:p w14:paraId="273D07AA" w14:textId="29542D41" w:rsidR="00B51305" w:rsidRPr="006E0DC8" w:rsidRDefault="00B51305" w:rsidP="00F06A2C">
            <w:pPr>
              <w:pStyle w:val="Tabledata"/>
            </w:pPr>
            <w:r w:rsidRPr="006E0DC8">
              <w:t>The officer, as designated by the Superintendent or their delegate, who is at the relevant time the Officer in Charge of a detention centre.</w:t>
            </w:r>
          </w:p>
        </w:tc>
      </w:tr>
      <w:tr w:rsidR="00B53112" w:rsidRPr="00B94888" w14:paraId="488F4925" w14:textId="77777777" w:rsidTr="001A6FC1">
        <w:tc>
          <w:tcPr>
            <w:tcW w:w="1984" w:type="dxa"/>
          </w:tcPr>
          <w:p w14:paraId="3CE1D143" w14:textId="77777777" w:rsidR="00B53112" w:rsidRPr="006E0DC8" w:rsidRDefault="00B53112" w:rsidP="00F06A2C">
            <w:pPr>
              <w:pStyle w:val="Tabledata"/>
            </w:pPr>
            <w:r w:rsidRPr="006E0DC8">
              <w:t>Public Service Officer</w:t>
            </w:r>
          </w:p>
        </w:tc>
        <w:tc>
          <w:tcPr>
            <w:tcW w:w="7367" w:type="dxa"/>
          </w:tcPr>
          <w:p w14:paraId="3E25BB4D" w14:textId="213DB4B2" w:rsidR="00B53112" w:rsidRPr="006E0DC8" w:rsidRDefault="006D28F9" w:rsidP="00F06A2C">
            <w:pPr>
              <w:pStyle w:val="Tabledata"/>
            </w:pPr>
            <w:r w:rsidRPr="006E0DC8">
              <w:t>An O</w:t>
            </w:r>
            <w:r w:rsidR="00B53112" w:rsidRPr="006E0DC8">
              <w:t xml:space="preserve">fficer employed in the State Government Public Service, subject to Part 3 of the </w:t>
            </w:r>
            <w:r w:rsidR="00B53112" w:rsidRPr="006E0DC8">
              <w:rPr>
                <w:i/>
              </w:rPr>
              <w:t>Public Sector Management Act 1994</w:t>
            </w:r>
            <w:r w:rsidRPr="006E0DC8">
              <w:t xml:space="preserve"> and includes such O</w:t>
            </w:r>
            <w:r w:rsidR="00B53112" w:rsidRPr="006E0DC8">
              <w:t>fficers and other persons as are necessary to implement or administer this Act.</w:t>
            </w:r>
          </w:p>
        </w:tc>
      </w:tr>
      <w:tr w:rsidR="0055746C" w:rsidRPr="00B94888" w14:paraId="24357DB3" w14:textId="77777777" w:rsidTr="001A6FC1">
        <w:tc>
          <w:tcPr>
            <w:tcW w:w="1984" w:type="dxa"/>
          </w:tcPr>
          <w:p w14:paraId="19C2D9C1" w14:textId="3323FD71" w:rsidR="0055746C" w:rsidRPr="00DE4C17" w:rsidRDefault="0055746C" w:rsidP="00F06A2C">
            <w:pPr>
              <w:pStyle w:val="Tabledata"/>
            </w:pPr>
            <w:r w:rsidRPr="00335C38">
              <w:t>Request</w:t>
            </w:r>
          </w:p>
        </w:tc>
        <w:tc>
          <w:tcPr>
            <w:tcW w:w="7367" w:type="dxa"/>
          </w:tcPr>
          <w:p w14:paraId="632882F9" w14:textId="4556ABFC" w:rsidR="0055746C" w:rsidRPr="00DE4C17" w:rsidRDefault="00335C38" w:rsidP="00F06A2C">
            <w:pPr>
              <w:pStyle w:val="Tabledata"/>
            </w:pPr>
            <w:r>
              <w:t>An act or an instance of asking for something.</w:t>
            </w:r>
          </w:p>
        </w:tc>
      </w:tr>
      <w:tr w:rsidR="00B53112" w:rsidRPr="00DE4C17" w14:paraId="11A7EF82" w14:textId="77777777" w:rsidTr="001A6FC1">
        <w:tc>
          <w:tcPr>
            <w:tcW w:w="1984" w:type="dxa"/>
          </w:tcPr>
          <w:p w14:paraId="3BF5F7EB" w14:textId="18989B84" w:rsidR="00B53112" w:rsidRPr="00DE4C17" w:rsidRDefault="00B53112" w:rsidP="00F06A2C">
            <w:pPr>
              <w:pStyle w:val="Tabledata"/>
            </w:pPr>
            <w:r w:rsidRPr="00FD60B0">
              <w:t>Senior Officer</w:t>
            </w:r>
          </w:p>
        </w:tc>
        <w:tc>
          <w:tcPr>
            <w:tcW w:w="7367" w:type="dxa"/>
          </w:tcPr>
          <w:p w14:paraId="6634C64A" w14:textId="77777777" w:rsidR="00B53112" w:rsidRPr="00DE4C17" w:rsidRDefault="00B53112" w:rsidP="00F06A2C">
            <w:pPr>
              <w:pStyle w:val="Tabledata"/>
            </w:pPr>
            <w:r w:rsidRPr="00FD60B0">
              <w:t xml:space="preserve">A Youth Custodial Officer who is substantive to this rank, or a Unit Manager, or Youth Custodial Officer acting in the capacity of Senior Officer, appointed by the Chief Executive Officer with reference to s11 of the </w:t>
            </w:r>
            <w:r w:rsidRPr="00FD60B0">
              <w:rPr>
                <w:i/>
              </w:rPr>
              <w:t>Young Offenders Act 1994</w:t>
            </w:r>
          </w:p>
        </w:tc>
      </w:tr>
      <w:tr w:rsidR="00B53112" w:rsidRPr="00FD60B0" w14:paraId="75B64AB4" w14:textId="77777777" w:rsidTr="001A6FC1">
        <w:tc>
          <w:tcPr>
            <w:tcW w:w="1984" w:type="dxa"/>
          </w:tcPr>
          <w:p w14:paraId="729C13E8" w14:textId="77777777" w:rsidR="00B53112" w:rsidRPr="00FD60B0" w:rsidRDefault="00B53112" w:rsidP="00F06A2C">
            <w:pPr>
              <w:pStyle w:val="Tabledata"/>
            </w:pPr>
            <w:r w:rsidRPr="00C81B34">
              <w:t>Staff</w:t>
            </w:r>
          </w:p>
        </w:tc>
        <w:tc>
          <w:tcPr>
            <w:tcW w:w="7367" w:type="dxa"/>
          </w:tcPr>
          <w:p w14:paraId="68B4A8A2" w14:textId="74EBE199" w:rsidR="00A8754D" w:rsidRPr="00FD60B0" w:rsidRDefault="00A8754D" w:rsidP="00F06A2C">
            <w:pPr>
              <w:pStyle w:val="Tabledata"/>
            </w:pPr>
            <w:r w:rsidRPr="004773C6">
              <w:rPr>
                <w:rFonts w:cs="Arial"/>
              </w:rPr>
              <w:t>Any person or officer of the Department of Justice, Corrective Services, including a Public Service Officer, Youth Custodial Officer or an employee of a particular class; and any</w:t>
            </w:r>
            <w:r w:rsidR="00234CFD">
              <w:rPr>
                <w:rFonts w:cs="Arial"/>
              </w:rPr>
              <w:t xml:space="preserve"> contractor who provides services to the Department of Justice. </w:t>
            </w:r>
          </w:p>
        </w:tc>
      </w:tr>
      <w:tr w:rsidR="00B53112" w:rsidRPr="00C81B34" w14:paraId="21BF8B31" w14:textId="77777777" w:rsidTr="001A6FC1">
        <w:tc>
          <w:tcPr>
            <w:tcW w:w="1984" w:type="dxa"/>
          </w:tcPr>
          <w:p w14:paraId="6D5CE542" w14:textId="77777777" w:rsidR="00B53112" w:rsidRPr="00C81B34" w:rsidRDefault="00B53112" w:rsidP="00F06A2C">
            <w:pPr>
              <w:pStyle w:val="Tabledata"/>
            </w:pPr>
            <w:r w:rsidRPr="00DB64E8">
              <w:t>Superintendent</w:t>
            </w:r>
          </w:p>
        </w:tc>
        <w:tc>
          <w:tcPr>
            <w:tcW w:w="7367" w:type="dxa"/>
          </w:tcPr>
          <w:p w14:paraId="1FD3F736" w14:textId="77777777" w:rsidR="00B53112" w:rsidRPr="00C81B34" w:rsidRDefault="00B53112" w:rsidP="00F06A2C">
            <w:pPr>
              <w:pStyle w:val="Tabledata"/>
            </w:pPr>
            <w:r w:rsidRPr="00DB64E8">
              <w:t xml:space="preserve">In accordance with section 3 of the </w:t>
            </w:r>
            <w:r w:rsidRPr="00DB64E8">
              <w:rPr>
                <w:i/>
              </w:rPr>
              <w:t>Young Offenders Act 1994, ‘</w:t>
            </w:r>
            <w:r w:rsidRPr="00DB64E8">
              <w:t>The person in charge of a detention centre’</w:t>
            </w:r>
          </w:p>
        </w:tc>
      </w:tr>
      <w:tr w:rsidR="00B53112" w:rsidRPr="00DB64E8" w14:paraId="25BAE7DC" w14:textId="77777777" w:rsidTr="001A6FC1">
        <w:tc>
          <w:tcPr>
            <w:tcW w:w="1984" w:type="dxa"/>
          </w:tcPr>
          <w:p w14:paraId="4C4B8F99" w14:textId="77777777" w:rsidR="00B53112" w:rsidRPr="00DB64E8" w:rsidRDefault="00B53112" w:rsidP="00F06A2C">
            <w:pPr>
              <w:pStyle w:val="Tabledata"/>
            </w:pPr>
            <w:r w:rsidRPr="00B179DD">
              <w:t>The Department</w:t>
            </w:r>
          </w:p>
        </w:tc>
        <w:tc>
          <w:tcPr>
            <w:tcW w:w="7367" w:type="dxa"/>
          </w:tcPr>
          <w:p w14:paraId="09D0AE49" w14:textId="0F316280" w:rsidR="008C6C36" w:rsidRPr="001A6FC1" w:rsidRDefault="00B53112" w:rsidP="00F06A2C">
            <w:pPr>
              <w:pStyle w:val="Tabledata"/>
              <w:rPr>
                <w:i/>
              </w:rPr>
            </w:pPr>
            <w:r w:rsidRPr="00A20E1E">
              <w:t xml:space="preserve">The department of the Public Service principally assisting the Minister in the administration of the </w:t>
            </w:r>
            <w:r w:rsidRPr="00A20E1E">
              <w:rPr>
                <w:i/>
              </w:rPr>
              <w:t>Young Offenders Act 1996</w:t>
            </w:r>
          </w:p>
        </w:tc>
      </w:tr>
      <w:tr w:rsidR="00B53112" w:rsidRPr="00DB64E8" w14:paraId="1075AB18" w14:textId="77777777" w:rsidTr="001A6FC1">
        <w:tc>
          <w:tcPr>
            <w:tcW w:w="1984" w:type="dxa"/>
          </w:tcPr>
          <w:p w14:paraId="0E5DA563" w14:textId="77777777" w:rsidR="00B53112" w:rsidRPr="00DB64E8" w:rsidRDefault="00B53112" w:rsidP="00F06A2C">
            <w:pPr>
              <w:pStyle w:val="Tabledata"/>
            </w:pPr>
            <w:r w:rsidRPr="00B179DD">
              <w:t>Unit Manager</w:t>
            </w:r>
          </w:p>
        </w:tc>
        <w:tc>
          <w:tcPr>
            <w:tcW w:w="7367" w:type="dxa"/>
          </w:tcPr>
          <w:p w14:paraId="089FC74C" w14:textId="2A86712D" w:rsidR="002B1D71" w:rsidRDefault="002B1D71" w:rsidP="00FF48A3">
            <w:pPr>
              <w:pStyle w:val="Tabledata"/>
              <w:rPr>
                <w:rFonts w:eastAsia="Calibri"/>
              </w:rPr>
            </w:pPr>
            <w:r w:rsidRPr="002B1D71">
              <w:rPr>
                <w:rFonts w:eastAsia="Calibri"/>
              </w:rPr>
              <w:t xml:space="preserve">A Youth Custodial Officer substantive to this rank or Youth Custodial Officer acting in the capacity of Unit Manager, appointed by the Chief Executive Officer with reference to s11 of the </w:t>
            </w:r>
            <w:r w:rsidRPr="002B1D71">
              <w:rPr>
                <w:rFonts w:eastAsia="Calibri"/>
                <w:i/>
              </w:rPr>
              <w:t>Young Offenders Act 1994</w:t>
            </w:r>
            <w:r w:rsidRPr="002B1D71">
              <w:rPr>
                <w:rFonts w:eastAsia="Calibri"/>
              </w:rPr>
              <w:t>.</w:t>
            </w:r>
          </w:p>
          <w:p w14:paraId="02B08DF7" w14:textId="77777777" w:rsidR="00FF48A3" w:rsidRPr="002B1D71" w:rsidRDefault="00FF48A3" w:rsidP="00FF48A3">
            <w:pPr>
              <w:pStyle w:val="Tabledata"/>
              <w:rPr>
                <w:rFonts w:eastAsia="Calibri"/>
              </w:rPr>
            </w:pPr>
          </w:p>
          <w:p w14:paraId="399E7EDD" w14:textId="74AD5DA9" w:rsidR="002B1D71" w:rsidRPr="00DB64E8" w:rsidRDefault="002B1D71" w:rsidP="002B1D71">
            <w:pPr>
              <w:pStyle w:val="Tabledata"/>
            </w:pPr>
            <w:r w:rsidRPr="002B1D71">
              <w:rPr>
                <w:rFonts w:cs="Arial"/>
              </w:rPr>
              <w:t>The Senior Officer managing the unit in which the prisoner is located.</w:t>
            </w:r>
          </w:p>
        </w:tc>
      </w:tr>
      <w:tr w:rsidR="0019348B" w:rsidRPr="00BB675D" w14:paraId="467BD123" w14:textId="77777777" w:rsidTr="00B07812">
        <w:tc>
          <w:tcPr>
            <w:tcW w:w="1984" w:type="dxa"/>
          </w:tcPr>
          <w:p w14:paraId="4F4581D2" w14:textId="0CA53368" w:rsidR="0019348B" w:rsidRPr="00720463" w:rsidRDefault="0019348B" w:rsidP="00B07812">
            <w:pPr>
              <w:pStyle w:val="Tabledata"/>
            </w:pPr>
            <w:r>
              <w:t>Youth Detention Centre</w:t>
            </w:r>
          </w:p>
        </w:tc>
        <w:tc>
          <w:tcPr>
            <w:tcW w:w="7367" w:type="dxa"/>
          </w:tcPr>
          <w:p w14:paraId="5D5FFD0D" w14:textId="0F564AED" w:rsidR="0019348B" w:rsidRPr="0019348B" w:rsidRDefault="0019348B" w:rsidP="0019348B">
            <w:pPr>
              <w:pStyle w:val="ListParagraph"/>
              <w:ind w:left="0" w:hanging="84"/>
              <w:rPr>
                <w:rFonts w:cs="Arial"/>
              </w:rPr>
            </w:pPr>
            <w:r w:rsidRPr="00F33B91">
              <w:rPr>
                <w:rFonts w:cs="Arial"/>
              </w:rPr>
              <w:t xml:space="preserve">A gazetted detention centre declared by the Minister to be a detention centre to accommodate male and female, remanded or sentenced detainees. Refer to section 13 of </w:t>
            </w:r>
            <w:r w:rsidRPr="00F33B91">
              <w:rPr>
                <w:rFonts w:cs="Arial"/>
                <w:i/>
              </w:rPr>
              <w:t>Young Offenders Act 1994.</w:t>
            </w:r>
          </w:p>
        </w:tc>
      </w:tr>
    </w:tbl>
    <w:p w14:paraId="305DB719" w14:textId="164D510C" w:rsidR="003D708E" w:rsidRDefault="003D708E" w:rsidP="003D708E">
      <w:pPr>
        <w:pStyle w:val="Heading2"/>
      </w:pPr>
      <w:bookmarkStart w:id="112" w:name="_Toc158982816"/>
      <w:r>
        <w:lastRenderedPageBreak/>
        <w:t>Related legislation</w:t>
      </w:r>
      <w:bookmarkEnd w:id="112"/>
      <w:r>
        <w:t xml:space="preserve"> </w:t>
      </w:r>
    </w:p>
    <w:p w14:paraId="524D5E4A" w14:textId="22F2989F" w:rsidR="00960F8F" w:rsidRPr="001A6FC1" w:rsidRDefault="00960F8F" w:rsidP="001A6FC1">
      <w:pPr>
        <w:pStyle w:val="ListBullet"/>
        <w:rPr>
          <w:i/>
          <w:iCs/>
        </w:rPr>
      </w:pPr>
      <w:r w:rsidRPr="001A6FC1">
        <w:rPr>
          <w:i/>
          <w:iCs/>
        </w:rPr>
        <w:t>Health and Disability Services (Complaints) Act 1995</w:t>
      </w:r>
    </w:p>
    <w:p w14:paraId="57F58071" w14:textId="6897E4ED" w:rsidR="00A51508" w:rsidRPr="001A6FC1" w:rsidRDefault="00A51508" w:rsidP="001A6FC1">
      <w:pPr>
        <w:pStyle w:val="ListBullet"/>
        <w:rPr>
          <w:i/>
          <w:iCs/>
        </w:rPr>
      </w:pPr>
      <w:r w:rsidRPr="001A6FC1">
        <w:rPr>
          <w:i/>
          <w:iCs/>
        </w:rPr>
        <w:t>Inspector of Custodial Services Act 2003</w:t>
      </w:r>
    </w:p>
    <w:p w14:paraId="26365275" w14:textId="25ED7631" w:rsidR="00B51305" w:rsidRPr="001A6FC1" w:rsidRDefault="00B51305" w:rsidP="001A6FC1">
      <w:pPr>
        <w:pStyle w:val="ListBullet"/>
        <w:rPr>
          <w:i/>
          <w:iCs/>
        </w:rPr>
      </w:pPr>
      <w:r w:rsidRPr="001A6FC1">
        <w:rPr>
          <w:i/>
          <w:iCs/>
        </w:rPr>
        <w:t>Public Sector Management Act 1994</w:t>
      </w:r>
    </w:p>
    <w:p w14:paraId="0E393052" w14:textId="0E3553CF" w:rsidR="00B51305" w:rsidRPr="001A6FC1" w:rsidRDefault="00960F8F" w:rsidP="001A6FC1">
      <w:pPr>
        <w:pStyle w:val="ListBullet"/>
        <w:rPr>
          <w:i/>
          <w:iCs/>
        </w:rPr>
      </w:pPr>
      <w:r w:rsidRPr="001A6FC1">
        <w:rPr>
          <w:i/>
          <w:iCs/>
        </w:rPr>
        <w:t>Young Offender</w:t>
      </w:r>
      <w:r w:rsidR="00B51305" w:rsidRPr="001A6FC1">
        <w:rPr>
          <w:i/>
          <w:iCs/>
        </w:rPr>
        <w:t>s</w:t>
      </w:r>
      <w:r w:rsidRPr="001A6FC1">
        <w:rPr>
          <w:i/>
          <w:iCs/>
        </w:rPr>
        <w:t xml:space="preserve"> Act 1994</w:t>
      </w:r>
    </w:p>
    <w:p w14:paraId="2EDCE72B" w14:textId="51A04E10" w:rsidR="00B51305" w:rsidRPr="001A6FC1" w:rsidRDefault="00B51305" w:rsidP="001A6FC1">
      <w:pPr>
        <w:pStyle w:val="ListBullet"/>
        <w:rPr>
          <w:i/>
          <w:iCs/>
        </w:rPr>
      </w:pPr>
      <w:r w:rsidRPr="001A6FC1">
        <w:rPr>
          <w:i/>
          <w:iCs/>
        </w:rPr>
        <w:t>Young Offender Regulations 1995</w:t>
      </w:r>
    </w:p>
    <w:p w14:paraId="19D5F224" w14:textId="77777777" w:rsidR="00D978E7" w:rsidRDefault="002E5756" w:rsidP="007A5D68">
      <w:pPr>
        <w:pStyle w:val="Heading1"/>
      </w:pPr>
      <w:bookmarkStart w:id="113" w:name="_Toc178286"/>
      <w:bookmarkStart w:id="114" w:name="_Toc158982817"/>
      <w:r w:rsidRPr="009D516D">
        <w:t>Assurance</w:t>
      </w:r>
      <w:bookmarkEnd w:id="113"/>
      <w:bookmarkEnd w:id="114"/>
    </w:p>
    <w:p w14:paraId="3FB71390" w14:textId="05E9B370" w:rsidR="00AF1FA6" w:rsidRDefault="00AF1FA6" w:rsidP="00AF1FA6">
      <w:r>
        <w:t>It is expected that:</w:t>
      </w:r>
    </w:p>
    <w:p w14:paraId="719581A9" w14:textId="77777777" w:rsidR="0019348B" w:rsidRPr="000A38DE" w:rsidRDefault="0019348B" w:rsidP="00AF1FA6"/>
    <w:p w14:paraId="6D7655E6" w14:textId="6CAC2A46" w:rsidR="00AF1FA6" w:rsidRPr="001A6FC1" w:rsidRDefault="00BC28B7" w:rsidP="001A6FC1">
      <w:pPr>
        <w:pStyle w:val="ListBullet"/>
      </w:pPr>
      <w:r>
        <w:t xml:space="preserve">The Detention Centre </w:t>
      </w:r>
      <w:r w:rsidR="00AF1FA6" w:rsidRPr="001A6FC1">
        <w:t xml:space="preserve">will undertake local compliance in accordance with the </w:t>
      </w:r>
      <w:hyperlink r:id="rId28" w:history="1">
        <w:r w:rsidR="00AF1FA6" w:rsidRPr="00327F77">
          <w:rPr>
            <w:rStyle w:val="Hyperlink"/>
          </w:rPr>
          <w:t>Compliance Manual</w:t>
        </w:r>
      </w:hyperlink>
      <w:r w:rsidR="00AF1FA6" w:rsidRPr="001A6FC1">
        <w:t>.</w:t>
      </w:r>
    </w:p>
    <w:p w14:paraId="6FCA498B" w14:textId="77777777" w:rsidR="00AF1FA6" w:rsidRPr="001A6FC1" w:rsidRDefault="00AF1FA6" w:rsidP="001A6FC1">
      <w:pPr>
        <w:pStyle w:val="ListBullet"/>
      </w:pPr>
      <w:r w:rsidRPr="001A6FC1">
        <w:t xml:space="preserve">The Women and Young People Branch, Head Office will undertake management oversight as required. </w:t>
      </w:r>
    </w:p>
    <w:p w14:paraId="3E745667" w14:textId="379B7235" w:rsidR="00AF1FA6" w:rsidRPr="001A6FC1" w:rsidRDefault="00551930" w:rsidP="001A6FC1">
      <w:pPr>
        <w:pStyle w:val="ListBullet"/>
      </w:pPr>
      <w:r>
        <w:t>Operational</w:t>
      </w:r>
      <w:r w:rsidR="00AF1FA6" w:rsidRPr="001A6FC1">
        <w:t xml:space="preserve"> Compliance Branch will undertake checks in accordance with the </w:t>
      </w:r>
      <w:hyperlink r:id="rId29" w:history="1">
        <w:r w:rsidRPr="00327F77">
          <w:rPr>
            <w:rStyle w:val="Hyperlink"/>
          </w:rPr>
          <w:t>Operational</w:t>
        </w:r>
        <w:r w:rsidR="00AF1FA6" w:rsidRPr="00327F77">
          <w:rPr>
            <w:rStyle w:val="Hyperlink"/>
          </w:rPr>
          <w:t xml:space="preserve"> Compliance Framework</w:t>
        </w:r>
      </w:hyperlink>
      <w:r w:rsidR="00AF1FA6" w:rsidRPr="00327F77">
        <w:t>.</w:t>
      </w:r>
    </w:p>
    <w:p w14:paraId="10237F78" w14:textId="77777777" w:rsidR="00AF1FA6" w:rsidRPr="001A6FC1" w:rsidRDefault="00AF1FA6" w:rsidP="001A6FC1">
      <w:pPr>
        <w:pStyle w:val="ListBullet"/>
      </w:pPr>
      <w:r w:rsidRPr="001A6FC1">
        <w:t xml:space="preserve">Independent oversight will be undertaken as required. </w:t>
      </w:r>
    </w:p>
    <w:p w14:paraId="35FA41B7" w14:textId="4F451BA2" w:rsidR="00312C96" w:rsidRPr="00F06B4D" w:rsidRDefault="00312C96" w:rsidP="00B81F4C">
      <w:pPr>
        <w:pStyle w:val="Heading1"/>
      </w:pPr>
      <w:bookmarkStart w:id="115" w:name="_Toc158982818"/>
      <w:r w:rsidRPr="00F06B4D">
        <w:t xml:space="preserve">Document </w:t>
      </w:r>
      <w:r w:rsidR="00B81F4C">
        <w:t>V</w:t>
      </w:r>
      <w:r w:rsidRPr="00F06B4D">
        <w:t xml:space="preserve">ersion </w:t>
      </w:r>
      <w:r w:rsidR="00B81F4C">
        <w:t>H</w:t>
      </w:r>
      <w:r w:rsidRPr="00F06B4D">
        <w:t>istory</w:t>
      </w:r>
      <w:bookmarkEnd w:id="115"/>
    </w:p>
    <w:tbl>
      <w:tblPr>
        <w:tblStyle w:val="DCStable"/>
        <w:tblW w:w="9397" w:type="dxa"/>
        <w:tblCellMar>
          <w:top w:w="57" w:type="dxa"/>
          <w:left w:w="85" w:type="dxa"/>
          <w:bottom w:w="57" w:type="dxa"/>
          <w:right w:w="85" w:type="dxa"/>
        </w:tblCellMar>
        <w:tblLook w:val="0620" w:firstRow="1" w:lastRow="0" w:firstColumn="0" w:lastColumn="0" w:noHBand="1" w:noVBand="1"/>
      </w:tblPr>
      <w:tblGrid>
        <w:gridCol w:w="1052"/>
        <w:gridCol w:w="1637"/>
        <w:gridCol w:w="3685"/>
        <w:gridCol w:w="1559"/>
        <w:gridCol w:w="1464"/>
      </w:tblGrid>
      <w:tr w:rsidR="00B63449" w:rsidRPr="007D3C6F" w14:paraId="0DCD56DA" w14:textId="6C77192B" w:rsidTr="00DB5945">
        <w:trPr>
          <w:cnfStyle w:val="100000000000" w:firstRow="1" w:lastRow="0" w:firstColumn="0" w:lastColumn="0" w:oddVBand="0" w:evenVBand="0" w:oddHBand="0" w:evenHBand="0" w:firstRowFirstColumn="0" w:firstRowLastColumn="0" w:lastRowFirstColumn="0" w:lastRowLastColumn="0"/>
          <w:trHeight w:val="552"/>
        </w:trPr>
        <w:tc>
          <w:tcPr>
            <w:tcW w:w="1052" w:type="dxa"/>
          </w:tcPr>
          <w:p w14:paraId="170B61C8" w14:textId="77777777" w:rsidR="00B63449" w:rsidRPr="007D3C6F" w:rsidRDefault="00B63449" w:rsidP="00CF2782">
            <w:pPr>
              <w:pStyle w:val="Tableheading"/>
            </w:pPr>
            <w:r w:rsidRPr="007D3C6F">
              <w:t>Version no</w:t>
            </w:r>
          </w:p>
        </w:tc>
        <w:tc>
          <w:tcPr>
            <w:tcW w:w="1637" w:type="dxa"/>
          </w:tcPr>
          <w:p w14:paraId="2AB2EE27" w14:textId="77777777" w:rsidR="00B63449" w:rsidRPr="007D3C6F" w:rsidRDefault="00B63449" w:rsidP="00CF2782">
            <w:pPr>
              <w:pStyle w:val="Tableheading"/>
            </w:pPr>
            <w:r w:rsidRPr="007D3C6F">
              <w:t>Primary author(s)</w:t>
            </w:r>
          </w:p>
        </w:tc>
        <w:tc>
          <w:tcPr>
            <w:tcW w:w="3685" w:type="dxa"/>
          </w:tcPr>
          <w:p w14:paraId="2D67265C" w14:textId="77777777" w:rsidR="00B63449" w:rsidRPr="007D3C6F" w:rsidRDefault="00B63449" w:rsidP="00CF2782">
            <w:pPr>
              <w:pStyle w:val="Tableheading"/>
            </w:pPr>
            <w:r w:rsidRPr="007D3C6F">
              <w:t>Description of version</w:t>
            </w:r>
          </w:p>
        </w:tc>
        <w:tc>
          <w:tcPr>
            <w:tcW w:w="1559" w:type="dxa"/>
          </w:tcPr>
          <w:p w14:paraId="6937693E" w14:textId="77777777" w:rsidR="00B63449" w:rsidRPr="007D3C6F" w:rsidRDefault="00B63449" w:rsidP="00CF2782">
            <w:pPr>
              <w:pStyle w:val="Tableheading"/>
            </w:pPr>
            <w:r w:rsidRPr="007D3C6F">
              <w:t>Date completed</w:t>
            </w:r>
          </w:p>
        </w:tc>
        <w:tc>
          <w:tcPr>
            <w:tcW w:w="1464" w:type="dxa"/>
          </w:tcPr>
          <w:p w14:paraId="300D71F5" w14:textId="305C3897" w:rsidR="00B63449" w:rsidRPr="007D3C6F" w:rsidRDefault="00B63449" w:rsidP="00CF2782">
            <w:pPr>
              <w:pStyle w:val="Tableheading"/>
            </w:pPr>
            <w:r>
              <w:t xml:space="preserve">Effective </w:t>
            </w:r>
            <w:r w:rsidR="006C7699">
              <w:t>d</w:t>
            </w:r>
            <w:r>
              <w:t xml:space="preserve">ate </w:t>
            </w:r>
          </w:p>
        </w:tc>
      </w:tr>
      <w:tr w:rsidR="00B63449" w:rsidRPr="007D3C6F" w14:paraId="5FF215F4" w14:textId="7BD05D47" w:rsidTr="00DB5945">
        <w:trPr>
          <w:trHeight w:val="836"/>
        </w:trPr>
        <w:tc>
          <w:tcPr>
            <w:tcW w:w="1052" w:type="dxa"/>
          </w:tcPr>
          <w:p w14:paraId="7E1A4B4A" w14:textId="6BDDE700" w:rsidR="00B63449" w:rsidRDefault="00B63449" w:rsidP="00095FB1">
            <w:pPr>
              <w:pStyle w:val="Tabledata"/>
            </w:pPr>
            <w:r>
              <w:t>1.0</w:t>
            </w:r>
          </w:p>
        </w:tc>
        <w:tc>
          <w:tcPr>
            <w:tcW w:w="1637" w:type="dxa"/>
          </w:tcPr>
          <w:p w14:paraId="51C74EAB" w14:textId="05C5CC84" w:rsidR="00B63449" w:rsidRDefault="00B63449" w:rsidP="00095FB1">
            <w:pPr>
              <w:pStyle w:val="Tabledata"/>
            </w:pPr>
            <w:r w:rsidRPr="00E95985">
              <w:t>Operational Policy</w:t>
            </w:r>
          </w:p>
        </w:tc>
        <w:tc>
          <w:tcPr>
            <w:tcW w:w="3685" w:type="dxa"/>
          </w:tcPr>
          <w:p w14:paraId="6621C877" w14:textId="51895709" w:rsidR="00B63449" w:rsidRDefault="00B63449" w:rsidP="00095FB1">
            <w:pPr>
              <w:pStyle w:val="Tabledata"/>
            </w:pPr>
            <w:r w:rsidRPr="00D1230B">
              <w:t xml:space="preserve">Approved by the Director Operational </w:t>
            </w:r>
            <w:r>
              <w:t xml:space="preserve">Projects, </w:t>
            </w:r>
            <w:r w:rsidRPr="00D1230B">
              <w:t>Policy Compliance and Contracts</w:t>
            </w:r>
          </w:p>
        </w:tc>
        <w:tc>
          <w:tcPr>
            <w:tcW w:w="1559" w:type="dxa"/>
          </w:tcPr>
          <w:p w14:paraId="39146EF9" w14:textId="00AD1453" w:rsidR="00B63449" w:rsidRDefault="00B63449" w:rsidP="00095FB1">
            <w:pPr>
              <w:pStyle w:val="Tabledata"/>
            </w:pPr>
            <w:r>
              <w:t>21 January 2021</w:t>
            </w:r>
          </w:p>
        </w:tc>
        <w:tc>
          <w:tcPr>
            <w:tcW w:w="1464" w:type="dxa"/>
          </w:tcPr>
          <w:p w14:paraId="03976847" w14:textId="26DC24C5" w:rsidR="00B63449" w:rsidRDefault="00B63449" w:rsidP="00095FB1">
            <w:pPr>
              <w:pStyle w:val="Tabledata"/>
            </w:pPr>
            <w:r>
              <w:t>8 February 202</w:t>
            </w:r>
            <w:r w:rsidR="00084B74">
              <w:t>1</w:t>
            </w:r>
          </w:p>
        </w:tc>
      </w:tr>
      <w:tr w:rsidR="006E0DC8" w:rsidRPr="007D3C6F" w14:paraId="1F5778AD" w14:textId="77777777" w:rsidTr="00DB5945">
        <w:trPr>
          <w:trHeight w:val="836"/>
        </w:trPr>
        <w:tc>
          <w:tcPr>
            <w:tcW w:w="1052" w:type="dxa"/>
          </w:tcPr>
          <w:p w14:paraId="3CC6A888" w14:textId="5099C70D" w:rsidR="006E0DC8" w:rsidRDefault="006E0DC8" w:rsidP="006E0DC8">
            <w:pPr>
              <w:pStyle w:val="Tabledata"/>
            </w:pPr>
            <w:r>
              <w:t>2.0</w:t>
            </w:r>
          </w:p>
        </w:tc>
        <w:tc>
          <w:tcPr>
            <w:tcW w:w="1637" w:type="dxa"/>
          </w:tcPr>
          <w:p w14:paraId="2C3C3B3B" w14:textId="458EE7BA" w:rsidR="006E0DC8" w:rsidRPr="00E95985" w:rsidRDefault="006E0DC8" w:rsidP="006E0DC8">
            <w:pPr>
              <w:pStyle w:val="Tabledata"/>
            </w:pPr>
            <w:r w:rsidRPr="00E95985">
              <w:t>Operational Policy</w:t>
            </w:r>
          </w:p>
        </w:tc>
        <w:tc>
          <w:tcPr>
            <w:tcW w:w="3685" w:type="dxa"/>
          </w:tcPr>
          <w:p w14:paraId="1DB912DD" w14:textId="09E95A6D" w:rsidR="006E0DC8" w:rsidRPr="00D1230B" w:rsidRDefault="006E0DC8" w:rsidP="006E0DC8">
            <w:pPr>
              <w:pStyle w:val="Tabledata"/>
            </w:pPr>
            <w:r>
              <w:t xml:space="preserve">Approved by Commissioner of Corrective Services </w:t>
            </w:r>
          </w:p>
        </w:tc>
        <w:tc>
          <w:tcPr>
            <w:tcW w:w="1559" w:type="dxa"/>
          </w:tcPr>
          <w:p w14:paraId="60156640" w14:textId="4DFCEC58" w:rsidR="006E0DC8" w:rsidRDefault="003618C0" w:rsidP="006E0DC8">
            <w:pPr>
              <w:pStyle w:val="Tabledata"/>
            </w:pPr>
            <w:r>
              <w:t>9 May 2022</w:t>
            </w:r>
          </w:p>
        </w:tc>
        <w:tc>
          <w:tcPr>
            <w:tcW w:w="1464" w:type="dxa"/>
          </w:tcPr>
          <w:p w14:paraId="30008768" w14:textId="6C0F45FE" w:rsidR="006E0DC8" w:rsidRDefault="003618C0" w:rsidP="006E0DC8">
            <w:pPr>
              <w:pStyle w:val="Tabledata"/>
            </w:pPr>
            <w:r>
              <w:t>9 May 2022</w:t>
            </w:r>
          </w:p>
        </w:tc>
      </w:tr>
      <w:tr w:rsidR="009E55B6" w:rsidRPr="007D3C6F" w14:paraId="12063159" w14:textId="77777777" w:rsidTr="00DB5945">
        <w:trPr>
          <w:trHeight w:val="836"/>
        </w:trPr>
        <w:tc>
          <w:tcPr>
            <w:tcW w:w="1052" w:type="dxa"/>
            <w:vMerge w:val="restart"/>
          </w:tcPr>
          <w:p w14:paraId="38A7BF8A" w14:textId="353DBA14" w:rsidR="009E55B6" w:rsidRDefault="009E55B6" w:rsidP="006E0DC8">
            <w:pPr>
              <w:pStyle w:val="Tabledata"/>
            </w:pPr>
            <w:r>
              <w:t>3.0</w:t>
            </w:r>
          </w:p>
        </w:tc>
        <w:tc>
          <w:tcPr>
            <w:tcW w:w="1637" w:type="dxa"/>
            <w:vMerge w:val="restart"/>
          </w:tcPr>
          <w:p w14:paraId="07B45F90" w14:textId="77777777" w:rsidR="009E55B6" w:rsidRDefault="009E55B6" w:rsidP="006E0DC8">
            <w:pPr>
              <w:pStyle w:val="Tabledata"/>
            </w:pPr>
            <w:r w:rsidRPr="00E95985">
              <w:t>Operational Policy</w:t>
            </w:r>
          </w:p>
          <w:p w14:paraId="5099E1EB" w14:textId="77777777" w:rsidR="006F4460" w:rsidRDefault="006F4460" w:rsidP="006E0DC8">
            <w:pPr>
              <w:pStyle w:val="Tabledata"/>
            </w:pPr>
          </w:p>
          <w:p w14:paraId="498CFAC9" w14:textId="77777777" w:rsidR="006F4460" w:rsidRDefault="006F4460" w:rsidP="006F4460">
            <w:pPr>
              <w:pStyle w:val="Tabledata"/>
              <w:rPr>
                <w:bCs/>
              </w:rPr>
            </w:pPr>
          </w:p>
          <w:p w14:paraId="166BD552" w14:textId="480DB307" w:rsidR="006F4460" w:rsidRPr="00E95985" w:rsidRDefault="006F4460" w:rsidP="00B80666">
            <w:pPr>
              <w:pStyle w:val="Tabledata"/>
            </w:pPr>
          </w:p>
        </w:tc>
        <w:tc>
          <w:tcPr>
            <w:tcW w:w="3685" w:type="dxa"/>
          </w:tcPr>
          <w:p w14:paraId="20BE91C1" w14:textId="77777777" w:rsidR="00677DF8" w:rsidRDefault="009E55B6" w:rsidP="006E0DC8">
            <w:pPr>
              <w:pStyle w:val="Tabledata"/>
            </w:pPr>
            <w:r w:rsidRPr="00775C63">
              <w:t xml:space="preserve">Endorsed by the </w:t>
            </w:r>
          </w:p>
          <w:p w14:paraId="41E36981" w14:textId="67B7D054" w:rsidR="009E55B6" w:rsidRDefault="00677DF8" w:rsidP="006E0DC8">
            <w:pPr>
              <w:pStyle w:val="Tabledata"/>
            </w:pPr>
            <w:r>
              <w:t xml:space="preserve">A/ </w:t>
            </w:r>
            <w:r w:rsidR="009E55B6" w:rsidRPr="00775C63">
              <w:t>Assistant Commissioner Women and Young People</w:t>
            </w:r>
          </w:p>
        </w:tc>
        <w:tc>
          <w:tcPr>
            <w:tcW w:w="1559" w:type="dxa"/>
          </w:tcPr>
          <w:p w14:paraId="4C5354FA" w14:textId="3DEA125D" w:rsidR="009E55B6" w:rsidRDefault="00301939" w:rsidP="006E0DC8">
            <w:pPr>
              <w:pStyle w:val="Tabledata"/>
            </w:pPr>
            <w:r>
              <w:t>9 November 2023</w:t>
            </w:r>
          </w:p>
        </w:tc>
        <w:tc>
          <w:tcPr>
            <w:tcW w:w="1464" w:type="dxa"/>
            <w:vMerge w:val="restart"/>
          </w:tcPr>
          <w:p w14:paraId="08E5EBA5" w14:textId="77777777" w:rsidR="00E67ED4" w:rsidRDefault="00066EA9" w:rsidP="006E0DC8">
            <w:pPr>
              <w:pStyle w:val="Tabledata"/>
            </w:pPr>
            <w:r>
              <w:t>1</w:t>
            </w:r>
            <w:r w:rsidR="00E67ED4">
              <w:t>8</w:t>
            </w:r>
          </w:p>
          <w:p w14:paraId="33EFCFDD" w14:textId="7F4B5AC3" w:rsidR="009E55B6" w:rsidRDefault="00066EA9" w:rsidP="006E0DC8">
            <w:pPr>
              <w:pStyle w:val="Tabledata"/>
            </w:pPr>
            <w:r>
              <w:t>December 2023</w:t>
            </w:r>
          </w:p>
        </w:tc>
      </w:tr>
      <w:tr w:rsidR="009E55B6" w:rsidRPr="007D3C6F" w14:paraId="7556EA34" w14:textId="77777777" w:rsidTr="00DB5945">
        <w:trPr>
          <w:trHeight w:val="836"/>
        </w:trPr>
        <w:tc>
          <w:tcPr>
            <w:tcW w:w="1052" w:type="dxa"/>
            <w:vMerge/>
          </w:tcPr>
          <w:p w14:paraId="19346B5B" w14:textId="77777777" w:rsidR="009E55B6" w:rsidRDefault="009E55B6" w:rsidP="006E0DC8">
            <w:pPr>
              <w:pStyle w:val="Tabledata"/>
            </w:pPr>
          </w:p>
        </w:tc>
        <w:tc>
          <w:tcPr>
            <w:tcW w:w="1637" w:type="dxa"/>
            <w:vMerge/>
          </w:tcPr>
          <w:p w14:paraId="0B074007" w14:textId="77777777" w:rsidR="009E55B6" w:rsidRPr="00E95985" w:rsidRDefault="009E55B6" w:rsidP="006E0DC8">
            <w:pPr>
              <w:pStyle w:val="Tabledata"/>
            </w:pPr>
          </w:p>
        </w:tc>
        <w:tc>
          <w:tcPr>
            <w:tcW w:w="3685" w:type="dxa"/>
          </w:tcPr>
          <w:p w14:paraId="66EBAE31" w14:textId="77777777" w:rsidR="009E55B6" w:rsidRDefault="009E55B6" w:rsidP="006E0DC8">
            <w:pPr>
              <w:pStyle w:val="Tabledata"/>
            </w:pPr>
            <w:r w:rsidRPr="009E55B6">
              <w:t xml:space="preserve">Approved by the </w:t>
            </w:r>
            <w:r w:rsidR="00677DF8">
              <w:t>Deputy Commissioner Operational Support</w:t>
            </w:r>
          </w:p>
          <w:p w14:paraId="30300856" w14:textId="3B81D171" w:rsidR="00B80666" w:rsidRDefault="00B80666" w:rsidP="006E0DC8">
            <w:pPr>
              <w:pStyle w:val="Tabledata"/>
            </w:pPr>
            <w:r>
              <w:t>CM Ref: S23/99474</w:t>
            </w:r>
          </w:p>
        </w:tc>
        <w:tc>
          <w:tcPr>
            <w:tcW w:w="1559" w:type="dxa"/>
          </w:tcPr>
          <w:p w14:paraId="3DBCA322" w14:textId="5B940E2A" w:rsidR="009E55B6" w:rsidRDefault="00301939" w:rsidP="006E0DC8">
            <w:pPr>
              <w:pStyle w:val="Tabledata"/>
            </w:pPr>
            <w:r>
              <w:t>15 November 2023</w:t>
            </w:r>
          </w:p>
        </w:tc>
        <w:tc>
          <w:tcPr>
            <w:tcW w:w="1464" w:type="dxa"/>
            <w:vMerge/>
          </w:tcPr>
          <w:p w14:paraId="08CB2BAB" w14:textId="77777777" w:rsidR="009E55B6" w:rsidRDefault="009E55B6" w:rsidP="006E0DC8">
            <w:pPr>
              <w:pStyle w:val="Tabledata"/>
            </w:pPr>
          </w:p>
        </w:tc>
      </w:tr>
      <w:tr w:rsidR="00B80666" w:rsidRPr="007D3C6F" w14:paraId="6F12E8C8" w14:textId="77777777" w:rsidTr="00DB5945">
        <w:trPr>
          <w:trHeight w:val="836"/>
        </w:trPr>
        <w:tc>
          <w:tcPr>
            <w:tcW w:w="1052" w:type="dxa"/>
          </w:tcPr>
          <w:p w14:paraId="709B55A0" w14:textId="7AB70837" w:rsidR="00B80666" w:rsidRDefault="00B80666" w:rsidP="006E0DC8">
            <w:pPr>
              <w:pStyle w:val="Tabledata"/>
            </w:pPr>
            <w:r>
              <w:t>4.0</w:t>
            </w:r>
          </w:p>
        </w:tc>
        <w:tc>
          <w:tcPr>
            <w:tcW w:w="1637" w:type="dxa"/>
          </w:tcPr>
          <w:p w14:paraId="1230C3BA" w14:textId="576E38FB" w:rsidR="00B80666" w:rsidRPr="00E95985" w:rsidRDefault="00B80666" w:rsidP="006E0DC8">
            <w:pPr>
              <w:pStyle w:val="Tabledata"/>
            </w:pPr>
            <w:r>
              <w:t>Operational Policy</w:t>
            </w:r>
          </w:p>
        </w:tc>
        <w:tc>
          <w:tcPr>
            <w:tcW w:w="3685" w:type="dxa"/>
          </w:tcPr>
          <w:p w14:paraId="2E940EB8" w14:textId="77777777" w:rsidR="00B80666" w:rsidRDefault="00B80666" w:rsidP="006E0DC8">
            <w:pPr>
              <w:pStyle w:val="Tabledata"/>
            </w:pPr>
            <w:r>
              <w:t xml:space="preserve">Approved by Principal Project Officer </w:t>
            </w:r>
          </w:p>
          <w:p w14:paraId="43C7239E" w14:textId="77777777" w:rsidR="00B80666" w:rsidRDefault="00B80666" w:rsidP="006E0DC8">
            <w:pPr>
              <w:pStyle w:val="Tabledata"/>
            </w:pPr>
            <w:r>
              <w:t>Operational Policy</w:t>
            </w:r>
          </w:p>
          <w:p w14:paraId="73D17FEC" w14:textId="345189ED" w:rsidR="001F2639" w:rsidRPr="009E55B6" w:rsidRDefault="001F2639" w:rsidP="006E0DC8">
            <w:pPr>
              <w:pStyle w:val="Tabledata"/>
            </w:pPr>
            <w:r>
              <w:t>CM Ref: D24/220281</w:t>
            </w:r>
          </w:p>
        </w:tc>
        <w:tc>
          <w:tcPr>
            <w:tcW w:w="1559" w:type="dxa"/>
          </w:tcPr>
          <w:p w14:paraId="47257A45" w14:textId="1DBAB49A" w:rsidR="00B80666" w:rsidRDefault="00B80666" w:rsidP="006E0DC8">
            <w:pPr>
              <w:pStyle w:val="Tabledata"/>
            </w:pPr>
            <w:r>
              <w:t>16 February 2024</w:t>
            </w:r>
          </w:p>
        </w:tc>
        <w:tc>
          <w:tcPr>
            <w:tcW w:w="1464" w:type="dxa"/>
          </w:tcPr>
          <w:p w14:paraId="03D07486" w14:textId="63B473BE" w:rsidR="00B80666" w:rsidRDefault="00DB5945" w:rsidP="006E0DC8">
            <w:pPr>
              <w:pStyle w:val="Tabledata"/>
            </w:pPr>
            <w:r>
              <w:t>16 February 2024</w:t>
            </w:r>
          </w:p>
        </w:tc>
      </w:tr>
    </w:tbl>
    <w:p w14:paraId="1917D192" w14:textId="3DDC131E" w:rsidR="00245869" w:rsidRPr="00BE487D" w:rsidRDefault="00245869" w:rsidP="00BE487D"/>
    <w:sectPr w:rsidR="00245869" w:rsidRPr="00BE487D" w:rsidSect="009814BD">
      <w:headerReference w:type="even" r:id="rId30"/>
      <w:headerReference w:type="default" r:id="rId31"/>
      <w:footerReference w:type="default" r:id="rId32"/>
      <w:headerReference w:type="first" r:id="rId33"/>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E85C" w14:textId="77777777" w:rsidR="00CB0DA8" w:rsidRDefault="00CB0DA8" w:rsidP="00D06E62">
      <w:r>
        <w:separator/>
      </w:r>
    </w:p>
  </w:endnote>
  <w:endnote w:type="continuationSeparator" w:id="0">
    <w:p w14:paraId="3371B332" w14:textId="77777777" w:rsidR="00CB0DA8" w:rsidRDefault="00CB0DA8"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9CE4" w14:textId="4CA2CC19" w:rsidR="0006576C" w:rsidRDefault="0006576C" w:rsidP="00FF48A3">
    <w:pPr>
      <w:pStyle w:val="Footer"/>
      <w:tabs>
        <w:tab w:val="clear" w:pos="9026"/>
        <w:tab w:val="left" w:pos="1095"/>
        <w:tab w:val="left" w:pos="8222"/>
      </w:tabs>
    </w:pPr>
    <w:r w:rsidRPr="00627992">
      <w:rPr>
        <w:color w:val="C00000"/>
      </w:rPr>
      <w:t xml:space="preserve">The current version of this document is maintained on the </w:t>
    </w:r>
    <w:r>
      <w:rPr>
        <w:color w:val="C00000"/>
      </w:rPr>
      <w:t xml:space="preserve">Custodial </w:t>
    </w:r>
    <w:r w:rsidRPr="00627992">
      <w:rPr>
        <w:color w:val="C00000"/>
      </w:rPr>
      <w:t>Op</w:t>
    </w:r>
    <w:r>
      <w:rPr>
        <w:color w:val="C00000"/>
      </w:rPr>
      <w:t>s</w:t>
    </w:r>
    <w:r w:rsidRPr="00627992">
      <w:rPr>
        <w:color w:val="C00000"/>
      </w:rPr>
      <w:t xml:space="preserve"> intranet page</w:t>
    </w:r>
    <w:r>
      <w:rPr>
        <w:color w:val="C00000"/>
      </w:rPr>
      <w:tab/>
    </w:r>
    <w:r w:rsidRPr="00627992">
      <w:fldChar w:fldCharType="begin"/>
    </w:r>
    <w:r w:rsidRPr="00627992">
      <w:instrText xml:space="preserve"> PAGE  \* Arabic  \* MERGEFORMAT </w:instrText>
    </w:r>
    <w:r w:rsidRPr="00627992">
      <w:fldChar w:fldCharType="separate"/>
    </w:r>
    <w:r>
      <w:rPr>
        <w:noProof/>
      </w:rPr>
      <w:t>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F30B0" w14:textId="77777777" w:rsidR="00CB0DA8" w:rsidRDefault="00CB0DA8" w:rsidP="00D06E62">
      <w:r>
        <w:separator/>
      </w:r>
    </w:p>
  </w:footnote>
  <w:footnote w:type="continuationSeparator" w:id="0">
    <w:p w14:paraId="6F30EDE5" w14:textId="77777777" w:rsidR="00CB0DA8" w:rsidRDefault="00CB0DA8" w:rsidP="00D06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2EC8" w14:textId="1F2449EC" w:rsidR="0006576C" w:rsidRDefault="0006576C"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8C6C36">
      <w:rPr>
        <w:noProof/>
      </w:rPr>
      <w:t>COPP 6.6 Requests, Complaints and Feedback</w:t>
    </w:r>
    <w:r>
      <w:rPr>
        <w:noProof/>
      </w:rPr>
      <w:fldChar w:fldCharType="end"/>
    </w:r>
    <w:r>
      <w:rPr>
        <w:noProof/>
      </w:rPr>
      <w:t xml:space="preserve"> &lt;v0.5</w:t>
    </w:r>
  </w:p>
  <w:p w14:paraId="5F9F6FEB" w14:textId="77777777" w:rsidR="0006576C" w:rsidRDefault="00065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CF74" w14:textId="79115E58" w:rsidR="0006576C" w:rsidRDefault="0006576C">
    <w:pPr>
      <w:pStyle w:val="Header"/>
    </w:pPr>
    <w:r>
      <w:rPr>
        <w:noProof/>
        <w:lang w:eastAsia="en-AU"/>
      </w:rPr>
      <w:drawing>
        <wp:anchor distT="0" distB="0" distL="114300" distR="114300" simplePos="0" relativeHeight="251671552" behindDoc="1" locked="0" layoutInCell="1" allowOverlap="1" wp14:anchorId="5C87ADCD" wp14:editId="4750644D">
          <wp:simplePos x="0" y="0"/>
          <wp:positionH relativeFrom="page">
            <wp:posOffset>-25400</wp:posOffset>
          </wp:positionH>
          <wp:positionV relativeFrom="page">
            <wp:posOffset>-78105</wp:posOffset>
          </wp:positionV>
          <wp:extent cx="7580630" cy="10719435"/>
          <wp:effectExtent l="0" t="0" r="127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5408" behindDoc="0" locked="0" layoutInCell="1" allowOverlap="1" wp14:anchorId="715D8163" wp14:editId="08C5D049">
              <wp:simplePos x="0" y="0"/>
              <wp:positionH relativeFrom="column">
                <wp:posOffset>2458085</wp:posOffset>
              </wp:positionH>
              <wp:positionV relativeFrom="paragraph">
                <wp:posOffset>-83819</wp:posOffset>
              </wp:positionV>
              <wp:extent cx="3971925" cy="9144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572CA" w14:textId="77777777" w:rsidR="0006576C" w:rsidRDefault="0006576C"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D8163" id="_x0000_t202" coordsize="21600,21600" o:spt="202" path="m,l,21600r21600,l21600,xe">
              <v:stroke joinstyle="miter"/>
              <v:path gradientshapeok="t" o:connecttype="rect"/>
            </v:shapetype>
            <v:shape id="Text Box 21" o:spid="_x0000_s1026" type="#_x0000_t202" style="position:absolute;margin-left:193.55pt;margin-top:-6.6pt;width:312.7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" filled="f" stroked="f" strokeweight=".5pt">
              <v:textbox>
                <w:txbxContent>
                  <w:p w14:paraId="031572CA" w14:textId="77777777" w:rsidR="0006576C" w:rsidRDefault="0006576C" w:rsidP="00B937D8">
                    <w:pPr>
                      <w:pStyle w:val="Publicationtitle"/>
                    </w:pPr>
                    <w:r>
                      <w:t>Commissioner’s Operating Policy and Procedure (COPP)</w:t>
                    </w:r>
                  </w:p>
                </w:txbxContent>
              </v:textbox>
            </v:shape>
          </w:pict>
        </mc:Fallback>
      </mc:AlternateContent>
    </w: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046806D" wp14:editId="7A1665C1">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2B901008" w14:textId="77777777" w:rsidR="0006576C" w:rsidRPr="00464E72" w:rsidRDefault="0006576C"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6806D" id="Text Box 1" o:spid="_x0000_s1027"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" filled="f" stroked="f">
              <v:textbox>
                <w:txbxContent>
                  <w:sdt>
                    <w:sdtPr>
                      <w:rPr>
                        <w:rFonts w:ascii="Arial Bold" w:hAnsi="Arial Bold"/>
                        <w:b/>
                        <w:color w:val="FFFFFF" w:themeColor="background1"/>
                      </w:rPr>
                      <w:id w:val="-1483379727"/>
                    </w:sdtPr>
                    <w:sdtEndPr>
                      <w:rPr>
                        <w:sz w:val="20"/>
                        <w:szCs w:val="20"/>
                      </w:rPr>
                    </w:sdtEndPr>
                    <w:sdtContent>
                      <w:p w14:paraId="2B901008" w14:textId="77777777" w:rsidR="0006576C" w:rsidRPr="00464E72" w:rsidRDefault="0006576C"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FD5B" w14:textId="2706AB4C" w:rsidR="0006576C" w:rsidRDefault="000657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566B" w14:textId="6B1E906E" w:rsidR="0006576C" w:rsidRDefault="0006576C"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365F7C">
      <w:rPr>
        <w:noProof/>
      </w:rPr>
      <w:t>COPP 6.6 Requests, Complaints and Feedback</w:t>
    </w:r>
    <w:r>
      <w:rPr>
        <w:noProof/>
      </w:rPr>
      <w:fldChar w:fldCharType="end"/>
    </w:r>
    <w:r>
      <w:rPr>
        <w:noProof/>
      </w:rPr>
      <w:t xml:space="preserve"> </w:t>
    </w:r>
    <w:r>
      <w:t>v</w:t>
    </w:r>
    <w:r w:rsidR="008127C0">
      <w:t>4</w:t>
    </w:r>
    <w:r w:rsidR="003618C0">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3955" w14:textId="50F3761A" w:rsidR="0006576C" w:rsidRDefault="00065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3E2D1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95B4F"/>
    <w:multiLevelType w:val="hybridMultilevel"/>
    <w:tmpl w:val="8278C7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B4C29"/>
    <w:multiLevelType w:val="hybridMultilevel"/>
    <w:tmpl w:val="FA4843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B8113D"/>
    <w:multiLevelType w:val="multilevel"/>
    <w:tmpl w:val="93C805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3945255"/>
    <w:multiLevelType w:val="hybridMultilevel"/>
    <w:tmpl w:val="84147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55E21"/>
    <w:multiLevelType w:val="hybridMultilevel"/>
    <w:tmpl w:val="46B04818"/>
    <w:lvl w:ilvl="0" w:tplc="2E04B3A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274B7"/>
    <w:multiLevelType w:val="hybridMultilevel"/>
    <w:tmpl w:val="A28203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A3783E"/>
    <w:multiLevelType w:val="hybridMultilevel"/>
    <w:tmpl w:val="6B10C8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494F52"/>
    <w:multiLevelType w:val="hybridMultilevel"/>
    <w:tmpl w:val="8CB814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5F165B"/>
    <w:multiLevelType w:val="hybridMultilevel"/>
    <w:tmpl w:val="A836935E"/>
    <w:lvl w:ilvl="0" w:tplc="5FF6B4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E7760A9"/>
    <w:multiLevelType w:val="hybridMultilevel"/>
    <w:tmpl w:val="94F4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D55AE1"/>
    <w:multiLevelType w:val="hybridMultilevel"/>
    <w:tmpl w:val="439AB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782673"/>
    <w:multiLevelType w:val="hybridMultilevel"/>
    <w:tmpl w:val="7CB4A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46812160">
    <w:abstractNumId w:val="3"/>
  </w:num>
  <w:num w:numId="2" w16cid:durableId="419760435">
    <w:abstractNumId w:val="0"/>
  </w:num>
  <w:num w:numId="3" w16cid:durableId="931858341">
    <w:abstractNumId w:val="13"/>
  </w:num>
  <w:num w:numId="4" w16cid:durableId="80685613">
    <w:abstractNumId w:val="4"/>
  </w:num>
  <w:num w:numId="5" w16cid:durableId="60063673">
    <w:abstractNumId w:val="11"/>
  </w:num>
  <w:num w:numId="6" w16cid:durableId="377704620">
    <w:abstractNumId w:val="5"/>
  </w:num>
  <w:num w:numId="7" w16cid:durableId="1789666691">
    <w:abstractNumId w:val="6"/>
  </w:num>
  <w:num w:numId="8" w16cid:durableId="1876697467">
    <w:abstractNumId w:val="8"/>
  </w:num>
  <w:num w:numId="9" w16cid:durableId="1853907863">
    <w:abstractNumId w:val="2"/>
  </w:num>
  <w:num w:numId="10" w16cid:durableId="1392272204">
    <w:abstractNumId w:val="12"/>
  </w:num>
  <w:num w:numId="11" w16cid:durableId="1616257027">
    <w:abstractNumId w:val="3"/>
  </w:num>
  <w:num w:numId="12" w16cid:durableId="2133983414">
    <w:abstractNumId w:val="3"/>
  </w:num>
  <w:num w:numId="13" w16cid:durableId="1601525494">
    <w:abstractNumId w:val="1"/>
  </w:num>
  <w:num w:numId="14" w16cid:durableId="1807894999">
    <w:abstractNumId w:val="9"/>
  </w:num>
  <w:num w:numId="15" w16cid:durableId="134445793">
    <w:abstractNumId w:val="7"/>
  </w:num>
  <w:num w:numId="16" w16cid:durableId="1347093572">
    <w:abstractNumId w:val="0"/>
  </w:num>
  <w:num w:numId="17" w16cid:durableId="831063031">
    <w:abstractNumId w:val="0"/>
  </w:num>
  <w:num w:numId="18" w16cid:durableId="1712067923">
    <w:abstractNumId w:val="0"/>
  </w:num>
  <w:num w:numId="19" w16cid:durableId="186606704">
    <w:abstractNumId w:val="0"/>
  </w:num>
  <w:num w:numId="20" w16cid:durableId="993682808">
    <w:abstractNumId w:val="0"/>
  </w:num>
  <w:num w:numId="21" w16cid:durableId="1020669995">
    <w:abstractNumId w:val="10"/>
  </w:num>
  <w:num w:numId="22" w16cid:durableId="133309654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B0InYes3DMGDFHwlUrWTe2GGOmkZCbmJieEpIxPvbRvp9i1bUHVutQvLE6RtFHIdFmCa4uhFLAkcgWRkjiz2xw==" w:salt="45wPGjPTvEK88HYXh7FmX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AB250B"/>
    <w:rsid w:val="00003039"/>
    <w:rsid w:val="000034F7"/>
    <w:rsid w:val="00003833"/>
    <w:rsid w:val="00005D88"/>
    <w:rsid w:val="000074C0"/>
    <w:rsid w:val="00007978"/>
    <w:rsid w:val="000116A0"/>
    <w:rsid w:val="00014522"/>
    <w:rsid w:val="000146BD"/>
    <w:rsid w:val="000150D8"/>
    <w:rsid w:val="00021C35"/>
    <w:rsid w:val="000227DE"/>
    <w:rsid w:val="000254FB"/>
    <w:rsid w:val="00030E43"/>
    <w:rsid w:val="00031DDF"/>
    <w:rsid w:val="000343AF"/>
    <w:rsid w:val="000351B1"/>
    <w:rsid w:val="00036207"/>
    <w:rsid w:val="00036861"/>
    <w:rsid w:val="00044E18"/>
    <w:rsid w:val="00045F51"/>
    <w:rsid w:val="00053459"/>
    <w:rsid w:val="00053A13"/>
    <w:rsid w:val="00055CC6"/>
    <w:rsid w:val="0005707A"/>
    <w:rsid w:val="00057614"/>
    <w:rsid w:val="00057DDD"/>
    <w:rsid w:val="000614BC"/>
    <w:rsid w:val="0006453A"/>
    <w:rsid w:val="0006576C"/>
    <w:rsid w:val="00066CA5"/>
    <w:rsid w:val="00066EA9"/>
    <w:rsid w:val="00071F90"/>
    <w:rsid w:val="000755EE"/>
    <w:rsid w:val="000757CF"/>
    <w:rsid w:val="00077C03"/>
    <w:rsid w:val="0008048F"/>
    <w:rsid w:val="00083547"/>
    <w:rsid w:val="00083B23"/>
    <w:rsid w:val="00084B74"/>
    <w:rsid w:val="000850EA"/>
    <w:rsid w:val="0009172D"/>
    <w:rsid w:val="000925A5"/>
    <w:rsid w:val="00092DCA"/>
    <w:rsid w:val="00095FB1"/>
    <w:rsid w:val="000A013B"/>
    <w:rsid w:val="000A12CF"/>
    <w:rsid w:val="000A1C49"/>
    <w:rsid w:val="000A2F7C"/>
    <w:rsid w:val="000A3516"/>
    <w:rsid w:val="000A38DE"/>
    <w:rsid w:val="000A581A"/>
    <w:rsid w:val="000A71E8"/>
    <w:rsid w:val="000A73FB"/>
    <w:rsid w:val="000B0FE2"/>
    <w:rsid w:val="000B207D"/>
    <w:rsid w:val="000B2F20"/>
    <w:rsid w:val="000B55E6"/>
    <w:rsid w:val="000B6320"/>
    <w:rsid w:val="000B7463"/>
    <w:rsid w:val="000B7BA1"/>
    <w:rsid w:val="000C0711"/>
    <w:rsid w:val="000C0D6A"/>
    <w:rsid w:val="000C1DBB"/>
    <w:rsid w:val="000C2D6C"/>
    <w:rsid w:val="000C3141"/>
    <w:rsid w:val="000C3248"/>
    <w:rsid w:val="000C7BF9"/>
    <w:rsid w:val="000D008C"/>
    <w:rsid w:val="000D0415"/>
    <w:rsid w:val="000D08E9"/>
    <w:rsid w:val="000D3D7C"/>
    <w:rsid w:val="000D470B"/>
    <w:rsid w:val="000D62DB"/>
    <w:rsid w:val="000D69A3"/>
    <w:rsid w:val="000D724A"/>
    <w:rsid w:val="000D7C47"/>
    <w:rsid w:val="000E56C3"/>
    <w:rsid w:val="000E79D8"/>
    <w:rsid w:val="000F16B0"/>
    <w:rsid w:val="000F16C0"/>
    <w:rsid w:val="000F5C77"/>
    <w:rsid w:val="000F6733"/>
    <w:rsid w:val="000F6C84"/>
    <w:rsid w:val="000F7531"/>
    <w:rsid w:val="000F7856"/>
    <w:rsid w:val="00100639"/>
    <w:rsid w:val="00101150"/>
    <w:rsid w:val="001035D6"/>
    <w:rsid w:val="001076FE"/>
    <w:rsid w:val="00111360"/>
    <w:rsid w:val="0011226C"/>
    <w:rsid w:val="00113162"/>
    <w:rsid w:val="001143DA"/>
    <w:rsid w:val="00114EF2"/>
    <w:rsid w:val="001158E9"/>
    <w:rsid w:val="001165D1"/>
    <w:rsid w:val="00121A53"/>
    <w:rsid w:val="00126481"/>
    <w:rsid w:val="00126611"/>
    <w:rsid w:val="00130030"/>
    <w:rsid w:val="00131037"/>
    <w:rsid w:val="00131283"/>
    <w:rsid w:val="0013135F"/>
    <w:rsid w:val="001314DA"/>
    <w:rsid w:val="0013433C"/>
    <w:rsid w:val="00134C09"/>
    <w:rsid w:val="00134CBF"/>
    <w:rsid w:val="001363B7"/>
    <w:rsid w:val="00137AE4"/>
    <w:rsid w:val="00141ECF"/>
    <w:rsid w:val="0014219B"/>
    <w:rsid w:val="00143441"/>
    <w:rsid w:val="00144A1B"/>
    <w:rsid w:val="00145CE7"/>
    <w:rsid w:val="0014654E"/>
    <w:rsid w:val="00146739"/>
    <w:rsid w:val="00150099"/>
    <w:rsid w:val="00153E50"/>
    <w:rsid w:val="00155864"/>
    <w:rsid w:val="00156452"/>
    <w:rsid w:val="001608B7"/>
    <w:rsid w:val="001635C7"/>
    <w:rsid w:val="00171ACB"/>
    <w:rsid w:val="0017204A"/>
    <w:rsid w:val="00172356"/>
    <w:rsid w:val="001737E9"/>
    <w:rsid w:val="0017392B"/>
    <w:rsid w:val="00174018"/>
    <w:rsid w:val="00174585"/>
    <w:rsid w:val="00174E6A"/>
    <w:rsid w:val="001757E8"/>
    <w:rsid w:val="00181DBA"/>
    <w:rsid w:val="00182864"/>
    <w:rsid w:val="00182C44"/>
    <w:rsid w:val="001851FE"/>
    <w:rsid w:val="00185875"/>
    <w:rsid w:val="001859CC"/>
    <w:rsid w:val="00186919"/>
    <w:rsid w:val="001918AE"/>
    <w:rsid w:val="00191966"/>
    <w:rsid w:val="0019348B"/>
    <w:rsid w:val="00193880"/>
    <w:rsid w:val="0019475D"/>
    <w:rsid w:val="00194FAD"/>
    <w:rsid w:val="00195503"/>
    <w:rsid w:val="001961A4"/>
    <w:rsid w:val="0019625E"/>
    <w:rsid w:val="001A39C4"/>
    <w:rsid w:val="001A5F6C"/>
    <w:rsid w:val="001A6FC1"/>
    <w:rsid w:val="001B0908"/>
    <w:rsid w:val="001B2E01"/>
    <w:rsid w:val="001B2FEC"/>
    <w:rsid w:val="001B453A"/>
    <w:rsid w:val="001C03B7"/>
    <w:rsid w:val="001C1F20"/>
    <w:rsid w:val="001C4132"/>
    <w:rsid w:val="001C44C7"/>
    <w:rsid w:val="001C482A"/>
    <w:rsid w:val="001D140A"/>
    <w:rsid w:val="001D437A"/>
    <w:rsid w:val="001D7077"/>
    <w:rsid w:val="001E4FF4"/>
    <w:rsid w:val="001E50B3"/>
    <w:rsid w:val="001E6DCA"/>
    <w:rsid w:val="001F2639"/>
    <w:rsid w:val="001F75BC"/>
    <w:rsid w:val="002009B8"/>
    <w:rsid w:val="0020147F"/>
    <w:rsid w:val="00202790"/>
    <w:rsid w:val="002109A7"/>
    <w:rsid w:val="00213123"/>
    <w:rsid w:val="002137E2"/>
    <w:rsid w:val="002155E6"/>
    <w:rsid w:val="002178FA"/>
    <w:rsid w:val="00220A3A"/>
    <w:rsid w:val="00220C13"/>
    <w:rsid w:val="00221594"/>
    <w:rsid w:val="00224D89"/>
    <w:rsid w:val="00232080"/>
    <w:rsid w:val="00234CFD"/>
    <w:rsid w:val="00235976"/>
    <w:rsid w:val="002371C3"/>
    <w:rsid w:val="00242AA8"/>
    <w:rsid w:val="002433D6"/>
    <w:rsid w:val="002457AA"/>
    <w:rsid w:val="00245869"/>
    <w:rsid w:val="002505FE"/>
    <w:rsid w:val="00250C62"/>
    <w:rsid w:val="00251459"/>
    <w:rsid w:val="00254316"/>
    <w:rsid w:val="00254669"/>
    <w:rsid w:val="00256309"/>
    <w:rsid w:val="0026456E"/>
    <w:rsid w:val="00264D96"/>
    <w:rsid w:val="00264F29"/>
    <w:rsid w:val="002658E7"/>
    <w:rsid w:val="0026655C"/>
    <w:rsid w:val="00267F0C"/>
    <w:rsid w:val="00275B35"/>
    <w:rsid w:val="0027609B"/>
    <w:rsid w:val="00276E47"/>
    <w:rsid w:val="0028073B"/>
    <w:rsid w:val="00280967"/>
    <w:rsid w:val="00284699"/>
    <w:rsid w:val="00285795"/>
    <w:rsid w:val="0029615B"/>
    <w:rsid w:val="0029710A"/>
    <w:rsid w:val="002A1701"/>
    <w:rsid w:val="002A1759"/>
    <w:rsid w:val="002A3E1D"/>
    <w:rsid w:val="002A45B9"/>
    <w:rsid w:val="002A4916"/>
    <w:rsid w:val="002A7AB2"/>
    <w:rsid w:val="002B0053"/>
    <w:rsid w:val="002B1D71"/>
    <w:rsid w:val="002B3828"/>
    <w:rsid w:val="002B3EB7"/>
    <w:rsid w:val="002B6649"/>
    <w:rsid w:val="002B74BA"/>
    <w:rsid w:val="002B7C53"/>
    <w:rsid w:val="002C2229"/>
    <w:rsid w:val="002C2B38"/>
    <w:rsid w:val="002C2C39"/>
    <w:rsid w:val="002C32AC"/>
    <w:rsid w:val="002C7E89"/>
    <w:rsid w:val="002D0F55"/>
    <w:rsid w:val="002D3A6F"/>
    <w:rsid w:val="002D4B9A"/>
    <w:rsid w:val="002D72CD"/>
    <w:rsid w:val="002E2956"/>
    <w:rsid w:val="002E29A4"/>
    <w:rsid w:val="002E5756"/>
    <w:rsid w:val="002E6F7B"/>
    <w:rsid w:val="002E72D4"/>
    <w:rsid w:val="002F02F1"/>
    <w:rsid w:val="002F0C77"/>
    <w:rsid w:val="002F651B"/>
    <w:rsid w:val="00301939"/>
    <w:rsid w:val="00302144"/>
    <w:rsid w:val="00302F72"/>
    <w:rsid w:val="003037C2"/>
    <w:rsid w:val="0030779F"/>
    <w:rsid w:val="00307964"/>
    <w:rsid w:val="00307AE0"/>
    <w:rsid w:val="003107C3"/>
    <w:rsid w:val="00311072"/>
    <w:rsid w:val="00312C96"/>
    <w:rsid w:val="00312E31"/>
    <w:rsid w:val="00313CB1"/>
    <w:rsid w:val="0031484B"/>
    <w:rsid w:val="0031510D"/>
    <w:rsid w:val="00316106"/>
    <w:rsid w:val="00321987"/>
    <w:rsid w:val="00322956"/>
    <w:rsid w:val="003279A2"/>
    <w:rsid w:val="00327F77"/>
    <w:rsid w:val="00330958"/>
    <w:rsid w:val="00331FB6"/>
    <w:rsid w:val="00333615"/>
    <w:rsid w:val="00333A66"/>
    <w:rsid w:val="00335C38"/>
    <w:rsid w:val="003365A5"/>
    <w:rsid w:val="00336D8D"/>
    <w:rsid w:val="0034028C"/>
    <w:rsid w:val="00342494"/>
    <w:rsid w:val="00343C80"/>
    <w:rsid w:val="0034738E"/>
    <w:rsid w:val="00350502"/>
    <w:rsid w:val="00350C3D"/>
    <w:rsid w:val="00350F4E"/>
    <w:rsid w:val="003516FD"/>
    <w:rsid w:val="00351988"/>
    <w:rsid w:val="00351F9D"/>
    <w:rsid w:val="0035470F"/>
    <w:rsid w:val="00355293"/>
    <w:rsid w:val="00360E31"/>
    <w:rsid w:val="003618C0"/>
    <w:rsid w:val="0036299E"/>
    <w:rsid w:val="003633B5"/>
    <w:rsid w:val="003633DE"/>
    <w:rsid w:val="00363548"/>
    <w:rsid w:val="00364C71"/>
    <w:rsid w:val="0036513E"/>
    <w:rsid w:val="00365BC2"/>
    <w:rsid w:val="00365F7C"/>
    <w:rsid w:val="003676C1"/>
    <w:rsid w:val="00371C98"/>
    <w:rsid w:val="00371F41"/>
    <w:rsid w:val="003741E1"/>
    <w:rsid w:val="00374A4C"/>
    <w:rsid w:val="00380258"/>
    <w:rsid w:val="00380E16"/>
    <w:rsid w:val="0038183C"/>
    <w:rsid w:val="003820A6"/>
    <w:rsid w:val="00393874"/>
    <w:rsid w:val="003969FF"/>
    <w:rsid w:val="00396D9E"/>
    <w:rsid w:val="003A009A"/>
    <w:rsid w:val="003A2D5B"/>
    <w:rsid w:val="003A3EAF"/>
    <w:rsid w:val="003A5C82"/>
    <w:rsid w:val="003A7EF8"/>
    <w:rsid w:val="003B3BA7"/>
    <w:rsid w:val="003B59EE"/>
    <w:rsid w:val="003B6587"/>
    <w:rsid w:val="003B6C35"/>
    <w:rsid w:val="003B6CF9"/>
    <w:rsid w:val="003C1B90"/>
    <w:rsid w:val="003C3291"/>
    <w:rsid w:val="003C5333"/>
    <w:rsid w:val="003C6FF9"/>
    <w:rsid w:val="003C7AD2"/>
    <w:rsid w:val="003D07A9"/>
    <w:rsid w:val="003D0ECC"/>
    <w:rsid w:val="003D2EA4"/>
    <w:rsid w:val="003D2F54"/>
    <w:rsid w:val="003D3D1B"/>
    <w:rsid w:val="003D42B0"/>
    <w:rsid w:val="003D484F"/>
    <w:rsid w:val="003D4EC1"/>
    <w:rsid w:val="003D4EDE"/>
    <w:rsid w:val="003D51B5"/>
    <w:rsid w:val="003D527A"/>
    <w:rsid w:val="003D61D2"/>
    <w:rsid w:val="003D6DC1"/>
    <w:rsid w:val="003D708E"/>
    <w:rsid w:val="003D7B81"/>
    <w:rsid w:val="003E1EE0"/>
    <w:rsid w:val="003E6CE1"/>
    <w:rsid w:val="003E7AEB"/>
    <w:rsid w:val="003F046E"/>
    <w:rsid w:val="003F0739"/>
    <w:rsid w:val="003F10D4"/>
    <w:rsid w:val="003F1884"/>
    <w:rsid w:val="003F2506"/>
    <w:rsid w:val="003F33E0"/>
    <w:rsid w:val="003F355F"/>
    <w:rsid w:val="003F3FC9"/>
    <w:rsid w:val="003F4A6A"/>
    <w:rsid w:val="003F5D93"/>
    <w:rsid w:val="0040092A"/>
    <w:rsid w:val="00400DF5"/>
    <w:rsid w:val="00401354"/>
    <w:rsid w:val="00403186"/>
    <w:rsid w:val="00406374"/>
    <w:rsid w:val="004074C5"/>
    <w:rsid w:val="0040796F"/>
    <w:rsid w:val="004108F4"/>
    <w:rsid w:val="00415358"/>
    <w:rsid w:val="0041770E"/>
    <w:rsid w:val="00421ACF"/>
    <w:rsid w:val="004243DD"/>
    <w:rsid w:val="00424C1A"/>
    <w:rsid w:val="00425413"/>
    <w:rsid w:val="00426F1D"/>
    <w:rsid w:val="00427DE9"/>
    <w:rsid w:val="004313E8"/>
    <w:rsid w:val="004316E1"/>
    <w:rsid w:val="0043242D"/>
    <w:rsid w:val="00433EE4"/>
    <w:rsid w:val="00437800"/>
    <w:rsid w:val="00437B2E"/>
    <w:rsid w:val="0044226B"/>
    <w:rsid w:val="00443C52"/>
    <w:rsid w:val="004464DE"/>
    <w:rsid w:val="004468D2"/>
    <w:rsid w:val="0045021A"/>
    <w:rsid w:val="00450A19"/>
    <w:rsid w:val="004534C8"/>
    <w:rsid w:val="004545CD"/>
    <w:rsid w:val="004558AE"/>
    <w:rsid w:val="00457598"/>
    <w:rsid w:val="0046290F"/>
    <w:rsid w:val="00464E72"/>
    <w:rsid w:val="00467A32"/>
    <w:rsid w:val="00467AA1"/>
    <w:rsid w:val="00472DA6"/>
    <w:rsid w:val="00474AF5"/>
    <w:rsid w:val="00475694"/>
    <w:rsid w:val="00476E11"/>
    <w:rsid w:val="0047732D"/>
    <w:rsid w:val="00477F36"/>
    <w:rsid w:val="004832BD"/>
    <w:rsid w:val="004839D1"/>
    <w:rsid w:val="00483AA4"/>
    <w:rsid w:val="0048629B"/>
    <w:rsid w:val="00486903"/>
    <w:rsid w:val="00490500"/>
    <w:rsid w:val="00490981"/>
    <w:rsid w:val="00491A32"/>
    <w:rsid w:val="00493B60"/>
    <w:rsid w:val="004949D1"/>
    <w:rsid w:val="00497629"/>
    <w:rsid w:val="004A1E10"/>
    <w:rsid w:val="004A2453"/>
    <w:rsid w:val="004A3E80"/>
    <w:rsid w:val="004A42A9"/>
    <w:rsid w:val="004B2627"/>
    <w:rsid w:val="004B2AA3"/>
    <w:rsid w:val="004B307A"/>
    <w:rsid w:val="004B5E93"/>
    <w:rsid w:val="004B6106"/>
    <w:rsid w:val="004B6E8B"/>
    <w:rsid w:val="004C040F"/>
    <w:rsid w:val="004C6ED6"/>
    <w:rsid w:val="004C764B"/>
    <w:rsid w:val="004D040B"/>
    <w:rsid w:val="004D0C75"/>
    <w:rsid w:val="004D10B0"/>
    <w:rsid w:val="004D20E5"/>
    <w:rsid w:val="004D2473"/>
    <w:rsid w:val="004D4681"/>
    <w:rsid w:val="004D524F"/>
    <w:rsid w:val="004D55E6"/>
    <w:rsid w:val="004D7DC6"/>
    <w:rsid w:val="004E0006"/>
    <w:rsid w:val="004E0CA3"/>
    <w:rsid w:val="004E1D55"/>
    <w:rsid w:val="004E1DFE"/>
    <w:rsid w:val="004E571B"/>
    <w:rsid w:val="004E6CD4"/>
    <w:rsid w:val="004E759B"/>
    <w:rsid w:val="004F2627"/>
    <w:rsid w:val="004F400D"/>
    <w:rsid w:val="004F4D9B"/>
    <w:rsid w:val="004F519D"/>
    <w:rsid w:val="004F573A"/>
    <w:rsid w:val="00501667"/>
    <w:rsid w:val="00502BA9"/>
    <w:rsid w:val="0050707D"/>
    <w:rsid w:val="00512E56"/>
    <w:rsid w:val="005141C5"/>
    <w:rsid w:val="00514B6C"/>
    <w:rsid w:val="00516736"/>
    <w:rsid w:val="0051783B"/>
    <w:rsid w:val="00521AF0"/>
    <w:rsid w:val="00522E88"/>
    <w:rsid w:val="00525DAB"/>
    <w:rsid w:val="00526F72"/>
    <w:rsid w:val="005272DB"/>
    <w:rsid w:val="005276CA"/>
    <w:rsid w:val="00527804"/>
    <w:rsid w:val="00531D64"/>
    <w:rsid w:val="00533317"/>
    <w:rsid w:val="00535071"/>
    <w:rsid w:val="00541906"/>
    <w:rsid w:val="00542F0E"/>
    <w:rsid w:val="0054331A"/>
    <w:rsid w:val="00546F7C"/>
    <w:rsid w:val="0055097C"/>
    <w:rsid w:val="00551930"/>
    <w:rsid w:val="0055199D"/>
    <w:rsid w:val="00552D20"/>
    <w:rsid w:val="00554385"/>
    <w:rsid w:val="0055746C"/>
    <w:rsid w:val="00557688"/>
    <w:rsid w:val="005606F7"/>
    <w:rsid w:val="00563052"/>
    <w:rsid w:val="005634D5"/>
    <w:rsid w:val="005657AE"/>
    <w:rsid w:val="005708DA"/>
    <w:rsid w:val="005709E4"/>
    <w:rsid w:val="005713AD"/>
    <w:rsid w:val="00576558"/>
    <w:rsid w:val="00576EFF"/>
    <w:rsid w:val="00580C2B"/>
    <w:rsid w:val="00581A65"/>
    <w:rsid w:val="00582214"/>
    <w:rsid w:val="005830D6"/>
    <w:rsid w:val="005854EB"/>
    <w:rsid w:val="00587F40"/>
    <w:rsid w:val="00590DE8"/>
    <w:rsid w:val="005920F5"/>
    <w:rsid w:val="00592112"/>
    <w:rsid w:val="00597EAD"/>
    <w:rsid w:val="005A3925"/>
    <w:rsid w:val="005A3EA6"/>
    <w:rsid w:val="005A50A2"/>
    <w:rsid w:val="005A604D"/>
    <w:rsid w:val="005B1A3D"/>
    <w:rsid w:val="005B203D"/>
    <w:rsid w:val="005B2AA6"/>
    <w:rsid w:val="005B34AD"/>
    <w:rsid w:val="005B5037"/>
    <w:rsid w:val="005B6C55"/>
    <w:rsid w:val="005C56F3"/>
    <w:rsid w:val="005C7315"/>
    <w:rsid w:val="005D0BBC"/>
    <w:rsid w:val="005D137E"/>
    <w:rsid w:val="005D376D"/>
    <w:rsid w:val="005D6B59"/>
    <w:rsid w:val="005D6FE1"/>
    <w:rsid w:val="005D706D"/>
    <w:rsid w:val="005D742A"/>
    <w:rsid w:val="005E1125"/>
    <w:rsid w:val="005E1D51"/>
    <w:rsid w:val="005E43AE"/>
    <w:rsid w:val="005E566A"/>
    <w:rsid w:val="005E5995"/>
    <w:rsid w:val="005E7D91"/>
    <w:rsid w:val="005F278D"/>
    <w:rsid w:val="005F28BA"/>
    <w:rsid w:val="005F2DC1"/>
    <w:rsid w:val="005F699F"/>
    <w:rsid w:val="005F7229"/>
    <w:rsid w:val="0060027A"/>
    <w:rsid w:val="006019C8"/>
    <w:rsid w:val="0060228E"/>
    <w:rsid w:val="00603751"/>
    <w:rsid w:val="00613FE7"/>
    <w:rsid w:val="00614025"/>
    <w:rsid w:val="00614367"/>
    <w:rsid w:val="00615832"/>
    <w:rsid w:val="00615C9C"/>
    <w:rsid w:val="00617365"/>
    <w:rsid w:val="00623492"/>
    <w:rsid w:val="00624EFE"/>
    <w:rsid w:val="00625BC2"/>
    <w:rsid w:val="00625DEB"/>
    <w:rsid w:val="00627992"/>
    <w:rsid w:val="00627A25"/>
    <w:rsid w:val="00627EB8"/>
    <w:rsid w:val="00630DA4"/>
    <w:rsid w:val="00632A9C"/>
    <w:rsid w:val="006335A4"/>
    <w:rsid w:val="00634737"/>
    <w:rsid w:val="00634C54"/>
    <w:rsid w:val="006363C7"/>
    <w:rsid w:val="00643515"/>
    <w:rsid w:val="006444FB"/>
    <w:rsid w:val="00644A2D"/>
    <w:rsid w:val="006454DC"/>
    <w:rsid w:val="00650755"/>
    <w:rsid w:val="006515C4"/>
    <w:rsid w:val="006526A7"/>
    <w:rsid w:val="00654103"/>
    <w:rsid w:val="00656F4A"/>
    <w:rsid w:val="00657F7A"/>
    <w:rsid w:val="0066036D"/>
    <w:rsid w:val="006623D4"/>
    <w:rsid w:val="006623FF"/>
    <w:rsid w:val="00663830"/>
    <w:rsid w:val="00666934"/>
    <w:rsid w:val="00667883"/>
    <w:rsid w:val="006705F9"/>
    <w:rsid w:val="00670E03"/>
    <w:rsid w:val="00671CB9"/>
    <w:rsid w:val="00672BD6"/>
    <w:rsid w:val="00672D5F"/>
    <w:rsid w:val="0067389D"/>
    <w:rsid w:val="00676717"/>
    <w:rsid w:val="00677DF8"/>
    <w:rsid w:val="006806F1"/>
    <w:rsid w:val="00680743"/>
    <w:rsid w:val="006823E2"/>
    <w:rsid w:val="00683BD4"/>
    <w:rsid w:val="006845FE"/>
    <w:rsid w:val="00686EFB"/>
    <w:rsid w:val="00687445"/>
    <w:rsid w:val="00687751"/>
    <w:rsid w:val="00687B3F"/>
    <w:rsid w:val="00692737"/>
    <w:rsid w:val="00694FB0"/>
    <w:rsid w:val="006966C7"/>
    <w:rsid w:val="00696CB4"/>
    <w:rsid w:val="0069773E"/>
    <w:rsid w:val="006978DA"/>
    <w:rsid w:val="006A15E2"/>
    <w:rsid w:val="006A4DC3"/>
    <w:rsid w:val="006A5D62"/>
    <w:rsid w:val="006A6932"/>
    <w:rsid w:val="006A6D4E"/>
    <w:rsid w:val="006A798F"/>
    <w:rsid w:val="006A7BB9"/>
    <w:rsid w:val="006B1E72"/>
    <w:rsid w:val="006B29F5"/>
    <w:rsid w:val="006B3601"/>
    <w:rsid w:val="006B3F7F"/>
    <w:rsid w:val="006B6869"/>
    <w:rsid w:val="006B730B"/>
    <w:rsid w:val="006B7875"/>
    <w:rsid w:val="006C1AC8"/>
    <w:rsid w:val="006C2ABD"/>
    <w:rsid w:val="006C2EB6"/>
    <w:rsid w:val="006C475F"/>
    <w:rsid w:val="006C48F1"/>
    <w:rsid w:val="006C4C63"/>
    <w:rsid w:val="006C7699"/>
    <w:rsid w:val="006C7EAA"/>
    <w:rsid w:val="006D1FCA"/>
    <w:rsid w:val="006D28F9"/>
    <w:rsid w:val="006D3DB4"/>
    <w:rsid w:val="006D3DD9"/>
    <w:rsid w:val="006D4593"/>
    <w:rsid w:val="006D5431"/>
    <w:rsid w:val="006D71E8"/>
    <w:rsid w:val="006E0DC8"/>
    <w:rsid w:val="006E0E2A"/>
    <w:rsid w:val="006E4E88"/>
    <w:rsid w:val="006E7664"/>
    <w:rsid w:val="006E7D8D"/>
    <w:rsid w:val="006F0094"/>
    <w:rsid w:val="006F1303"/>
    <w:rsid w:val="006F211E"/>
    <w:rsid w:val="006F4460"/>
    <w:rsid w:val="00700727"/>
    <w:rsid w:val="00706E43"/>
    <w:rsid w:val="00710602"/>
    <w:rsid w:val="00710E7C"/>
    <w:rsid w:val="00711C79"/>
    <w:rsid w:val="00711F48"/>
    <w:rsid w:val="00714477"/>
    <w:rsid w:val="00714573"/>
    <w:rsid w:val="00715807"/>
    <w:rsid w:val="00715DF1"/>
    <w:rsid w:val="007204AC"/>
    <w:rsid w:val="00721137"/>
    <w:rsid w:val="00721A4F"/>
    <w:rsid w:val="0072358C"/>
    <w:rsid w:val="00725395"/>
    <w:rsid w:val="007261CE"/>
    <w:rsid w:val="0072687C"/>
    <w:rsid w:val="00727780"/>
    <w:rsid w:val="00730334"/>
    <w:rsid w:val="00731C81"/>
    <w:rsid w:val="007355E8"/>
    <w:rsid w:val="00736036"/>
    <w:rsid w:val="00736680"/>
    <w:rsid w:val="0073734B"/>
    <w:rsid w:val="007378E7"/>
    <w:rsid w:val="00741D80"/>
    <w:rsid w:val="0074283F"/>
    <w:rsid w:val="00742D3E"/>
    <w:rsid w:val="00744127"/>
    <w:rsid w:val="007444AC"/>
    <w:rsid w:val="0074468E"/>
    <w:rsid w:val="00745141"/>
    <w:rsid w:val="00745DFA"/>
    <w:rsid w:val="00747224"/>
    <w:rsid w:val="00750A89"/>
    <w:rsid w:val="00751576"/>
    <w:rsid w:val="00752A9E"/>
    <w:rsid w:val="00753D51"/>
    <w:rsid w:val="00753E25"/>
    <w:rsid w:val="007567D4"/>
    <w:rsid w:val="00756F35"/>
    <w:rsid w:val="00760436"/>
    <w:rsid w:val="007606FB"/>
    <w:rsid w:val="00761403"/>
    <w:rsid w:val="007618FC"/>
    <w:rsid w:val="007620AA"/>
    <w:rsid w:val="007623FA"/>
    <w:rsid w:val="007648B6"/>
    <w:rsid w:val="00765D64"/>
    <w:rsid w:val="00767E83"/>
    <w:rsid w:val="0077176E"/>
    <w:rsid w:val="00773435"/>
    <w:rsid w:val="00775238"/>
    <w:rsid w:val="007771D3"/>
    <w:rsid w:val="007816DE"/>
    <w:rsid w:val="00781F8C"/>
    <w:rsid w:val="00783B0F"/>
    <w:rsid w:val="00786AD5"/>
    <w:rsid w:val="00787191"/>
    <w:rsid w:val="007878C3"/>
    <w:rsid w:val="0079056D"/>
    <w:rsid w:val="00791750"/>
    <w:rsid w:val="00793F1F"/>
    <w:rsid w:val="00796238"/>
    <w:rsid w:val="007A0D04"/>
    <w:rsid w:val="007A116E"/>
    <w:rsid w:val="007A5D68"/>
    <w:rsid w:val="007A6DAC"/>
    <w:rsid w:val="007A7882"/>
    <w:rsid w:val="007B3BB4"/>
    <w:rsid w:val="007B4242"/>
    <w:rsid w:val="007B5C1A"/>
    <w:rsid w:val="007C00F2"/>
    <w:rsid w:val="007C154B"/>
    <w:rsid w:val="007C4E28"/>
    <w:rsid w:val="007D0721"/>
    <w:rsid w:val="007D3C6F"/>
    <w:rsid w:val="007D4383"/>
    <w:rsid w:val="007D6EA9"/>
    <w:rsid w:val="007D7D70"/>
    <w:rsid w:val="007E1C93"/>
    <w:rsid w:val="007E219A"/>
    <w:rsid w:val="007E572D"/>
    <w:rsid w:val="007E67F4"/>
    <w:rsid w:val="007E778C"/>
    <w:rsid w:val="007F36EE"/>
    <w:rsid w:val="007F3A7A"/>
    <w:rsid w:val="007F48CF"/>
    <w:rsid w:val="007F6FEA"/>
    <w:rsid w:val="007F78C1"/>
    <w:rsid w:val="007F7FE1"/>
    <w:rsid w:val="008000C6"/>
    <w:rsid w:val="0080064E"/>
    <w:rsid w:val="00800A44"/>
    <w:rsid w:val="00800DED"/>
    <w:rsid w:val="00801550"/>
    <w:rsid w:val="00801670"/>
    <w:rsid w:val="00801704"/>
    <w:rsid w:val="00803710"/>
    <w:rsid w:val="00811015"/>
    <w:rsid w:val="008114B3"/>
    <w:rsid w:val="008118BA"/>
    <w:rsid w:val="008127C0"/>
    <w:rsid w:val="00814A9D"/>
    <w:rsid w:val="00815BD5"/>
    <w:rsid w:val="00815FE9"/>
    <w:rsid w:val="008162CD"/>
    <w:rsid w:val="00820BE3"/>
    <w:rsid w:val="00825493"/>
    <w:rsid w:val="00830CED"/>
    <w:rsid w:val="008368B3"/>
    <w:rsid w:val="00836A82"/>
    <w:rsid w:val="008372DA"/>
    <w:rsid w:val="00844223"/>
    <w:rsid w:val="00844C6B"/>
    <w:rsid w:val="00844F54"/>
    <w:rsid w:val="00845C28"/>
    <w:rsid w:val="00851C37"/>
    <w:rsid w:val="008528F4"/>
    <w:rsid w:val="00856E18"/>
    <w:rsid w:val="00857A48"/>
    <w:rsid w:val="00857BD0"/>
    <w:rsid w:val="0086067A"/>
    <w:rsid w:val="008613D8"/>
    <w:rsid w:val="00863934"/>
    <w:rsid w:val="00864DE9"/>
    <w:rsid w:val="00866AC9"/>
    <w:rsid w:val="00867217"/>
    <w:rsid w:val="0086760A"/>
    <w:rsid w:val="008676D6"/>
    <w:rsid w:val="00867832"/>
    <w:rsid w:val="00871AC1"/>
    <w:rsid w:val="00872B74"/>
    <w:rsid w:val="008740F2"/>
    <w:rsid w:val="0087506E"/>
    <w:rsid w:val="00881296"/>
    <w:rsid w:val="008821D9"/>
    <w:rsid w:val="00892390"/>
    <w:rsid w:val="00896615"/>
    <w:rsid w:val="00896D11"/>
    <w:rsid w:val="008976B1"/>
    <w:rsid w:val="008A0E57"/>
    <w:rsid w:val="008A303D"/>
    <w:rsid w:val="008A4171"/>
    <w:rsid w:val="008A4916"/>
    <w:rsid w:val="008A68BE"/>
    <w:rsid w:val="008B2378"/>
    <w:rsid w:val="008B359C"/>
    <w:rsid w:val="008B452E"/>
    <w:rsid w:val="008B5E88"/>
    <w:rsid w:val="008C380B"/>
    <w:rsid w:val="008C522C"/>
    <w:rsid w:val="008C6C36"/>
    <w:rsid w:val="008C6EE7"/>
    <w:rsid w:val="008D07B9"/>
    <w:rsid w:val="008D1756"/>
    <w:rsid w:val="008D3CED"/>
    <w:rsid w:val="008D3DE0"/>
    <w:rsid w:val="008D51C1"/>
    <w:rsid w:val="008D587C"/>
    <w:rsid w:val="008D5F21"/>
    <w:rsid w:val="008D76AA"/>
    <w:rsid w:val="008E5454"/>
    <w:rsid w:val="008E5A6C"/>
    <w:rsid w:val="008E6A29"/>
    <w:rsid w:val="008E7577"/>
    <w:rsid w:val="008F1700"/>
    <w:rsid w:val="008F2F28"/>
    <w:rsid w:val="008F3142"/>
    <w:rsid w:val="00901069"/>
    <w:rsid w:val="009022C6"/>
    <w:rsid w:val="009026FB"/>
    <w:rsid w:val="00902FF7"/>
    <w:rsid w:val="00904B4C"/>
    <w:rsid w:val="00904F25"/>
    <w:rsid w:val="009070DD"/>
    <w:rsid w:val="009102E3"/>
    <w:rsid w:val="0091065E"/>
    <w:rsid w:val="0091530C"/>
    <w:rsid w:val="00915FD3"/>
    <w:rsid w:val="00925FE6"/>
    <w:rsid w:val="00926216"/>
    <w:rsid w:val="00926E29"/>
    <w:rsid w:val="00927408"/>
    <w:rsid w:val="00930B45"/>
    <w:rsid w:val="00930D38"/>
    <w:rsid w:val="00932141"/>
    <w:rsid w:val="009368C1"/>
    <w:rsid w:val="00937E3E"/>
    <w:rsid w:val="00940927"/>
    <w:rsid w:val="00942EA0"/>
    <w:rsid w:val="009437B1"/>
    <w:rsid w:val="00944C03"/>
    <w:rsid w:val="00944C0F"/>
    <w:rsid w:val="00944CAE"/>
    <w:rsid w:val="00951D9E"/>
    <w:rsid w:val="00955FF2"/>
    <w:rsid w:val="009576E5"/>
    <w:rsid w:val="00957E62"/>
    <w:rsid w:val="0096007A"/>
    <w:rsid w:val="0096091F"/>
    <w:rsid w:val="00960B45"/>
    <w:rsid w:val="00960F8F"/>
    <w:rsid w:val="00962418"/>
    <w:rsid w:val="00962C21"/>
    <w:rsid w:val="00963ABC"/>
    <w:rsid w:val="00963AEC"/>
    <w:rsid w:val="0096777D"/>
    <w:rsid w:val="00967EB3"/>
    <w:rsid w:val="009700C0"/>
    <w:rsid w:val="0097109C"/>
    <w:rsid w:val="009722B7"/>
    <w:rsid w:val="0097600F"/>
    <w:rsid w:val="00976FF5"/>
    <w:rsid w:val="00980D14"/>
    <w:rsid w:val="009814BD"/>
    <w:rsid w:val="009827F5"/>
    <w:rsid w:val="00984981"/>
    <w:rsid w:val="0099089B"/>
    <w:rsid w:val="00994899"/>
    <w:rsid w:val="009962C0"/>
    <w:rsid w:val="009963E1"/>
    <w:rsid w:val="0099780D"/>
    <w:rsid w:val="009A0878"/>
    <w:rsid w:val="009A1620"/>
    <w:rsid w:val="009A19E1"/>
    <w:rsid w:val="009A1C59"/>
    <w:rsid w:val="009A478A"/>
    <w:rsid w:val="009A5D8C"/>
    <w:rsid w:val="009A674A"/>
    <w:rsid w:val="009A74FE"/>
    <w:rsid w:val="009B2262"/>
    <w:rsid w:val="009B5C49"/>
    <w:rsid w:val="009B6672"/>
    <w:rsid w:val="009B68A0"/>
    <w:rsid w:val="009B751B"/>
    <w:rsid w:val="009B77BE"/>
    <w:rsid w:val="009C0361"/>
    <w:rsid w:val="009C2F1A"/>
    <w:rsid w:val="009C5FA5"/>
    <w:rsid w:val="009C7918"/>
    <w:rsid w:val="009D1D48"/>
    <w:rsid w:val="009D7CC7"/>
    <w:rsid w:val="009E06BF"/>
    <w:rsid w:val="009E0C21"/>
    <w:rsid w:val="009E4F47"/>
    <w:rsid w:val="009E55B6"/>
    <w:rsid w:val="009E7149"/>
    <w:rsid w:val="009F02AA"/>
    <w:rsid w:val="009F1A17"/>
    <w:rsid w:val="009F3C80"/>
    <w:rsid w:val="009F3FED"/>
    <w:rsid w:val="009F705E"/>
    <w:rsid w:val="00A0116A"/>
    <w:rsid w:val="00A0313B"/>
    <w:rsid w:val="00A054ED"/>
    <w:rsid w:val="00A06EA9"/>
    <w:rsid w:val="00A076B8"/>
    <w:rsid w:val="00A07E97"/>
    <w:rsid w:val="00A100D6"/>
    <w:rsid w:val="00A11416"/>
    <w:rsid w:val="00A11D19"/>
    <w:rsid w:val="00A131CC"/>
    <w:rsid w:val="00A133D5"/>
    <w:rsid w:val="00A13B5B"/>
    <w:rsid w:val="00A15614"/>
    <w:rsid w:val="00A15DE5"/>
    <w:rsid w:val="00A15F5B"/>
    <w:rsid w:val="00A162FF"/>
    <w:rsid w:val="00A21CEA"/>
    <w:rsid w:val="00A24433"/>
    <w:rsid w:val="00A267B4"/>
    <w:rsid w:val="00A27946"/>
    <w:rsid w:val="00A301D6"/>
    <w:rsid w:val="00A304F9"/>
    <w:rsid w:val="00A3055D"/>
    <w:rsid w:val="00A37664"/>
    <w:rsid w:val="00A37DB7"/>
    <w:rsid w:val="00A40000"/>
    <w:rsid w:val="00A40763"/>
    <w:rsid w:val="00A425B5"/>
    <w:rsid w:val="00A43D05"/>
    <w:rsid w:val="00A477AC"/>
    <w:rsid w:val="00A51508"/>
    <w:rsid w:val="00A51EA9"/>
    <w:rsid w:val="00A53BBD"/>
    <w:rsid w:val="00A547EA"/>
    <w:rsid w:val="00A56822"/>
    <w:rsid w:val="00A56DA5"/>
    <w:rsid w:val="00A56E2D"/>
    <w:rsid w:val="00A57969"/>
    <w:rsid w:val="00A615AC"/>
    <w:rsid w:val="00A61CB9"/>
    <w:rsid w:val="00A631C5"/>
    <w:rsid w:val="00A7072A"/>
    <w:rsid w:val="00A70ED5"/>
    <w:rsid w:val="00A72B02"/>
    <w:rsid w:val="00A73819"/>
    <w:rsid w:val="00A75065"/>
    <w:rsid w:val="00A77F16"/>
    <w:rsid w:val="00A812EB"/>
    <w:rsid w:val="00A81E19"/>
    <w:rsid w:val="00A820CD"/>
    <w:rsid w:val="00A82AEA"/>
    <w:rsid w:val="00A8754D"/>
    <w:rsid w:val="00A87935"/>
    <w:rsid w:val="00A92852"/>
    <w:rsid w:val="00A93A6C"/>
    <w:rsid w:val="00A94291"/>
    <w:rsid w:val="00A94C30"/>
    <w:rsid w:val="00A9685B"/>
    <w:rsid w:val="00A96D85"/>
    <w:rsid w:val="00AA0630"/>
    <w:rsid w:val="00AA2F4D"/>
    <w:rsid w:val="00AA3495"/>
    <w:rsid w:val="00AB056F"/>
    <w:rsid w:val="00AB0848"/>
    <w:rsid w:val="00AB0E98"/>
    <w:rsid w:val="00AB250B"/>
    <w:rsid w:val="00AB3506"/>
    <w:rsid w:val="00AB460D"/>
    <w:rsid w:val="00AB73A8"/>
    <w:rsid w:val="00AC0361"/>
    <w:rsid w:val="00AC3E49"/>
    <w:rsid w:val="00AC4A18"/>
    <w:rsid w:val="00AC5A22"/>
    <w:rsid w:val="00AC5C8E"/>
    <w:rsid w:val="00AC5EAE"/>
    <w:rsid w:val="00AC70D9"/>
    <w:rsid w:val="00AD47E4"/>
    <w:rsid w:val="00AD4FAF"/>
    <w:rsid w:val="00AD510D"/>
    <w:rsid w:val="00AD6646"/>
    <w:rsid w:val="00AD6895"/>
    <w:rsid w:val="00AE3362"/>
    <w:rsid w:val="00AE4015"/>
    <w:rsid w:val="00AE5B41"/>
    <w:rsid w:val="00AF1FA6"/>
    <w:rsid w:val="00AF4C82"/>
    <w:rsid w:val="00AF775E"/>
    <w:rsid w:val="00AF7DDC"/>
    <w:rsid w:val="00B00920"/>
    <w:rsid w:val="00B02B08"/>
    <w:rsid w:val="00B0515F"/>
    <w:rsid w:val="00B054BB"/>
    <w:rsid w:val="00B064C0"/>
    <w:rsid w:val="00B12B65"/>
    <w:rsid w:val="00B12B6A"/>
    <w:rsid w:val="00B17B33"/>
    <w:rsid w:val="00B2070E"/>
    <w:rsid w:val="00B23C16"/>
    <w:rsid w:val="00B26DB4"/>
    <w:rsid w:val="00B274CA"/>
    <w:rsid w:val="00B31923"/>
    <w:rsid w:val="00B3550D"/>
    <w:rsid w:val="00B36CE6"/>
    <w:rsid w:val="00B376B1"/>
    <w:rsid w:val="00B37922"/>
    <w:rsid w:val="00B37932"/>
    <w:rsid w:val="00B4017B"/>
    <w:rsid w:val="00B4184F"/>
    <w:rsid w:val="00B449A8"/>
    <w:rsid w:val="00B44E5B"/>
    <w:rsid w:val="00B47849"/>
    <w:rsid w:val="00B50272"/>
    <w:rsid w:val="00B51305"/>
    <w:rsid w:val="00B53112"/>
    <w:rsid w:val="00B63449"/>
    <w:rsid w:val="00B7222E"/>
    <w:rsid w:val="00B74C1E"/>
    <w:rsid w:val="00B755EE"/>
    <w:rsid w:val="00B76F7F"/>
    <w:rsid w:val="00B80666"/>
    <w:rsid w:val="00B81F4C"/>
    <w:rsid w:val="00B830EF"/>
    <w:rsid w:val="00B83EF0"/>
    <w:rsid w:val="00B8474B"/>
    <w:rsid w:val="00B85F5E"/>
    <w:rsid w:val="00B86971"/>
    <w:rsid w:val="00B86C51"/>
    <w:rsid w:val="00B9105C"/>
    <w:rsid w:val="00B92A2E"/>
    <w:rsid w:val="00B937D8"/>
    <w:rsid w:val="00B952C3"/>
    <w:rsid w:val="00B96BAF"/>
    <w:rsid w:val="00B97FE3"/>
    <w:rsid w:val="00BA154B"/>
    <w:rsid w:val="00BA173D"/>
    <w:rsid w:val="00BA57A4"/>
    <w:rsid w:val="00BA6E6C"/>
    <w:rsid w:val="00BB0B1F"/>
    <w:rsid w:val="00BB44B9"/>
    <w:rsid w:val="00BB675D"/>
    <w:rsid w:val="00BB6DE3"/>
    <w:rsid w:val="00BC28B7"/>
    <w:rsid w:val="00BC6077"/>
    <w:rsid w:val="00BD1221"/>
    <w:rsid w:val="00BD12BC"/>
    <w:rsid w:val="00BD1BB4"/>
    <w:rsid w:val="00BD3320"/>
    <w:rsid w:val="00BD66CD"/>
    <w:rsid w:val="00BD6AFB"/>
    <w:rsid w:val="00BE23AD"/>
    <w:rsid w:val="00BE487D"/>
    <w:rsid w:val="00BE4EDF"/>
    <w:rsid w:val="00BE6D5A"/>
    <w:rsid w:val="00BF1EAA"/>
    <w:rsid w:val="00BF2429"/>
    <w:rsid w:val="00BF73A9"/>
    <w:rsid w:val="00C0149B"/>
    <w:rsid w:val="00C06A93"/>
    <w:rsid w:val="00C0767A"/>
    <w:rsid w:val="00C1079B"/>
    <w:rsid w:val="00C11B6C"/>
    <w:rsid w:val="00C11C3C"/>
    <w:rsid w:val="00C12E3C"/>
    <w:rsid w:val="00C14103"/>
    <w:rsid w:val="00C15484"/>
    <w:rsid w:val="00C16972"/>
    <w:rsid w:val="00C17231"/>
    <w:rsid w:val="00C20C5D"/>
    <w:rsid w:val="00C2101E"/>
    <w:rsid w:val="00C25770"/>
    <w:rsid w:val="00C25D3D"/>
    <w:rsid w:val="00C308E2"/>
    <w:rsid w:val="00C34111"/>
    <w:rsid w:val="00C35054"/>
    <w:rsid w:val="00C37827"/>
    <w:rsid w:val="00C41355"/>
    <w:rsid w:val="00C419D9"/>
    <w:rsid w:val="00C42C85"/>
    <w:rsid w:val="00C43D05"/>
    <w:rsid w:val="00C4623F"/>
    <w:rsid w:val="00C479E1"/>
    <w:rsid w:val="00C509BF"/>
    <w:rsid w:val="00C50CAF"/>
    <w:rsid w:val="00C540E7"/>
    <w:rsid w:val="00C55F56"/>
    <w:rsid w:val="00C60581"/>
    <w:rsid w:val="00C60F3D"/>
    <w:rsid w:val="00C670F1"/>
    <w:rsid w:val="00C70B6A"/>
    <w:rsid w:val="00C71D8B"/>
    <w:rsid w:val="00C73193"/>
    <w:rsid w:val="00C76053"/>
    <w:rsid w:val="00C800B5"/>
    <w:rsid w:val="00C800CB"/>
    <w:rsid w:val="00C82668"/>
    <w:rsid w:val="00C8272F"/>
    <w:rsid w:val="00C85B3D"/>
    <w:rsid w:val="00C87F82"/>
    <w:rsid w:val="00C9186B"/>
    <w:rsid w:val="00C91DDA"/>
    <w:rsid w:val="00C93DD5"/>
    <w:rsid w:val="00C95488"/>
    <w:rsid w:val="00CA0D86"/>
    <w:rsid w:val="00CA2871"/>
    <w:rsid w:val="00CA3410"/>
    <w:rsid w:val="00CA4A7D"/>
    <w:rsid w:val="00CA7960"/>
    <w:rsid w:val="00CA7AA4"/>
    <w:rsid w:val="00CB01FB"/>
    <w:rsid w:val="00CB0DA8"/>
    <w:rsid w:val="00CB47C5"/>
    <w:rsid w:val="00CB4CCF"/>
    <w:rsid w:val="00CB6EC2"/>
    <w:rsid w:val="00CC0BC5"/>
    <w:rsid w:val="00CC15D7"/>
    <w:rsid w:val="00CC2A6B"/>
    <w:rsid w:val="00CC3054"/>
    <w:rsid w:val="00CC39FA"/>
    <w:rsid w:val="00CC3F05"/>
    <w:rsid w:val="00CC47AF"/>
    <w:rsid w:val="00CC4F63"/>
    <w:rsid w:val="00CC567C"/>
    <w:rsid w:val="00CC6002"/>
    <w:rsid w:val="00CC70D4"/>
    <w:rsid w:val="00CC7B75"/>
    <w:rsid w:val="00CC7D66"/>
    <w:rsid w:val="00CD1DE1"/>
    <w:rsid w:val="00CD2A19"/>
    <w:rsid w:val="00CD3708"/>
    <w:rsid w:val="00CE1A06"/>
    <w:rsid w:val="00CE31B4"/>
    <w:rsid w:val="00CF0D5A"/>
    <w:rsid w:val="00CF2782"/>
    <w:rsid w:val="00CF288F"/>
    <w:rsid w:val="00CF2AA9"/>
    <w:rsid w:val="00CF53DD"/>
    <w:rsid w:val="00CF5A6E"/>
    <w:rsid w:val="00CF7BFB"/>
    <w:rsid w:val="00D02E1A"/>
    <w:rsid w:val="00D04EA2"/>
    <w:rsid w:val="00D05B49"/>
    <w:rsid w:val="00D06E62"/>
    <w:rsid w:val="00D07A80"/>
    <w:rsid w:val="00D12A6A"/>
    <w:rsid w:val="00D14D25"/>
    <w:rsid w:val="00D15DEF"/>
    <w:rsid w:val="00D17E3E"/>
    <w:rsid w:val="00D20136"/>
    <w:rsid w:val="00D20B18"/>
    <w:rsid w:val="00D20E41"/>
    <w:rsid w:val="00D22DEE"/>
    <w:rsid w:val="00D232CE"/>
    <w:rsid w:val="00D23C86"/>
    <w:rsid w:val="00D24FC5"/>
    <w:rsid w:val="00D25BFC"/>
    <w:rsid w:val="00D27994"/>
    <w:rsid w:val="00D27F20"/>
    <w:rsid w:val="00D31087"/>
    <w:rsid w:val="00D31C3B"/>
    <w:rsid w:val="00D33F55"/>
    <w:rsid w:val="00D374F6"/>
    <w:rsid w:val="00D43A48"/>
    <w:rsid w:val="00D50F7D"/>
    <w:rsid w:val="00D51B0F"/>
    <w:rsid w:val="00D52373"/>
    <w:rsid w:val="00D52707"/>
    <w:rsid w:val="00D56E57"/>
    <w:rsid w:val="00D60640"/>
    <w:rsid w:val="00D643AA"/>
    <w:rsid w:val="00D65B9C"/>
    <w:rsid w:val="00D65C25"/>
    <w:rsid w:val="00D6660F"/>
    <w:rsid w:val="00D7067A"/>
    <w:rsid w:val="00D725C7"/>
    <w:rsid w:val="00D756C2"/>
    <w:rsid w:val="00D758D5"/>
    <w:rsid w:val="00D77397"/>
    <w:rsid w:val="00D776E8"/>
    <w:rsid w:val="00D80C0A"/>
    <w:rsid w:val="00D83268"/>
    <w:rsid w:val="00D84344"/>
    <w:rsid w:val="00D87D74"/>
    <w:rsid w:val="00D91236"/>
    <w:rsid w:val="00D9219F"/>
    <w:rsid w:val="00D9330E"/>
    <w:rsid w:val="00D93316"/>
    <w:rsid w:val="00D978E7"/>
    <w:rsid w:val="00DA09E3"/>
    <w:rsid w:val="00DA0A8C"/>
    <w:rsid w:val="00DA1CA2"/>
    <w:rsid w:val="00DA4041"/>
    <w:rsid w:val="00DA6A2D"/>
    <w:rsid w:val="00DA7F27"/>
    <w:rsid w:val="00DB1D30"/>
    <w:rsid w:val="00DB5945"/>
    <w:rsid w:val="00DB7350"/>
    <w:rsid w:val="00DC24A1"/>
    <w:rsid w:val="00DC3CD0"/>
    <w:rsid w:val="00DC3D2A"/>
    <w:rsid w:val="00DC4C6B"/>
    <w:rsid w:val="00DC7F52"/>
    <w:rsid w:val="00DD094B"/>
    <w:rsid w:val="00DD4BE9"/>
    <w:rsid w:val="00DD534D"/>
    <w:rsid w:val="00DD55B4"/>
    <w:rsid w:val="00DD7D66"/>
    <w:rsid w:val="00DE0719"/>
    <w:rsid w:val="00DE2D76"/>
    <w:rsid w:val="00DE41E2"/>
    <w:rsid w:val="00DF4A77"/>
    <w:rsid w:val="00DF6EEA"/>
    <w:rsid w:val="00DF778C"/>
    <w:rsid w:val="00DF7848"/>
    <w:rsid w:val="00E00BDE"/>
    <w:rsid w:val="00E0152C"/>
    <w:rsid w:val="00E01E5D"/>
    <w:rsid w:val="00E01E5E"/>
    <w:rsid w:val="00E032D2"/>
    <w:rsid w:val="00E102E9"/>
    <w:rsid w:val="00E118AB"/>
    <w:rsid w:val="00E124D1"/>
    <w:rsid w:val="00E13630"/>
    <w:rsid w:val="00E15082"/>
    <w:rsid w:val="00E166E8"/>
    <w:rsid w:val="00E20255"/>
    <w:rsid w:val="00E20D15"/>
    <w:rsid w:val="00E21214"/>
    <w:rsid w:val="00E224F0"/>
    <w:rsid w:val="00E238C4"/>
    <w:rsid w:val="00E2451F"/>
    <w:rsid w:val="00E25750"/>
    <w:rsid w:val="00E2576B"/>
    <w:rsid w:val="00E31ABB"/>
    <w:rsid w:val="00E3320B"/>
    <w:rsid w:val="00E33336"/>
    <w:rsid w:val="00E3564F"/>
    <w:rsid w:val="00E35A39"/>
    <w:rsid w:val="00E42C66"/>
    <w:rsid w:val="00E508F2"/>
    <w:rsid w:val="00E51F5A"/>
    <w:rsid w:val="00E56FC4"/>
    <w:rsid w:val="00E61A19"/>
    <w:rsid w:val="00E6561D"/>
    <w:rsid w:val="00E6782C"/>
    <w:rsid w:val="00E67ED4"/>
    <w:rsid w:val="00E703ED"/>
    <w:rsid w:val="00E74204"/>
    <w:rsid w:val="00E75A2E"/>
    <w:rsid w:val="00E75E6B"/>
    <w:rsid w:val="00E76B7E"/>
    <w:rsid w:val="00E80555"/>
    <w:rsid w:val="00E80C1C"/>
    <w:rsid w:val="00E81C1D"/>
    <w:rsid w:val="00E84D53"/>
    <w:rsid w:val="00E90B84"/>
    <w:rsid w:val="00E910DF"/>
    <w:rsid w:val="00E926E1"/>
    <w:rsid w:val="00E9532C"/>
    <w:rsid w:val="00E95985"/>
    <w:rsid w:val="00EA07B2"/>
    <w:rsid w:val="00EA0B9D"/>
    <w:rsid w:val="00EA0DAB"/>
    <w:rsid w:val="00EA2F74"/>
    <w:rsid w:val="00EA4355"/>
    <w:rsid w:val="00EA4752"/>
    <w:rsid w:val="00EA643E"/>
    <w:rsid w:val="00EA6531"/>
    <w:rsid w:val="00EA7516"/>
    <w:rsid w:val="00EA7EAC"/>
    <w:rsid w:val="00EB0DC3"/>
    <w:rsid w:val="00EB47CB"/>
    <w:rsid w:val="00EB6A2D"/>
    <w:rsid w:val="00EB6CFB"/>
    <w:rsid w:val="00EB6D3D"/>
    <w:rsid w:val="00EC0696"/>
    <w:rsid w:val="00EC0F47"/>
    <w:rsid w:val="00EC11D3"/>
    <w:rsid w:val="00EC2113"/>
    <w:rsid w:val="00EC5AF1"/>
    <w:rsid w:val="00EC7AB2"/>
    <w:rsid w:val="00ED0587"/>
    <w:rsid w:val="00ED0944"/>
    <w:rsid w:val="00ED1A00"/>
    <w:rsid w:val="00ED26CA"/>
    <w:rsid w:val="00EE0103"/>
    <w:rsid w:val="00EE0580"/>
    <w:rsid w:val="00EE0A9C"/>
    <w:rsid w:val="00EE18F7"/>
    <w:rsid w:val="00EE78B0"/>
    <w:rsid w:val="00EF0348"/>
    <w:rsid w:val="00EF146D"/>
    <w:rsid w:val="00EF1CBD"/>
    <w:rsid w:val="00EF2200"/>
    <w:rsid w:val="00EF3676"/>
    <w:rsid w:val="00EF6FB5"/>
    <w:rsid w:val="00F00D5E"/>
    <w:rsid w:val="00F051A3"/>
    <w:rsid w:val="00F05C7F"/>
    <w:rsid w:val="00F05E09"/>
    <w:rsid w:val="00F06A2C"/>
    <w:rsid w:val="00F06B4D"/>
    <w:rsid w:val="00F10D84"/>
    <w:rsid w:val="00F114F4"/>
    <w:rsid w:val="00F11A67"/>
    <w:rsid w:val="00F12293"/>
    <w:rsid w:val="00F14720"/>
    <w:rsid w:val="00F15477"/>
    <w:rsid w:val="00F17241"/>
    <w:rsid w:val="00F20DF6"/>
    <w:rsid w:val="00F247B5"/>
    <w:rsid w:val="00F25096"/>
    <w:rsid w:val="00F25917"/>
    <w:rsid w:val="00F276E8"/>
    <w:rsid w:val="00F3538C"/>
    <w:rsid w:val="00F36111"/>
    <w:rsid w:val="00F368DF"/>
    <w:rsid w:val="00F41CA3"/>
    <w:rsid w:val="00F45492"/>
    <w:rsid w:val="00F473E3"/>
    <w:rsid w:val="00F52F2F"/>
    <w:rsid w:val="00F54122"/>
    <w:rsid w:val="00F55A57"/>
    <w:rsid w:val="00F56844"/>
    <w:rsid w:val="00F57F81"/>
    <w:rsid w:val="00F60389"/>
    <w:rsid w:val="00F62C94"/>
    <w:rsid w:val="00F62D2B"/>
    <w:rsid w:val="00F63AF2"/>
    <w:rsid w:val="00F64823"/>
    <w:rsid w:val="00F71B76"/>
    <w:rsid w:val="00F720CB"/>
    <w:rsid w:val="00F72372"/>
    <w:rsid w:val="00F73697"/>
    <w:rsid w:val="00F76702"/>
    <w:rsid w:val="00F876F6"/>
    <w:rsid w:val="00F8781F"/>
    <w:rsid w:val="00F87C56"/>
    <w:rsid w:val="00F917FB"/>
    <w:rsid w:val="00F92CED"/>
    <w:rsid w:val="00F933CE"/>
    <w:rsid w:val="00F948E8"/>
    <w:rsid w:val="00FA1D8B"/>
    <w:rsid w:val="00FA2A5B"/>
    <w:rsid w:val="00FA430D"/>
    <w:rsid w:val="00FA4D82"/>
    <w:rsid w:val="00FB31FC"/>
    <w:rsid w:val="00FB64DB"/>
    <w:rsid w:val="00FB78F8"/>
    <w:rsid w:val="00FC0FEE"/>
    <w:rsid w:val="00FC2B88"/>
    <w:rsid w:val="00FC2FCA"/>
    <w:rsid w:val="00FC6B6F"/>
    <w:rsid w:val="00FC6FAE"/>
    <w:rsid w:val="00FD1197"/>
    <w:rsid w:val="00FD257B"/>
    <w:rsid w:val="00FD2FBB"/>
    <w:rsid w:val="00FE207C"/>
    <w:rsid w:val="00FE398D"/>
    <w:rsid w:val="00FE4392"/>
    <w:rsid w:val="00FE5DCF"/>
    <w:rsid w:val="00FF4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F425D9"/>
  <w14:defaultImageDpi w14:val="300"/>
  <w15:docId w15:val="{C1A92E89-F422-455F-B2B6-D35900D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C1"/>
    <w:rPr>
      <w:rFonts w:ascii="Arial" w:hAnsi="Arial"/>
      <w:sz w:val="24"/>
      <w:szCs w:val="24"/>
      <w:lang w:eastAsia="en-US"/>
    </w:rPr>
  </w:style>
  <w:style w:type="paragraph" w:styleId="Heading1">
    <w:name w:val="heading 1"/>
    <w:basedOn w:val="Normal"/>
    <w:next w:val="Normal"/>
    <w:link w:val="Heading1Char"/>
    <w:uiPriority w:val="9"/>
    <w:qFormat/>
    <w:rsid w:val="001A6FC1"/>
    <w:pPr>
      <w:keepNext/>
      <w:keepLines/>
      <w:numPr>
        <w:numId w:val="1"/>
      </w:numPr>
      <w:spacing w:before="360" w:after="120"/>
      <w:ind w:left="431" w:hanging="431"/>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1A6FC1"/>
    <w:pPr>
      <w:numPr>
        <w:ilvl w:val="1"/>
      </w:numPr>
      <w:spacing w:before="240"/>
      <w:ind w:left="578" w:hanging="578"/>
      <w:outlineLvl w:val="1"/>
    </w:pPr>
    <w:rPr>
      <w:bCs w:val="0"/>
      <w:sz w:val="24"/>
      <w:szCs w:val="26"/>
    </w:rPr>
  </w:style>
  <w:style w:type="paragraph" w:styleId="Heading3">
    <w:name w:val="heading 3"/>
    <w:basedOn w:val="Heading2"/>
    <w:next w:val="Normal"/>
    <w:link w:val="Heading3Char"/>
    <w:uiPriority w:val="9"/>
    <w:unhideWhenUsed/>
    <w:qFormat/>
    <w:rsid w:val="000A38DE"/>
    <w:pPr>
      <w:keepNext w:val="0"/>
      <w:keepLines w:val="0"/>
      <w:numPr>
        <w:ilvl w:val="2"/>
      </w:numPr>
      <w:spacing w:before="200"/>
      <w:ind w:left="72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6FC1"/>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1A6FC1"/>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0A38DE"/>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paragraph" w:customStyle="1" w:styleId="Instructionalnote">
    <w:name w:val="Instructional note"/>
    <w:basedOn w:val="Normal"/>
    <w:qFormat/>
    <w:rsid w:val="00EA7EAC"/>
    <w:rPr>
      <w:color w:val="C00000"/>
    </w:rPr>
  </w:style>
  <w:style w:type="paragraph" w:styleId="TOCHeading">
    <w:name w:val="TOC Heading"/>
    <w:basedOn w:val="Heading"/>
    <w:next w:val="Normal"/>
    <w:uiPriority w:val="39"/>
    <w:unhideWhenUsed/>
    <w:qFormat/>
    <w:rsid w:val="00BE487D"/>
  </w:style>
  <w:style w:type="paragraph" w:styleId="TOC1">
    <w:name w:val="toc 1"/>
    <w:basedOn w:val="Normal"/>
    <w:next w:val="Normal"/>
    <w:autoRedefine/>
    <w:uiPriority w:val="39"/>
    <w:unhideWhenUsed/>
    <w:rsid w:val="00576558"/>
    <w:pPr>
      <w:tabs>
        <w:tab w:val="left" w:pos="480"/>
        <w:tab w:val="right" w:leader="dot" w:pos="9168"/>
      </w:tabs>
      <w:spacing w:after="100"/>
    </w:pPr>
  </w:style>
  <w:style w:type="paragraph" w:styleId="TOC2">
    <w:name w:val="toc 2"/>
    <w:basedOn w:val="Normal"/>
    <w:next w:val="Normal"/>
    <w:autoRedefine/>
    <w:uiPriority w:val="39"/>
    <w:unhideWhenUsed/>
    <w:rsid w:val="00727780"/>
    <w:pPr>
      <w:tabs>
        <w:tab w:val="left" w:pos="1022"/>
        <w:tab w:val="right" w:leader="dot" w:pos="9168"/>
      </w:tabs>
      <w:spacing w:after="100"/>
      <w:ind w:left="240" w:firstLine="4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1A6FC1"/>
    <w:pPr>
      <w:numPr>
        <w:numId w:val="2"/>
      </w:numPr>
      <w:spacing w:after="12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table" w:customStyle="1" w:styleId="DCStable1">
    <w:name w:val="DCStable1"/>
    <w:basedOn w:val="TableNormal"/>
    <w:uiPriority w:val="99"/>
    <w:rsid w:val="00360E3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CF288F"/>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
    <w:name w:val="DCStable3"/>
    <w:basedOn w:val="TableNormal"/>
    <w:uiPriority w:val="99"/>
    <w:rsid w:val="00B5311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CommentReference">
    <w:name w:val="annotation reference"/>
    <w:basedOn w:val="DefaultParagraphFont"/>
    <w:uiPriority w:val="99"/>
    <w:semiHidden/>
    <w:unhideWhenUsed/>
    <w:rsid w:val="00490981"/>
    <w:rPr>
      <w:sz w:val="16"/>
      <w:szCs w:val="16"/>
    </w:rPr>
  </w:style>
  <w:style w:type="paragraph" w:styleId="CommentText">
    <w:name w:val="annotation text"/>
    <w:basedOn w:val="Normal"/>
    <w:link w:val="CommentTextChar"/>
    <w:uiPriority w:val="99"/>
    <w:semiHidden/>
    <w:unhideWhenUsed/>
    <w:rsid w:val="00490981"/>
    <w:rPr>
      <w:sz w:val="20"/>
      <w:szCs w:val="20"/>
    </w:rPr>
  </w:style>
  <w:style w:type="character" w:customStyle="1" w:styleId="CommentTextChar">
    <w:name w:val="Comment Text Char"/>
    <w:basedOn w:val="DefaultParagraphFont"/>
    <w:link w:val="CommentText"/>
    <w:uiPriority w:val="99"/>
    <w:semiHidden/>
    <w:rsid w:val="0049098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90981"/>
    <w:rPr>
      <w:b/>
      <w:bCs/>
    </w:rPr>
  </w:style>
  <w:style w:type="character" w:customStyle="1" w:styleId="CommentSubjectChar">
    <w:name w:val="Comment Subject Char"/>
    <w:basedOn w:val="CommentTextChar"/>
    <w:link w:val="CommentSubject"/>
    <w:uiPriority w:val="99"/>
    <w:semiHidden/>
    <w:rsid w:val="00490981"/>
    <w:rPr>
      <w:rFonts w:ascii="Arial" w:hAnsi="Arial"/>
      <w:b/>
      <w:bCs/>
      <w:lang w:eastAsia="en-US"/>
    </w:rPr>
  </w:style>
  <w:style w:type="paragraph" w:styleId="Revision">
    <w:name w:val="Revision"/>
    <w:hidden/>
    <w:uiPriority w:val="99"/>
    <w:semiHidden/>
    <w:rsid w:val="0087506E"/>
    <w:rPr>
      <w:rFonts w:ascii="Arial" w:hAnsi="Arial"/>
      <w:sz w:val="24"/>
      <w:szCs w:val="24"/>
      <w:lang w:eastAsia="en-US"/>
    </w:rPr>
  </w:style>
  <w:style w:type="paragraph" w:styleId="TOC3">
    <w:name w:val="toc 3"/>
    <w:basedOn w:val="Normal"/>
    <w:next w:val="Normal"/>
    <w:autoRedefine/>
    <w:uiPriority w:val="39"/>
    <w:unhideWhenUsed/>
    <w:rsid w:val="000351B1"/>
    <w:pPr>
      <w:spacing w:after="100"/>
      <w:ind w:left="480"/>
    </w:pPr>
  </w:style>
  <w:style w:type="paragraph" w:styleId="TOC4">
    <w:name w:val="toc 4"/>
    <w:basedOn w:val="Normal"/>
    <w:next w:val="Normal"/>
    <w:autoRedefine/>
    <w:uiPriority w:val="39"/>
    <w:unhideWhenUsed/>
    <w:rsid w:val="00E20D15"/>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E20D15"/>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E20D15"/>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E20D15"/>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E20D15"/>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E20D15"/>
    <w:pPr>
      <w:spacing w:after="100" w:line="259" w:lineRule="auto"/>
      <w:ind w:left="1760"/>
    </w:pPr>
    <w:rPr>
      <w:rFonts w:asciiTheme="minorHAnsi" w:eastAsiaTheme="minorEastAsia" w:hAnsiTheme="minorHAnsi" w:cstheme="minorBidi"/>
      <w:sz w:val="22"/>
      <w:szCs w:val="22"/>
      <w:lang w:eastAsia="en-AU"/>
    </w:rPr>
  </w:style>
  <w:style w:type="character" w:styleId="FollowedHyperlink">
    <w:name w:val="FollowedHyperlink"/>
    <w:basedOn w:val="DefaultParagraphFont"/>
    <w:uiPriority w:val="99"/>
    <w:semiHidden/>
    <w:unhideWhenUsed/>
    <w:rsid w:val="00EA4752"/>
    <w:rPr>
      <w:color w:val="800080" w:themeColor="followedHyperlink"/>
      <w:u w:val="single"/>
    </w:rPr>
  </w:style>
  <w:style w:type="character" w:styleId="UnresolvedMention">
    <w:name w:val="Unresolved Mention"/>
    <w:basedOn w:val="DefaultParagraphFont"/>
    <w:uiPriority w:val="99"/>
    <w:semiHidden/>
    <w:unhideWhenUsed/>
    <w:rsid w:val="0072687C"/>
    <w:rPr>
      <w:color w:val="605E5C"/>
      <w:shd w:val="clear" w:color="auto" w:fill="E1DFDD"/>
    </w:rPr>
  </w:style>
  <w:style w:type="paragraph" w:styleId="NormalWeb">
    <w:name w:val="Normal (Web)"/>
    <w:basedOn w:val="Normal"/>
    <w:uiPriority w:val="99"/>
    <w:semiHidden/>
    <w:unhideWhenUsed/>
    <w:rsid w:val="00E33336"/>
    <w:pPr>
      <w:spacing w:before="100" w:beforeAutospacing="1" w:after="100" w:afterAutospacing="1"/>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6213">
      <w:bodyDiv w:val="1"/>
      <w:marLeft w:val="0"/>
      <w:marRight w:val="0"/>
      <w:marTop w:val="0"/>
      <w:marBottom w:val="0"/>
      <w:divBdr>
        <w:top w:val="none" w:sz="0" w:space="0" w:color="auto"/>
        <w:left w:val="none" w:sz="0" w:space="0" w:color="auto"/>
        <w:bottom w:val="none" w:sz="0" w:space="0" w:color="auto"/>
        <w:right w:val="none" w:sz="0" w:space="0" w:color="auto"/>
      </w:divBdr>
    </w:div>
    <w:div w:id="757795818">
      <w:bodyDiv w:val="1"/>
      <w:marLeft w:val="0"/>
      <w:marRight w:val="0"/>
      <w:marTop w:val="0"/>
      <w:marBottom w:val="0"/>
      <w:divBdr>
        <w:top w:val="none" w:sz="0" w:space="0" w:color="auto"/>
        <w:left w:val="none" w:sz="0" w:space="0" w:color="auto"/>
        <w:bottom w:val="none" w:sz="0" w:space="0" w:color="auto"/>
        <w:right w:val="none" w:sz="0" w:space="0" w:color="auto"/>
      </w:divBdr>
    </w:div>
    <w:div w:id="1217937639">
      <w:bodyDiv w:val="1"/>
      <w:marLeft w:val="0"/>
      <w:marRight w:val="0"/>
      <w:marTop w:val="0"/>
      <w:marBottom w:val="0"/>
      <w:divBdr>
        <w:top w:val="none" w:sz="0" w:space="0" w:color="auto"/>
        <w:left w:val="none" w:sz="0" w:space="0" w:color="auto"/>
        <w:bottom w:val="none" w:sz="0" w:space="0" w:color="auto"/>
        <w:right w:val="none" w:sz="0" w:space="0" w:color="auto"/>
      </w:divBdr>
    </w:div>
    <w:div w:id="1608999656">
      <w:bodyDiv w:val="1"/>
      <w:marLeft w:val="0"/>
      <w:marRight w:val="0"/>
      <w:marTop w:val="0"/>
      <w:marBottom w:val="0"/>
      <w:divBdr>
        <w:top w:val="none" w:sz="0" w:space="0" w:color="auto"/>
        <w:left w:val="none" w:sz="0" w:space="0" w:color="auto"/>
        <w:bottom w:val="none" w:sz="0" w:space="0" w:color="auto"/>
        <w:right w:val="none" w:sz="0" w:space="0" w:color="auto"/>
      </w:divBdr>
    </w:div>
    <w:div w:id="1627202882">
      <w:bodyDiv w:val="1"/>
      <w:marLeft w:val="0"/>
      <w:marRight w:val="0"/>
      <w:marTop w:val="0"/>
      <w:marBottom w:val="0"/>
      <w:divBdr>
        <w:top w:val="none" w:sz="0" w:space="0" w:color="auto"/>
        <w:left w:val="none" w:sz="0" w:space="0" w:color="auto"/>
        <w:bottom w:val="none" w:sz="0" w:space="0" w:color="auto"/>
        <w:right w:val="none" w:sz="0" w:space="0" w:color="auto"/>
      </w:divBdr>
    </w:div>
    <w:div w:id="1892380264">
      <w:bodyDiv w:val="1"/>
      <w:marLeft w:val="0"/>
      <w:marRight w:val="0"/>
      <w:marTop w:val="0"/>
      <w:marBottom w:val="0"/>
      <w:divBdr>
        <w:top w:val="none" w:sz="0" w:space="0" w:color="auto"/>
        <w:left w:val="none" w:sz="0" w:space="0" w:color="auto"/>
        <w:bottom w:val="none" w:sz="0" w:space="0" w:color="auto"/>
        <w:right w:val="none" w:sz="0" w:space="0" w:color="auto"/>
      </w:divBdr>
    </w:div>
    <w:div w:id="2031908726">
      <w:bodyDiv w:val="1"/>
      <w:marLeft w:val="0"/>
      <w:marRight w:val="0"/>
      <w:marTop w:val="0"/>
      <w:marBottom w:val="0"/>
      <w:divBdr>
        <w:top w:val="none" w:sz="0" w:space="0" w:color="auto"/>
        <w:left w:val="none" w:sz="0" w:space="0" w:color="auto"/>
        <w:bottom w:val="none" w:sz="0" w:space="0" w:color="auto"/>
        <w:right w:val="none" w:sz="0" w:space="0" w:color="auto"/>
      </w:divBdr>
    </w:div>
    <w:div w:id="2045665999">
      <w:bodyDiv w:val="1"/>
      <w:marLeft w:val="0"/>
      <w:marRight w:val="0"/>
      <w:marTop w:val="0"/>
      <w:marBottom w:val="0"/>
      <w:divBdr>
        <w:top w:val="none" w:sz="0" w:space="0" w:color="auto"/>
        <w:left w:val="none" w:sz="0" w:space="0" w:color="auto"/>
        <w:bottom w:val="none" w:sz="0" w:space="0" w:color="auto"/>
        <w:right w:val="none" w:sz="0" w:space="0" w:color="auto"/>
      </w:divBdr>
      <w:divsChild>
        <w:div w:id="1646202857">
          <w:marLeft w:val="0"/>
          <w:marRight w:val="0"/>
          <w:marTop w:val="0"/>
          <w:marBottom w:val="0"/>
          <w:divBdr>
            <w:top w:val="none" w:sz="0" w:space="0" w:color="auto"/>
            <w:left w:val="none" w:sz="0" w:space="0" w:color="auto"/>
            <w:bottom w:val="none" w:sz="0" w:space="0" w:color="auto"/>
            <w:right w:val="none" w:sz="0" w:space="0" w:color="auto"/>
          </w:divBdr>
          <w:divsChild>
            <w:div w:id="898328255">
              <w:marLeft w:val="0"/>
              <w:marRight w:val="0"/>
              <w:marTop w:val="0"/>
              <w:marBottom w:val="0"/>
              <w:divBdr>
                <w:top w:val="none" w:sz="0" w:space="0" w:color="auto"/>
                <w:left w:val="none" w:sz="0" w:space="0" w:color="auto"/>
                <w:bottom w:val="none" w:sz="0" w:space="0" w:color="auto"/>
                <w:right w:val="none" w:sz="0" w:space="0" w:color="auto"/>
              </w:divBdr>
              <w:divsChild>
                <w:div w:id="347029873">
                  <w:marLeft w:val="0"/>
                  <w:marRight w:val="0"/>
                  <w:marTop w:val="100"/>
                  <w:marBottom w:val="100"/>
                  <w:divBdr>
                    <w:top w:val="none" w:sz="0" w:space="0" w:color="auto"/>
                    <w:left w:val="none" w:sz="0" w:space="0" w:color="auto"/>
                    <w:bottom w:val="none" w:sz="0" w:space="0" w:color="auto"/>
                    <w:right w:val="none" w:sz="0" w:space="0" w:color="auto"/>
                  </w:divBdr>
                  <w:divsChild>
                    <w:div w:id="480317325">
                      <w:marLeft w:val="0"/>
                      <w:marRight w:val="0"/>
                      <w:marTop w:val="0"/>
                      <w:marBottom w:val="0"/>
                      <w:divBdr>
                        <w:top w:val="none" w:sz="0" w:space="0" w:color="auto"/>
                        <w:left w:val="none" w:sz="0" w:space="0" w:color="auto"/>
                        <w:bottom w:val="none" w:sz="0" w:space="0" w:color="auto"/>
                        <w:right w:val="none" w:sz="0" w:space="0" w:color="auto"/>
                      </w:divBdr>
                      <w:divsChild>
                        <w:div w:id="1917278935">
                          <w:marLeft w:val="0"/>
                          <w:marRight w:val="0"/>
                          <w:marTop w:val="0"/>
                          <w:marBottom w:val="0"/>
                          <w:divBdr>
                            <w:top w:val="none" w:sz="0" w:space="0" w:color="auto"/>
                            <w:left w:val="none" w:sz="0" w:space="0" w:color="auto"/>
                            <w:bottom w:val="none" w:sz="0" w:space="0" w:color="auto"/>
                            <w:right w:val="none" w:sz="0" w:space="0" w:color="auto"/>
                          </w:divBdr>
                          <w:divsChild>
                            <w:div w:id="1445230723">
                              <w:marLeft w:val="0"/>
                              <w:marRight w:val="0"/>
                              <w:marTop w:val="0"/>
                              <w:marBottom w:val="0"/>
                              <w:divBdr>
                                <w:top w:val="none" w:sz="0" w:space="0" w:color="auto"/>
                                <w:left w:val="none" w:sz="0" w:space="0" w:color="auto"/>
                                <w:bottom w:val="none" w:sz="0" w:space="0" w:color="auto"/>
                                <w:right w:val="none" w:sz="0" w:space="0" w:color="auto"/>
                              </w:divBdr>
                              <w:divsChild>
                                <w:div w:id="360515677">
                                  <w:marLeft w:val="0"/>
                                  <w:marRight w:val="0"/>
                                  <w:marTop w:val="0"/>
                                  <w:marBottom w:val="0"/>
                                  <w:divBdr>
                                    <w:top w:val="none" w:sz="0" w:space="0" w:color="auto"/>
                                    <w:left w:val="none" w:sz="0" w:space="0" w:color="auto"/>
                                    <w:bottom w:val="none" w:sz="0" w:space="0" w:color="auto"/>
                                    <w:right w:val="none" w:sz="0" w:space="0" w:color="auto"/>
                                  </w:divBdr>
                                  <w:divsChild>
                                    <w:div w:id="881673615">
                                      <w:marLeft w:val="0"/>
                                      <w:marRight w:val="0"/>
                                      <w:marTop w:val="0"/>
                                      <w:marBottom w:val="0"/>
                                      <w:divBdr>
                                        <w:top w:val="none" w:sz="0" w:space="0" w:color="auto"/>
                                        <w:left w:val="none" w:sz="0" w:space="0" w:color="auto"/>
                                        <w:bottom w:val="none" w:sz="0" w:space="0" w:color="auto"/>
                                        <w:right w:val="none" w:sz="0" w:space="0" w:color="auto"/>
                                      </w:divBdr>
                                      <w:divsChild>
                                        <w:div w:id="54554233">
                                          <w:marLeft w:val="0"/>
                                          <w:marRight w:val="0"/>
                                          <w:marTop w:val="75"/>
                                          <w:marBottom w:val="0"/>
                                          <w:divBdr>
                                            <w:top w:val="none" w:sz="0" w:space="0" w:color="auto"/>
                                            <w:left w:val="none" w:sz="0" w:space="0" w:color="auto"/>
                                            <w:bottom w:val="none" w:sz="0" w:space="0" w:color="auto"/>
                                            <w:right w:val="none" w:sz="0" w:space="0" w:color="auto"/>
                                          </w:divBdr>
                                          <w:divsChild>
                                            <w:div w:id="2833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yja.org.au/wp-content/uploads/2020/03/2009-AJJA-Juvenile-Justice-Standards-Part-1-and-2.pdf" TargetMode="External"/><Relationship Id="rId18" Type="http://schemas.openxmlformats.org/officeDocument/2006/relationships/hyperlink" Target="https://dojwa.sharepoint.com/sites/intranet/prison-operations/Pages/bhdc-copps.aspx" TargetMode="External"/><Relationship Id="rId26" Type="http://schemas.openxmlformats.org/officeDocument/2006/relationships/hyperlink" Target="https://dojwa.sharepoint.com/sites/intranet/prison-operations/Pages/bhdc-copps.aspx" TargetMode="External"/><Relationship Id="rId3" Type="http://schemas.openxmlformats.org/officeDocument/2006/relationships/customXml" Target="../customXml/item3.xml"/><Relationship Id="rId21" Type="http://schemas.openxmlformats.org/officeDocument/2006/relationships/hyperlink" Target="https://dojwa.sharepoint.com/sites/intranet/prison-operations/Pages/bhdc-copps.asp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justus/intranet/department/standards/Pages/ops-standards.aspx" TargetMode="External"/><Relationship Id="rId17" Type="http://schemas.openxmlformats.org/officeDocument/2006/relationships/hyperlink" Target="https://dojwa.sharepoint.com/sites/intranet/prison-operations/Pages/bhdc-copps.aspx" TargetMode="External"/><Relationship Id="rId25" Type="http://schemas.openxmlformats.org/officeDocument/2006/relationships/hyperlink" Target="https://dojwa.sharepoint.com/sites/intranet/prison-operations/Pages/bhdc-copps.aspx"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dojwa.sharepoint.com/sites/intranet/prison-operations/Pages/bhdc-copps.aspx" TargetMode="External"/><Relationship Id="rId20" Type="http://schemas.openxmlformats.org/officeDocument/2006/relationships/hyperlink" Target="https://dojwa.sharepoint.com/sites/intranet/prison-operations/Pages/bhdc-copps.aspx" TargetMode="External"/><Relationship Id="rId29" Type="http://schemas.openxmlformats.org/officeDocument/2006/relationships/hyperlink" Target="https://dojwa.sharepoint.com/sites/intranet/department/standards/Pages/monitoring.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bhdc-copps.asp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jwa.sharepoint.com/sites/intranet/prison-operations/Pages/bhdc-copps.aspx" TargetMode="External"/><Relationship Id="rId28" Type="http://schemas.openxmlformats.org/officeDocument/2006/relationships/hyperlink" Target="https://dojwa.sharepoint.com/sites/intranet/department/standards/Pages/monitoring.aspx"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bhdc-copps.aspx"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ojwa.sharepoint.com/sites/intranet/prison-operations/Pages/bhdc-copps.aspx" TargetMode="External"/><Relationship Id="rId27" Type="http://schemas.openxmlformats.org/officeDocument/2006/relationships/hyperlink" Target="https://dojwa.sharepoint.com/sites/intranet/prison-operations/Pages/bhdc-copps.aspx" TargetMode="External"/><Relationship Id="rId30" Type="http://schemas.openxmlformats.org/officeDocument/2006/relationships/header" Target="header3.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COPP 6.6 Requests, Complaints and Feedback</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2D1519-4CAA-4E67-B053-19EECF16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3933</Words>
  <Characters>22421</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COPP 6.6 Requests, Complaints and Feedback</vt:lpstr>
    </vt:vector>
  </TitlesOfParts>
  <Manager>Nimilandra.Nageswaran@correctiveservices.wa.gov.au</Manager>
  <Company>Department of Justice</Company>
  <LinksUpToDate>false</LinksUpToDate>
  <CharactersWithSpaces>26302</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6.6 Requests, Complaints and Feedback</dc:title>
  <dc:subject/>
  <dc:creator>Scott.Rumbold@justice.wa.gov.au</dc:creator>
  <cp:keywords>Department of Justice; Western Australia; Commissioner Operating Policy and Procedure (COPP); Banksia Hill Detention Centre; Detainee; Detainees; Rule; Custodial; Instrument; Rules; Law; Govern; Youth; 6.6; Request; Complaints; Feedback; Complain; Opinion.</cp:keywords>
  <dc:description/>
  <cp:lastModifiedBy>Morgan, Faye</cp:lastModifiedBy>
  <cp:revision>14</cp:revision>
  <cp:lastPrinted>2022-04-25T23:35:00Z</cp:lastPrinted>
  <dcterms:created xsi:type="dcterms:W3CDTF">2024-02-16T03:16:00Z</dcterms:created>
  <dcterms:modified xsi:type="dcterms:W3CDTF">2024-02-16T05:48:00Z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