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EE6D0" w14:textId="4E086241" w:rsidR="00146739" w:rsidRPr="002E5756" w:rsidRDefault="004F2818" w:rsidP="002E5756">
      <w:pPr>
        <w:pStyle w:val="Title"/>
        <w:rPr>
          <w:rFonts w:hint="eastAsia"/>
        </w:rPr>
      </w:pPr>
      <w:r>
        <w:t xml:space="preserve">COPP </w:t>
      </w:r>
      <w:r w:rsidR="009501EA">
        <w:t xml:space="preserve">3.1 Access to </w:t>
      </w:r>
      <w:r w:rsidR="009501EA" w:rsidRPr="00BB0486">
        <w:t>Health</w:t>
      </w:r>
      <w:r w:rsidR="00070CA0" w:rsidRPr="00BB0486">
        <w:t xml:space="preserve"> and Psychological</w:t>
      </w:r>
      <w:r w:rsidR="009501EA">
        <w:t xml:space="preserve"> Services</w:t>
      </w:r>
    </w:p>
    <w:p w14:paraId="5839B199" w14:textId="6B361E02" w:rsidR="000D69A3" w:rsidRPr="00EA7EAC" w:rsidRDefault="00CD0B01" w:rsidP="00EA7EAC">
      <w:pPr>
        <w:pStyle w:val="Subtitle"/>
        <w:rPr>
          <w:rFonts w:hint="eastAsia"/>
        </w:rPr>
      </w:pPr>
      <w:r>
        <w:t xml:space="preserve">Youth </w:t>
      </w:r>
      <w:r w:rsidR="00A547EA">
        <w:t>Detention Centre</w:t>
      </w:r>
      <w:r w:rsidR="004C3AC6">
        <w:t>s</w:t>
      </w:r>
    </w:p>
    <w:tbl>
      <w:tblPr>
        <w:tblStyle w:val="TableGrid"/>
        <w:tblW w:w="0" w:type="auto"/>
        <w:tblBorders>
          <w:top w:val="single" w:sz="12" w:space="0" w:color="565A5C"/>
          <w:left w:val="single" w:sz="12" w:space="0" w:color="565A5C"/>
          <w:bottom w:val="single" w:sz="12" w:space="0" w:color="565A5C"/>
          <w:right w:val="single" w:sz="12" w:space="0" w:color="565A5C"/>
          <w:insideH w:val="single" w:sz="12" w:space="0" w:color="565A5C"/>
          <w:insideV w:val="none" w:sz="0" w:space="0" w:color="auto"/>
        </w:tblBorders>
        <w:tblCellMar>
          <w:top w:w="57" w:type="dxa"/>
          <w:bottom w:w="57" w:type="dxa"/>
        </w:tblCellMar>
        <w:tblLook w:val="04A0" w:firstRow="1" w:lastRow="0" w:firstColumn="1" w:lastColumn="0" w:noHBand="0" w:noVBand="1"/>
      </w:tblPr>
      <w:tblGrid>
        <w:gridCol w:w="9010"/>
      </w:tblGrid>
      <w:tr w:rsidR="00126611" w14:paraId="54EEE668" w14:textId="77777777" w:rsidTr="008A2CE7">
        <w:trPr>
          <w:trHeight w:val="4372"/>
        </w:trPr>
        <w:tc>
          <w:tcPr>
            <w:tcW w:w="9010" w:type="dxa"/>
            <w:tcBorders>
              <w:top w:val="single" w:sz="6" w:space="0" w:color="565A5C"/>
              <w:left w:val="single" w:sz="6" w:space="0" w:color="565A5C"/>
              <w:bottom w:val="single" w:sz="6" w:space="0" w:color="565A5C"/>
              <w:right w:val="single" w:sz="6" w:space="0" w:color="565A5C"/>
            </w:tcBorders>
            <w:shd w:val="clear" w:color="auto" w:fill="FCFCFA"/>
          </w:tcPr>
          <w:p w14:paraId="385F141F" w14:textId="77777777" w:rsidR="00126611" w:rsidRPr="00365E34" w:rsidRDefault="00126611" w:rsidP="00126611">
            <w:pPr>
              <w:pStyle w:val="Heading"/>
            </w:pPr>
            <w:r>
              <w:t>Principles</w:t>
            </w:r>
          </w:p>
          <w:p w14:paraId="26CF8740" w14:textId="759AC703" w:rsidR="00D0137C" w:rsidRPr="00D0137C" w:rsidRDefault="00D0137C" w:rsidP="008967C7">
            <w:pPr>
              <w:rPr>
                <w:lang w:val="en-US"/>
              </w:rPr>
            </w:pPr>
            <w:r w:rsidRPr="00D0137C">
              <w:t xml:space="preserve">In context of the following </w:t>
            </w:r>
          </w:p>
          <w:p w14:paraId="02847AD2" w14:textId="77777777" w:rsidR="00D0137C" w:rsidRPr="00D0137C" w:rsidRDefault="00D0137C" w:rsidP="00D0137C">
            <w:pPr>
              <w:rPr>
                <w:lang w:val="en-US"/>
              </w:rPr>
            </w:pPr>
          </w:p>
          <w:p w14:paraId="2F68723A" w14:textId="6F57374B" w:rsidR="00D0137C" w:rsidRPr="00E13DDD" w:rsidRDefault="00E13DDD" w:rsidP="00D0137C">
            <w:pPr>
              <w:rPr>
                <w:rStyle w:val="Hyperlink"/>
              </w:rPr>
            </w:pPr>
            <w:r>
              <w:fldChar w:fldCharType="begin"/>
            </w:r>
            <w:r>
              <w:instrText xml:space="preserve"> HYPERLINK "https://dojwa.sharepoint.com/sites/intranet/department/standards/Pages/ops-standards.aspx" </w:instrText>
            </w:r>
            <w:r>
              <w:fldChar w:fldCharType="separate"/>
            </w:r>
            <w:r w:rsidR="00D0137C" w:rsidRPr="00E13DDD">
              <w:rPr>
                <w:rStyle w:val="Hyperlink"/>
              </w:rPr>
              <w:t>Australasian Youth Justice Administrators Standards, 2009:</w:t>
            </w:r>
          </w:p>
          <w:p w14:paraId="54F2EDCB" w14:textId="44B3D81F" w:rsidR="00D0137C" w:rsidRPr="00D0137C" w:rsidRDefault="00E13DDD" w:rsidP="00D0137C">
            <w:pPr>
              <w:rPr>
                <w:u w:val="single"/>
              </w:rPr>
            </w:pPr>
            <w:r>
              <w:fldChar w:fldCharType="end"/>
            </w:r>
          </w:p>
          <w:p w14:paraId="0699639C" w14:textId="77777777" w:rsidR="00D0137C" w:rsidRPr="00D0137C" w:rsidRDefault="00D0137C" w:rsidP="00D0137C">
            <w:pPr>
              <w:rPr>
                <w:lang w:val="en-US"/>
              </w:rPr>
            </w:pPr>
            <w:r w:rsidRPr="00D0137C">
              <w:rPr>
                <w:lang w:val="en-US"/>
              </w:rPr>
              <w:t>Health assessments on admission to custody identify urgent health needs.</w:t>
            </w:r>
          </w:p>
          <w:p w14:paraId="458F0980" w14:textId="77777777" w:rsidR="00D0137C" w:rsidRPr="00D0137C" w:rsidRDefault="00D0137C" w:rsidP="00D0137C">
            <w:pPr>
              <w:rPr>
                <w:lang w:val="en-US"/>
              </w:rPr>
            </w:pPr>
          </w:p>
          <w:p w14:paraId="48D9D732" w14:textId="77777777" w:rsidR="005B6CCA" w:rsidRDefault="00D0137C" w:rsidP="00D0137C">
            <w:pPr>
              <w:rPr>
                <w:lang w:val="en-US"/>
              </w:rPr>
            </w:pPr>
            <w:r w:rsidRPr="00D0137C">
              <w:rPr>
                <w:lang w:val="en-US"/>
              </w:rPr>
              <w:t>Children and young people in custody have access to a continuum of health care</w:t>
            </w:r>
            <w:r w:rsidR="00B421A9">
              <w:rPr>
                <w:lang w:val="en-US"/>
              </w:rPr>
              <w:t>.</w:t>
            </w:r>
          </w:p>
          <w:p w14:paraId="524302DC" w14:textId="77777777" w:rsidR="00B421A9" w:rsidRDefault="00B421A9" w:rsidP="00D0137C">
            <w:pPr>
              <w:rPr>
                <w:lang w:val="en-US"/>
              </w:rPr>
            </w:pPr>
          </w:p>
          <w:p w14:paraId="06D3839D" w14:textId="6016995B" w:rsidR="00E20E60" w:rsidRPr="00C0795C" w:rsidRDefault="00000000" w:rsidP="00E20E60">
            <w:hyperlink r:id="rId12" w:history="1">
              <w:r w:rsidR="00E20E60" w:rsidRPr="00FE5E06">
                <w:rPr>
                  <w:rStyle w:val="Hyperlink"/>
                </w:rPr>
                <w:t>Australian Human Rights Commission National Principles for Child Safe Organisations, 2019</w:t>
              </w:r>
            </w:hyperlink>
            <w:r w:rsidR="00E20E60" w:rsidRPr="00C0795C">
              <w:t xml:space="preserve">: </w:t>
            </w:r>
          </w:p>
          <w:p w14:paraId="7B6CBF86" w14:textId="77777777" w:rsidR="00E20E60" w:rsidRPr="002A3358" w:rsidRDefault="00E20E60" w:rsidP="00E20E60"/>
          <w:p w14:paraId="65A3B8A1" w14:textId="15FC7F4E" w:rsidR="00B421A9" w:rsidRDefault="00E20E60" w:rsidP="00E20E60">
            <w:r w:rsidRPr="002A3358">
              <w:t>Risk management strategies focus on preventing, identifying and mitigating risks to children and young people.</w:t>
            </w:r>
          </w:p>
        </w:tc>
      </w:tr>
    </w:tbl>
    <w:p w14:paraId="5248EDA8" w14:textId="77777777" w:rsidR="0005351C" w:rsidRDefault="0005351C" w:rsidP="00803710">
      <w:pPr>
        <w:rPr>
          <w:b/>
        </w:rPr>
        <w:sectPr w:rsidR="0005351C" w:rsidSect="002E5756">
          <w:headerReference w:type="even" r:id="rId13"/>
          <w:headerReference w:type="default" r:id="rId14"/>
          <w:headerReference w:type="first" r:id="rId15"/>
          <w:type w:val="continuous"/>
          <w:pgSz w:w="11900" w:h="16840"/>
          <w:pgMar w:top="1418" w:right="1418" w:bottom="1440" w:left="1304" w:header="567" w:footer="709" w:gutter="0"/>
          <w:cols w:space="708"/>
          <w:titlePg/>
          <w:docGrid w:linePitch="360"/>
        </w:sectPr>
      </w:pPr>
    </w:p>
    <w:p w14:paraId="4DD1C556" w14:textId="77777777" w:rsidR="008967C7" w:rsidRPr="003E01C8" w:rsidRDefault="008967C7" w:rsidP="003E01C8"/>
    <w:p w14:paraId="62E59C96" w14:textId="77777777" w:rsidR="003E01C8" w:rsidRDefault="003E01C8">
      <w:r>
        <w:br w:type="page"/>
      </w:r>
    </w:p>
    <w:p w14:paraId="52D22809" w14:textId="699DB996" w:rsidR="00FA1D8B" w:rsidRPr="00B220F7" w:rsidRDefault="00FA1D8B" w:rsidP="00AF7DDC">
      <w:pPr>
        <w:pStyle w:val="Heading"/>
        <w:rPr>
          <w:b/>
          <w:sz w:val="28"/>
          <w:szCs w:val="28"/>
        </w:rPr>
      </w:pPr>
      <w:r w:rsidRPr="00B220F7">
        <w:rPr>
          <w:b/>
          <w:sz w:val="28"/>
          <w:szCs w:val="28"/>
        </w:rPr>
        <w:lastRenderedPageBreak/>
        <w:t>Contents</w:t>
      </w:r>
    </w:p>
    <w:p w14:paraId="41DB49AA" w14:textId="44A5CD10" w:rsidR="001D75BC" w:rsidRDefault="00005E4B">
      <w:pPr>
        <w:pStyle w:val="TOC1"/>
        <w:rPr>
          <w:rFonts w:asciiTheme="minorHAnsi" w:eastAsiaTheme="minorEastAsia" w:hAnsiTheme="minorHAnsi" w:cstheme="minorBidi"/>
          <w:noProof/>
          <w:sz w:val="22"/>
          <w:szCs w:val="22"/>
          <w:lang w:eastAsia="en-AU"/>
        </w:rPr>
      </w:pPr>
      <w:r>
        <w:rPr>
          <w:rFonts w:ascii="Arial Bold" w:hAnsi="Arial Bold" w:hint="eastAsia"/>
          <w:b/>
        </w:rPr>
        <w:fldChar w:fldCharType="begin"/>
      </w:r>
      <w:r>
        <w:rPr>
          <w:rFonts w:ascii="Arial Bold" w:hAnsi="Arial Bold" w:hint="eastAsia"/>
          <w:b/>
        </w:rPr>
        <w:instrText xml:space="preserve"> TOC \o "1-2" \h \z \u </w:instrText>
      </w:r>
      <w:r>
        <w:rPr>
          <w:rFonts w:ascii="Arial Bold" w:hAnsi="Arial Bold" w:hint="eastAsia"/>
          <w:b/>
        </w:rPr>
        <w:fldChar w:fldCharType="separate"/>
      </w:r>
      <w:hyperlink w:anchor="_Toc143599574" w:history="1">
        <w:r w:rsidR="001D75BC" w:rsidRPr="005538D7">
          <w:rPr>
            <w:rStyle w:val="Hyperlink"/>
            <w:noProof/>
          </w:rPr>
          <w:t>1</w:t>
        </w:r>
        <w:r w:rsidR="001D75BC">
          <w:rPr>
            <w:rFonts w:asciiTheme="minorHAnsi" w:eastAsiaTheme="minorEastAsia" w:hAnsiTheme="minorHAnsi" w:cstheme="minorBidi"/>
            <w:noProof/>
            <w:sz w:val="22"/>
            <w:szCs w:val="22"/>
            <w:lang w:eastAsia="en-AU"/>
          </w:rPr>
          <w:tab/>
        </w:r>
        <w:r w:rsidR="001D75BC" w:rsidRPr="005538D7">
          <w:rPr>
            <w:rStyle w:val="Hyperlink"/>
            <w:noProof/>
          </w:rPr>
          <w:t>Scope</w:t>
        </w:r>
        <w:r w:rsidR="001D75BC">
          <w:rPr>
            <w:noProof/>
            <w:webHidden/>
          </w:rPr>
          <w:tab/>
        </w:r>
        <w:r w:rsidR="001D75BC">
          <w:rPr>
            <w:noProof/>
            <w:webHidden/>
          </w:rPr>
          <w:fldChar w:fldCharType="begin"/>
        </w:r>
        <w:r w:rsidR="001D75BC">
          <w:rPr>
            <w:noProof/>
            <w:webHidden/>
          </w:rPr>
          <w:instrText xml:space="preserve"> PAGEREF _Toc143599574 \h </w:instrText>
        </w:r>
        <w:r w:rsidR="001D75BC">
          <w:rPr>
            <w:noProof/>
            <w:webHidden/>
          </w:rPr>
        </w:r>
        <w:r w:rsidR="001D75BC">
          <w:rPr>
            <w:noProof/>
            <w:webHidden/>
          </w:rPr>
          <w:fldChar w:fldCharType="separate"/>
        </w:r>
        <w:r w:rsidR="001D75BC">
          <w:rPr>
            <w:noProof/>
            <w:webHidden/>
          </w:rPr>
          <w:t>3</w:t>
        </w:r>
        <w:r w:rsidR="001D75BC">
          <w:rPr>
            <w:noProof/>
            <w:webHidden/>
          </w:rPr>
          <w:fldChar w:fldCharType="end"/>
        </w:r>
      </w:hyperlink>
    </w:p>
    <w:p w14:paraId="14A5D5E7" w14:textId="46A7FBC1" w:rsidR="001D75BC" w:rsidRDefault="00000000">
      <w:pPr>
        <w:pStyle w:val="TOC1"/>
        <w:rPr>
          <w:rFonts w:asciiTheme="minorHAnsi" w:eastAsiaTheme="minorEastAsia" w:hAnsiTheme="minorHAnsi" w:cstheme="minorBidi"/>
          <w:noProof/>
          <w:sz w:val="22"/>
          <w:szCs w:val="22"/>
          <w:lang w:eastAsia="en-AU"/>
        </w:rPr>
      </w:pPr>
      <w:hyperlink w:anchor="_Toc143599575" w:history="1">
        <w:r w:rsidR="001D75BC" w:rsidRPr="005538D7">
          <w:rPr>
            <w:rStyle w:val="Hyperlink"/>
            <w:noProof/>
          </w:rPr>
          <w:t>2</w:t>
        </w:r>
        <w:r w:rsidR="001D75BC">
          <w:rPr>
            <w:rFonts w:asciiTheme="minorHAnsi" w:eastAsiaTheme="minorEastAsia" w:hAnsiTheme="minorHAnsi" w:cstheme="minorBidi"/>
            <w:noProof/>
            <w:sz w:val="22"/>
            <w:szCs w:val="22"/>
            <w:lang w:eastAsia="en-AU"/>
          </w:rPr>
          <w:tab/>
        </w:r>
        <w:r w:rsidR="001D75BC" w:rsidRPr="005538D7">
          <w:rPr>
            <w:rStyle w:val="Hyperlink"/>
            <w:noProof/>
          </w:rPr>
          <w:t>Policy</w:t>
        </w:r>
        <w:r w:rsidR="001D75BC">
          <w:rPr>
            <w:noProof/>
            <w:webHidden/>
          </w:rPr>
          <w:tab/>
        </w:r>
        <w:r w:rsidR="001D75BC">
          <w:rPr>
            <w:noProof/>
            <w:webHidden/>
          </w:rPr>
          <w:fldChar w:fldCharType="begin"/>
        </w:r>
        <w:r w:rsidR="001D75BC">
          <w:rPr>
            <w:noProof/>
            <w:webHidden/>
          </w:rPr>
          <w:instrText xml:space="preserve"> PAGEREF _Toc143599575 \h </w:instrText>
        </w:r>
        <w:r w:rsidR="001D75BC">
          <w:rPr>
            <w:noProof/>
            <w:webHidden/>
          </w:rPr>
        </w:r>
        <w:r w:rsidR="001D75BC">
          <w:rPr>
            <w:noProof/>
            <w:webHidden/>
          </w:rPr>
          <w:fldChar w:fldCharType="separate"/>
        </w:r>
        <w:r w:rsidR="001D75BC">
          <w:rPr>
            <w:noProof/>
            <w:webHidden/>
          </w:rPr>
          <w:t>3</w:t>
        </w:r>
        <w:r w:rsidR="001D75BC">
          <w:rPr>
            <w:noProof/>
            <w:webHidden/>
          </w:rPr>
          <w:fldChar w:fldCharType="end"/>
        </w:r>
      </w:hyperlink>
    </w:p>
    <w:p w14:paraId="390BBBE9" w14:textId="621B1705" w:rsidR="001D75BC" w:rsidRDefault="00000000">
      <w:pPr>
        <w:pStyle w:val="TOC1"/>
        <w:rPr>
          <w:rFonts w:asciiTheme="minorHAnsi" w:eastAsiaTheme="minorEastAsia" w:hAnsiTheme="minorHAnsi" w:cstheme="minorBidi"/>
          <w:noProof/>
          <w:sz w:val="22"/>
          <w:szCs w:val="22"/>
          <w:lang w:eastAsia="en-AU"/>
        </w:rPr>
      </w:pPr>
      <w:hyperlink w:anchor="_Toc143599576" w:history="1">
        <w:r w:rsidR="001D75BC" w:rsidRPr="005538D7">
          <w:rPr>
            <w:rStyle w:val="Hyperlink"/>
            <w:noProof/>
          </w:rPr>
          <w:t>3</w:t>
        </w:r>
        <w:r w:rsidR="001D75BC">
          <w:rPr>
            <w:rFonts w:asciiTheme="minorHAnsi" w:eastAsiaTheme="minorEastAsia" w:hAnsiTheme="minorHAnsi" w:cstheme="minorBidi"/>
            <w:noProof/>
            <w:sz w:val="22"/>
            <w:szCs w:val="22"/>
            <w:lang w:eastAsia="en-AU"/>
          </w:rPr>
          <w:tab/>
        </w:r>
        <w:r w:rsidR="001D75BC" w:rsidRPr="005538D7">
          <w:rPr>
            <w:rStyle w:val="Hyperlink"/>
            <w:noProof/>
          </w:rPr>
          <w:t>Health Assessment</w:t>
        </w:r>
        <w:r w:rsidR="001D75BC">
          <w:rPr>
            <w:noProof/>
            <w:webHidden/>
          </w:rPr>
          <w:tab/>
        </w:r>
        <w:r w:rsidR="001D75BC">
          <w:rPr>
            <w:noProof/>
            <w:webHidden/>
          </w:rPr>
          <w:fldChar w:fldCharType="begin"/>
        </w:r>
        <w:r w:rsidR="001D75BC">
          <w:rPr>
            <w:noProof/>
            <w:webHidden/>
          </w:rPr>
          <w:instrText xml:space="preserve"> PAGEREF _Toc143599576 \h </w:instrText>
        </w:r>
        <w:r w:rsidR="001D75BC">
          <w:rPr>
            <w:noProof/>
            <w:webHidden/>
          </w:rPr>
        </w:r>
        <w:r w:rsidR="001D75BC">
          <w:rPr>
            <w:noProof/>
            <w:webHidden/>
          </w:rPr>
          <w:fldChar w:fldCharType="separate"/>
        </w:r>
        <w:r w:rsidR="001D75BC">
          <w:rPr>
            <w:noProof/>
            <w:webHidden/>
          </w:rPr>
          <w:t>3</w:t>
        </w:r>
        <w:r w:rsidR="001D75BC">
          <w:rPr>
            <w:noProof/>
            <w:webHidden/>
          </w:rPr>
          <w:fldChar w:fldCharType="end"/>
        </w:r>
      </w:hyperlink>
    </w:p>
    <w:p w14:paraId="1234ADF1" w14:textId="56288E73" w:rsidR="001D75BC" w:rsidRDefault="00000000" w:rsidP="00900BAB">
      <w:pPr>
        <w:pStyle w:val="TOC2"/>
        <w:rPr>
          <w:rFonts w:asciiTheme="minorHAnsi" w:eastAsiaTheme="minorEastAsia" w:hAnsiTheme="minorHAnsi" w:cstheme="minorBidi"/>
          <w:noProof/>
          <w:sz w:val="22"/>
          <w:szCs w:val="22"/>
          <w:lang w:eastAsia="en-AU"/>
        </w:rPr>
      </w:pPr>
      <w:hyperlink w:anchor="_Toc143599577" w:history="1">
        <w:r w:rsidR="001D75BC" w:rsidRPr="005538D7">
          <w:rPr>
            <w:rStyle w:val="Hyperlink"/>
            <w:noProof/>
          </w:rPr>
          <w:t>3.1</w:t>
        </w:r>
        <w:r w:rsidR="001D75BC">
          <w:rPr>
            <w:rFonts w:asciiTheme="minorHAnsi" w:eastAsiaTheme="minorEastAsia" w:hAnsiTheme="minorHAnsi" w:cstheme="minorBidi"/>
            <w:noProof/>
            <w:sz w:val="22"/>
            <w:szCs w:val="22"/>
            <w:lang w:eastAsia="en-AU"/>
          </w:rPr>
          <w:tab/>
        </w:r>
        <w:r w:rsidR="001D75BC" w:rsidRPr="005538D7">
          <w:rPr>
            <w:rStyle w:val="Hyperlink"/>
            <w:noProof/>
          </w:rPr>
          <w:t>Access to the Departments Health Services</w:t>
        </w:r>
        <w:r w:rsidR="001D75BC">
          <w:rPr>
            <w:noProof/>
            <w:webHidden/>
          </w:rPr>
          <w:tab/>
        </w:r>
        <w:r w:rsidR="001D75BC">
          <w:rPr>
            <w:noProof/>
            <w:webHidden/>
          </w:rPr>
          <w:fldChar w:fldCharType="begin"/>
        </w:r>
        <w:r w:rsidR="001D75BC">
          <w:rPr>
            <w:noProof/>
            <w:webHidden/>
          </w:rPr>
          <w:instrText xml:space="preserve"> PAGEREF _Toc143599577 \h </w:instrText>
        </w:r>
        <w:r w:rsidR="001D75BC">
          <w:rPr>
            <w:noProof/>
            <w:webHidden/>
          </w:rPr>
        </w:r>
        <w:r w:rsidR="001D75BC">
          <w:rPr>
            <w:noProof/>
            <w:webHidden/>
          </w:rPr>
          <w:fldChar w:fldCharType="separate"/>
        </w:r>
        <w:r w:rsidR="001D75BC">
          <w:rPr>
            <w:noProof/>
            <w:webHidden/>
          </w:rPr>
          <w:t>3</w:t>
        </w:r>
        <w:r w:rsidR="001D75BC">
          <w:rPr>
            <w:noProof/>
            <w:webHidden/>
          </w:rPr>
          <w:fldChar w:fldCharType="end"/>
        </w:r>
      </w:hyperlink>
    </w:p>
    <w:p w14:paraId="0A01B74B" w14:textId="55BDE53B" w:rsidR="001D75BC" w:rsidRDefault="00000000" w:rsidP="00900BAB">
      <w:pPr>
        <w:pStyle w:val="TOC2"/>
        <w:rPr>
          <w:rFonts w:asciiTheme="minorHAnsi" w:eastAsiaTheme="minorEastAsia" w:hAnsiTheme="minorHAnsi" w:cstheme="minorBidi"/>
          <w:noProof/>
          <w:sz w:val="22"/>
          <w:szCs w:val="22"/>
          <w:lang w:eastAsia="en-AU"/>
        </w:rPr>
      </w:pPr>
      <w:hyperlink w:anchor="_Toc143599578" w:history="1">
        <w:r w:rsidR="001D75BC" w:rsidRPr="005538D7">
          <w:rPr>
            <w:rStyle w:val="Hyperlink"/>
            <w:noProof/>
          </w:rPr>
          <w:t>3.2</w:t>
        </w:r>
        <w:r w:rsidR="001D75BC">
          <w:rPr>
            <w:rFonts w:asciiTheme="minorHAnsi" w:eastAsiaTheme="minorEastAsia" w:hAnsiTheme="minorHAnsi" w:cstheme="minorBidi"/>
            <w:noProof/>
            <w:sz w:val="22"/>
            <w:szCs w:val="22"/>
            <w:lang w:eastAsia="en-AU"/>
          </w:rPr>
          <w:tab/>
        </w:r>
        <w:r w:rsidR="001D75BC" w:rsidRPr="005538D7">
          <w:rPr>
            <w:rStyle w:val="Hyperlink"/>
            <w:noProof/>
          </w:rPr>
          <w:t>External medical appointments</w:t>
        </w:r>
        <w:r w:rsidR="001D75BC">
          <w:rPr>
            <w:noProof/>
            <w:webHidden/>
          </w:rPr>
          <w:tab/>
        </w:r>
        <w:r w:rsidR="001D75BC">
          <w:rPr>
            <w:noProof/>
            <w:webHidden/>
          </w:rPr>
          <w:fldChar w:fldCharType="begin"/>
        </w:r>
        <w:r w:rsidR="001D75BC">
          <w:rPr>
            <w:noProof/>
            <w:webHidden/>
          </w:rPr>
          <w:instrText xml:space="preserve"> PAGEREF _Toc143599578 \h </w:instrText>
        </w:r>
        <w:r w:rsidR="001D75BC">
          <w:rPr>
            <w:noProof/>
            <w:webHidden/>
          </w:rPr>
        </w:r>
        <w:r w:rsidR="001D75BC">
          <w:rPr>
            <w:noProof/>
            <w:webHidden/>
          </w:rPr>
          <w:fldChar w:fldCharType="separate"/>
        </w:r>
        <w:r w:rsidR="001D75BC">
          <w:rPr>
            <w:noProof/>
            <w:webHidden/>
          </w:rPr>
          <w:t>4</w:t>
        </w:r>
        <w:r w:rsidR="001D75BC">
          <w:rPr>
            <w:noProof/>
            <w:webHidden/>
          </w:rPr>
          <w:fldChar w:fldCharType="end"/>
        </w:r>
      </w:hyperlink>
    </w:p>
    <w:p w14:paraId="7EE16952" w14:textId="3C0CF8B1" w:rsidR="001D75BC" w:rsidRDefault="00000000" w:rsidP="00900BAB">
      <w:pPr>
        <w:pStyle w:val="TOC2"/>
        <w:rPr>
          <w:rFonts w:asciiTheme="minorHAnsi" w:eastAsiaTheme="minorEastAsia" w:hAnsiTheme="minorHAnsi" w:cstheme="minorBidi"/>
          <w:noProof/>
          <w:sz w:val="22"/>
          <w:szCs w:val="22"/>
          <w:lang w:eastAsia="en-AU"/>
        </w:rPr>
      </w:pPr>
      <w:hyperlink w:anchor="_Toc143599579" w:history="1">
        <w:r w:rsidR="001D75BC" w:rsidRPr="005538D7">
          <w:rPr>
            <w:rStyle w:val="Hyperlink"/>
            <w:noProof/>
          </w:rPr>
          <w:t>3.3</w:t>
        </w:r>
        <w:r w:rsidR="001D75BC">
          <w:rPr>
            <w:rFonts w:asciiTheme="minorHAnsi" w:eastAsiaTheme="minorEastAsia" w:hAnsiTheme="minorHAnsi" w:cstheme="minorBidi"/>
            <w:noProof/>
            <w:sz w:val="22"/>
            <w:szCs w:val="22"/>
            <w:lang w:eastAsia="en-AU"/>
          </w:rPr>
          <w:tab/>
        </w:r>
        <w:r w:rsidR="001D75BC" w:rsidRPr="005538D7">
          <w:rPr>
            <w:rStyle w:val="Hyperlink"/>
            <w:noProof/>
          </w:rPr>
          <w:t>Refusal to attend</w:t>
        </w:r>
        <w:r w:rsidR="001D75BC">
          <w:rPr>
            <w:noProof/>
            <w:webHidden/>
          </w:rPr>
          <w:tab/>
        </w:r>
        <w:r w:rsidR="001D75BC">
          <w:rPr>
            <w:noProof/>
            <w:webHidden/>
          </w:rPr>
          <w:fldChar w:fldCharType="begin"/>
        </w:r>
        <w:r w:rsidR="001D75BC">
          <w:rPr>
            <w:noProof/>
            <w:webHidden/>
          </w:rPr>
          <w:instrText xml:space="preserve"> PAGEREF _Toc143599579 \h </w:instrText>
        </w:r>
        <w:r w:rsidR="001D75BC">
          <w:rPr>
            <w:noProof/>
            <w:webHidden/>
          </w:rPr>
        </w:r>
        <w:r w:rsidR="001D75BC">
          <w:rPr>
            <w:noProof/>
            <w:webHidden/>
          </w:rPr>
          <w:fldChar w:fldCharType="separate"/>
        </w:r>
        <w:r w:rsidR="001D75BC">
          <w:rPr>
            <w:noProof/>
            <w:webHidden/>
          </w:rPr>
          <w:t>4</w:t>
        </w:r>
        <w:r w:rsidR="001D75BC">
          <w:rPr>
            <w:noProof/>
            <w:webHidden/>
          </w:rPr>
          <w:fldChar w:fldCharType="end"/>
        </w:r>
      </w:hyperlink>
    </w:p>
    <w:p w14:paraId="28926E05" w14:textId="03D16852" w:rsidR="001D75BC" w:rsidRDefault="00000000" w:rsidP="00900BAB">
      <w:pPr>
        <w:pStyle w:val="TOC2"/>
        <w:rPr>
          <w:rFonts w:asciiTheme="minorHAnsi" w:eastAsiaTheme="minorEastAsia" w:hAnsiTheme="minorHAnsi" w:cstheme="minorBidi"/>
          <w:noProof/>
          <w:sz w:val="22"/>
          <w:szCs w:val="22"/>
          <w:lang w:eastAsia="en-AU"/>
        </w:rPr>
      </w:pPr>
      <w:hyperlink w:anchor="_Toc143599580" w:history="1">
        <w:r w:rsidR="001D75BC" w:rsidRPr="005538D7">
          <w:rPr>
            <w:rStyle w:val="Hyperlink"/>
            <w:noProof/>
          </w:rPr>
          <w:t>3.4</w:t>
        </w:r>
        <w:r w:rsidR="001D75BC">
          <w:rPr>
            <w:rFonts w:asciiTheme="minorHAnsi" w:eastAsiaTheme="minorEastAsia" w:hAnsiTheme="minorHAnsi" w:cstheme="minorBidi"/>
            <w:noProof/>
            <w:sz w:val="22"/>
            <w:szCs w:val="22"/>
            <w:lang w:eastAsia="en-AU"/>
          </w:rPr>
          <w:tab/>
        </w:r>
        <w:r w:rsidR="001D75BC" w:rsidRPr="005538D7">
          <w:rPr>
            <w:rStyle w:val="Hyperlink"/>
            <w:noProof/>
          </w:rPr>
          <w:t>Consent to medical treatment</w:t>
        </w:r>
        <w:r w:rsidR="001D75BC">
          <w:rPr>
            <w:noProof/>
            <w:webHidden/>
          </w:rPr>
          <w:tab/>
        </w:r>
        <w:r w:rsidR="001D75BC">
          <w:rPr>
            <w:noProof/>
            <w:webHidden/>
          </w:rPr>
          <w:fldChar w:fldCharType="begin"/>
        </w:r>
        <w:r w:rsidR="001D75BC">
          <w:rPr>
            <w:noProof/>
            <w:webHidden/>
          </w:rPr>
          <w:instrText xml:space="preserve"> PAGEREF _Toc143599580 \h </w:instrText>
        </w:r>
        <w:r w:rsidR="001D75BC">
          <w:rPr>
            <w:noProof/>
            <w:webHidden/>
          </w:rPr>
        </w:r>
        <w:r w:rsidR="001D75BC">
          <w:rPr>
            <w:noProof/>
            <w:webHidden/>
          </w:rPr>
          <w:fldChar w:fldCharType="separate"/>
        </w:r>
        <w:r w:rsidR="001D75BC">
          <w:rPr>
            <w:noProof/>
            <w:webHidden/>
          </w:rPr>
          <w:t>4</w:t>
        </w:r>
        <w:r w:rsidR="001D75BC">
          <w:rPr>
            <w:noProof/>
            <w:webHidden/>
          </w:rPr>
          <w:fldChar w:fldCharType="end"/>
        </w:r>
      </w:hyperlink>
    </w:p>
    <w:p w14:paraId="149379C8" w14:textId="26327E13" w:rsidR="001D75BC" w:rsidRDefault="00000000" w:rsidP="00900BAB">
      <w:pPr>
        <w:pStyle w:val="TOC2"/>
        <w:rPr>
          <w:rFonts w:asciiTheme="minorHAnsi" w:eastAsiaTheme="minorEastAsia" w:hAnsiTheme="minorHAnsi" w:cstheme="minorBidi"/>
          <w:noProof/>
          <w:sz w:val="22"/>
          <w:szCs w:val="22"/>
          <w:lang w:eastAsia="en-AU"/>
        </w:rPr>
      </w:pPr>
      <w:hyperlink w:anchor="_Toc143599581" w:history="1">
        <w:r w:rsidR="001D75BC" w:rsidRPr="005538D7">
          <w:rPr>
            <w:rStyle w:val="Hyperlink"/>
            <w:noProof/>
          </w:rPr>
          <w:t>3.5</w:t>
        </w:r>
        <w:r w:rsidR="001D75BC">
          <w:rPr>
            <w:rFonts w:asciiTheme="minorHAnsi" w:eastAsiaTheme="minorEastAsia" w:hAnsiTheme="minorHAnsi" w:cstheme="minorBidi"/>
            <w:noProof/>
            <w:sz w:val="22"/>
            <w:szCs w:val="22"/>
            <w:lang w:eastAsia="en-AU"/>
          </w:rPr>
          <w:tab/>
        </w:r>
        <w:r w:rsidR="001D75BC" w:rsidRPr="005538D7">
          <w:rPr>
            <w:rStyle w:val="Hyperlink"/>
            <w:noProof/>
          </w:rPr>
          <w:t>Consent without a responsible adult</w:t>
        </w:r>
        <w:r w:rsidR="001D75BC">
          <w:rPr>
            <w:noProof/>
            <w:webHidden/>
          </w:rPr>
          <w:tab/>
        </w:r>
        <w:r w:rsidR="001D75BC">
          <w:rPr>
            <w:noProof/>
            <w:webHidden/>
          </w:rPr>
          <w:fldChar w:fldCharType="begin"/>
        </w:r>
        <w:r w:rsidR="001D75BC">
          <w:rPr>
            <w:noProof/>
            <w:webHidden/>
          </w:rPr>
          <w:instrText xml:space="preserve"> PAGEREF _Toc143599581 \h </w:instrText>
        </w:r>
        <w:r w:rsidR="001D75BC">
          <w:rPr>
            <w:noProof/>
            <w:webHidden/>
          </w:rPr>
        </w:r>
        <w:r w:rsidR="001D75BC">
          <w:rPr>
            <w:noProof/>
            <w:webHidden/>
          </w:rPr>
          <w:fldChar w:fldCharType="separate"/>
        </w:r>
        <w:r w:rsidR="001D75BC">
          <w:rPr>
            <w:noProof/>
            <w:webHidden/>
          </w:rPr>
          <w:t>4</w:t>
        </w:r>
        <w:r w:rsidR="001D75BC">
          <w:rPr>
            <w:noProof/>
            <w:webHidden/>
          </w:rPr>
          <w:fldChar w:fldCharType="end"/>
        </w:r>
      </w:hyperlink>
    </w:p>
    <w:p w14:paraId="78B39777" w14:textId="1CF29121" w:rsidR="001D75BC" w:rsidRDefault="00000000" w:rsidP="00900BAB">
      <w:pPr>
        <w:pStyle w:val="TOC2"/>
        <w:rPr>
          <w:rFonts w:asciiTheme="minorHAnsi" w:eastAsiaTheme="minorEastAsia" w:hAnsiTheme="minorHAnsi" w:cstheme="minorBidi"/>
          <w:noProof/>
          <w:sz w:val="22"/>
          <w:szCs w:val="22"/>
          <w:lang w:eastAsia="en-AU"/>
        </w:rPr>
      </w:pPr>
      <w:hyperlink w:anchor="_Toc143599582" w:history="1">
        <w:r w:rsidR="001D75BC" w:rsidRPr="005538D7">
          <w:rPr>
            <w:rStyle w:val="Hyperlink"/>
            <w:noProof/>
          </w:rPr>
          <w:t>3.6</w:t>
        </w:r>
        <w:r w:rsidR="001D75BC">
          <w:rPr>
            <w:rFonts w:asciiTheme="minorHAnsi" w:eastAsiaTheme="minorEastAsia" w:hAnsiTheme="minorHAnsi" w:cstheme="minorBidi"/>
            <w:noProof/>
            <w:sz w:val="22"/>
            <w:szCs w:val="22"/>
            <w:lang w:eastAsia="en-AU"/>
          </w:rPr>
          <w:tab/>
        </w:r>
        <w:r w:rsidR="001D75BC" w:rsidRPr="005538D7">
          <w:rPr>
            <w:rStyle w:val="Hyperlink"/>
            <w:noProof/>
          </w:rPr>
          <w:t>Medical information request</w:t>
        </w:r>
        <w:r w:rsidR="001D75BC">
          <w:rPr>
            <w:noProof/>
            <w:webHidden/>
          </w:rPr>
          <w:tab/>
        </w:r>
        <w:r w:rsidR="001D75BC">
          <w:rPr>
            <w:noProof/>
            <w:webHidden/>
          </w:rPr>
          <w:fldChar w:fldCharType="begin"/>
        </w:r>
        <w:r w:rsidR="001D75BC">
          <w:rPr>
            <w:noProof/>
            <w:webHidden/>
          </w:rPr>
          <w:instrText xml:space="preserve"> PAGEREF _Toc143599582 \h </w:instrText>
        </w:r>
        <w:r w:rsidR="001D75BC">
          <w:rPr>
            <w:noProof/>
            <w:webHidden/>
          </w:rPr>
        </w:r>
        <w:r w:rsidR="001D75BC">
          <w:rPr>
            <w:noProof/>
            <w:webHidden/>
          </w:rPr>
          <w:fldChar w:fldCharType="separate"/>
        </w:r>
        <w:r w:rsidR="001D75BC">
          <w:rPr>
            <w:noProof/>
            <w:webHidden/>
          </w:rPr>
          <w:t>5</w:t>
        </w:r>
        <w:r w:rsidR="001D75BC">
          <w:rPr>
            <w:noProof/>
            <w:webHidden/>
          </w:rPr>
          <w:fldChar w:fldCharType="end"/>
        </w:r>
      </w:hyperlink>
    </w:p>
    <w:p w14:paraId="1CC697B5" w14:textId="26F91F2B" w:rsidR="001D75BC" w:rsidRDefault="00000000" w:rsidP="00900BAB">
      <w:pPr>
        <w:pStyle w:val="TOC2"/>
        <w:rPr>
          <w:rFonts w:asciiTheme="minorHAnsi" w:eastAsiaTheme="minorEastAsia" w:hAnsiTheme="minorHAnsi" w:cstheme="minorBidi"/>
          <w:noProof/>
          <w:sz w:val="22"/>
          <w:szCs w:val="22"/>
          <w:lang w:eastAsia="en-AU"/>
        </w:rPr>
      </w:pPr>
      <w:hyperlink w:anchor="_Toc143599583" w:history="1">
        <w:r w:rsidR="001D75BC" w:rsidRPr="005538D7">
          <w:rPr>
            <w:rStyle w:val="Hyperlink"/>
            <w:noProof/>
          </w:rPr>
          <w:t>3.7</w:t>
        </w:r>
        <w:r w:rsidR="001D75BC">
          <w:rPr>
            <w:rFonts w:asciiTheme="minorHAnsi" w:eastAsiaTheme="minorEastAsia" w:hAnsiTheme="minorHAnsi" w:cstheme="minorBidi"/>
            <w:noProof/>
            <w:sz w:val="22"/>
            <w:szCs w:val="22"/>
            <w:lang w:eastAsia="en-AU"/>
          </w:rPr>
          <w:tab/>
        </w:r>
        <w:r w:rsidR="001D75BC" w:rsidRPr="005538D7">
          <w:rPr>
            <w:rStyle w:val="Hyperlink"/>
            <w:noProof/>
          </w:rPr>
          <w:t>Medical sports exempt list</w:t>
        </w:r>
        <w:r w:rsidR="001D75BC">
          <w:rPr>
            <w:noProof/>
            <w:webHidden/>
          </w:rPr>
          <w:tab/>
        </w:r>
        <w:r w:rsidR="001D75BC">
          <w:rPr>
            <w:noProof/>
            <w:webHidden/>
          </w:rPr>
          <w:fldChar w:fldCharType="begin"/>
        </w:r>
        <w:r w:rsidR="001D75BC">
          <w:rPr>
            <w:noProof/>
            <w:webHidden/>
          </w:rPr>
          <w:instrText xml:space="preserve"> PAGEREF _Toc143599583 \h </w:instrText>
        </w:r>
        <w:r w:rsidR="001D75BC">
          <w:rPr>
            <w:noProof/>
            <w:webHidden/>
          </w:rPr>
        </w:r>
        <w:r w:rsidR="001D75BC">
          <w:rPr>
            <w:noProof/>
            <w:webHidden/>
          </w:rPr>
          <w:fldChar w:fldCharType="separate"/>
        </w:r>
        <w:r w:rsidR="001D75BC">
          <w:rPr>
            <w:noProof/>
            <w:webHidden/>
          </w:rPr>
          <w:t>5</w:t>
        </w:r>
        <w:r w:rsidR="001D75BC">
          <w:rPr>
            <w:noProof/>
            <w:webHidden/>
          </w:rPr>
          <w:fldChar w:fldCharType="end"/>
        </w:r>
      </w:hyperlink>
    </w:p>
    <w:p w14:paraId="09B6CEC1" w14:textId="7FCD3FC2" w:rsidR="001D75BC" w:rsidRDefault="00000000" w:rsidP="00900BAB">
      <w:pPr>
        <w:pStyle w:val="TOC2"/>
        <w:rPr>
          <w:rFonts w:asciiTheme="minorHAnsi" w:eastAsiaTheme="minorEastAsia" w:hAnsiTheme="minorHAnsi" w:cstheme="minorBidi"/>
          <w:noProof/>
          <w:sz w:val="22"/>
          <w:szCs w:val="22"/>
          <w:lang w:eastAsia="en-AU"/>
        </w:rPr>
      </w:pPr>
      <w:hyperlink w:anchor="_Toc143599584" w:history="1">
        <w:r w:rsidR="001D75BC" w:rsidRPr="005538D7">
          <w:rPr>
            <w:rStyle w:val="Hyperlink"/>
            <w:noProof/>
          </w:rPr>
          <w:t>3.8</w:t>
        </w:r>
        <w:r w:rsidR="001D75BC">
          <w:rPr>
            <w:rFonts w:asciiTheme="minorHAnsi" w:eastAsiaTheme="minorEastAsia" w:hAnsiTheme="minorHAnsi" w:cstheme="minorBidi"/>
            <w:noProof/>
            <w:sz w:val="22"/>
            <w:szCs w:val="22"/>
            <w:lang w:eastAsia="en-AU"/>
          </w:rPr>
          <w:tab/>
        </w:r>
        <w:r w:rsidR="001D75BC" w:rsidRPr="005538D7">
          <w:rPr>
            <w:rStyle w:val="Hyperlink"/>
            <w:noProof/>
          </w:rPr>
          <w:t>Medical status on TOMS</w:t>
        </w:r>
        <w:r w:rsidR="001D75BC">
          <w:rPr>
            <w:noProof/>
            <w:webHidden/>
          </w:rPr>
          <w:tab/>
        </w:r>
        <w:r w:rsidR="001D75BC">
          <w:rPr>
            <w:noProof/>
            <w:webHidden/>
          </w:rPr>
          <w:fldChar w:fldCharType="begin"/>
        </w:r>
        <w:r w:rsidR="001D75BC">
          <w:rPr>
            <w:noProof/>
            <w:webHidden/>
          </w:rPr>
          <w:instrText xml:space="preserve"> PAGEREF _Toc143599584 \h </w:instrText>
        </w:r>
        <w:r w:rsidR="001D75BC">
          <w:rPr>
            <w:noProof/>
            <w:webHidden/>
          </w:rPr>
        </w:r>
        <w:r w:rsidR="001D75BC">
          <w:rPr>
            <w:noProof/>
            <w:webHidden/>
          </w:rPr>
          <w:fldChar w:fldCharType="separate"/>
        </w:r>
        <w:r w:rsidR="001D75BC">
          <w:rPr>
            <w:noProof/>
            <w:webHidden/>
          </w:rPr>
          <w:t>5</w:t>
        </w:r>
        <w:r w:rsidR="001D75BC">
          <w:rPr>
            <w:noProof/>
            <w:webHidden/>
          </w:rPr>
          <w:fldChar w:fldCharType="end"/>
        </w:r>
      </w:hyperlink>
    </w:p>
    <w:p w14:paraId="452666FA" w14:textId="3AC61077" w:rsidR="001D75BC" w:rsidRDefault="00000000">
      <w:pPr>
        <w:pStyle w:val="TOC1"/>
        <w:rPr>
          <w:rFonts w:asciiTheme="minorHAnsi" w:eastAsiaTheme="minorEastAsia" w:hAnsiTheme="minorHAnsi" w:cstheme="minorBidi"/>
          <w:noProof/>
          <w:sz w:val="22"/>
          <w:szCs w:val="22"/>
          <w:lang w:eastAsia="en-AU"/>
        </w:rPr>
      </w:pPr>
      <w:hyperlink w:anchor="_Toc143599585" w:history="1">
        <w:r w:rsidR="001D75BC" w:rsidRPr="005538D7">
          <w:rPr>
            <w:rStyle w:val="Hyperlink"/>
            <w:noProof/>
          </w:rPr>
          <w:t>4</w:t>
        </w:r>
        <w:r w:rsidR="001D75BC">
          <w:rPr>
            <w:rFonts w:asciiTheme="minorHAnsi" w:eastAsiaTheme="minorEastAsia" w:hAnsiTheme="minorHAnsi" w:cstheme="minorBidi"/>
            <w:noProof/>
            <w:sz w:val="22"/>
            <w:szCs w:val="22"/>
            <w:lang w:eastAsia="en-AU"/>
          </w:rPr>
          <w:tab/>
        </w:r>
        <w:r w:rsidR="001D75BC" w:rsidRPr="005538D7">
          <w:rPr>
            <w:rStyle w:val="Hyperlink"/>
            <w:noProof/>
          </w:rPr>
          <w:t>Youth Psychological Services</w:t>
        </w:r>
        <w:r w:rsidR="001D75BC">
          <w:rPr>
            <w:noProof/>
            <w:webHidden/>
          </w:rPr>
          <w:tab/>
        </w:r>
        <w:r w:rsidR="001D75BC">
          <w:rPr>
            <w:noProof/>
            <w:webHidden/>
          </w:rPr>
          <w:fldChar w:fldCharType="begin"/>
        </w:r>
        <w:r w:rsidR="001D75BC">
          <w:rPr>
            <w:noProof/>
            <w:webHidden/>
          </w:rPr>
          <w:instrText xml:space="preserve"> PAGEREF _Toc143599585 \h </w:instrText>
        </w:r>
        <w:r w:rsidR="001D75BC">
          <w:rPr>
            <w:noProof/>
            <w:webHidden/>
          </w:rPr>
        </w:r>
        <w:r w:rsidR="001D75BC">
          <w:rPr>
            <w:noProof/>
            <w:webHidden/>
          </w:rPr>
          <w:fldChar w:fldCharType="separate"/>
        </w:r>
        <w:r w:rsidR="001D75BC">
          <w:rPr>
            <w:noProof/>
            <w:webHidden/>
          </w:rPr>
          <w:t>6</w:t>
        </w:r>
        <w:r w:rsidR="001D75BC">
          <w:rPr>
            <w:noProof/>
            <w:webHidden/>
          </w:rPr>
          <w:fldChar w:fldCharType="end"/>
        </w:r>
      </w:hyperlink>
    </w:p>
    <w:p w14:paraId="6D496CBE" w14:textId="27E9DF89" w:rsidR="001D75BC" w:rsidRDefault="00000000" w:rsidP="00900BAB">
      <w:pPr>
        <w:pStyle w:val="TOC2"/>
        <w:rPr>
          <w:rFonts w:asciiTheme="minorHAnsi" w:eastAsiaTheme="minorEastAsia" w:hAnsiTheme="minorHAnsi" w:cstheme="minorBidi"/>
          <w:noProof/>
          <w:sz w:val="22"/>
          <w:szCs w:val="22"/>
          <w:lang w:eastAsia="en-AU"/>
        </w:rPr>
      </w:pPr>
      <w:hyperlink w:anchor="_Toc143599586" w:history="1">
        <w:r w:rsidR="001D75BC" w:rsidRPr="005538D7">
          <w:rPr>
            <w:rStyle w:val="Hyperlink"/>
            <w:noProof/>
          </w:rPr>
          <w:t>4.1</w:t>
        </w:r>
        <w:r w:rsidR="001D75BC">
          <w:rPr>
            <w:rFonts w:asciiTheme="minorHAnsi" w:eastAsiaTheme="minorEastAsia" w:hAnsiTheme="minorHAnsi" w:cstheme="minorBidi"/>
            <w:noProof/>
            <w:sz w:val="22"/>
            <w:szCs w:val="22"/>
            <w:lang w:eastAsia="en-AU"/>
          </w:rPr>
          <w:tab/>
        </w:r>
        <w:r w:rsidR="001D75BC" w:rsidRPr="005538D7">
          <w:rPr>
            <w:rStyle w:val="Hyperlink"/>
            <w:noProof/>
          </w:rPr>
          <w:t>Overview</w:t>
        </w:r>
        <w:r w:rsidR="001D75BC">
          <w:rPr>
            <w:noProof/>
            <w:webHidden/>
          </w:rPr>
          <w:tab/>
        </w:r>
        <w:r w:rsidR="001D75BC">
          <w:rPr>
            <w:noProof/>
            <w:webHidden/>
          </w:rPr>
          <w:fldChar w:fldCharType="begin"/>
        </w:r>
        <w:r w:rsidR="001D75BC">
          <w:rPr>
            <w:noProof/>
            <w:webHidden/>
          </w:rPr>
          <w:instrText xml:space="preserve"> PAGEREF _Toc143599586 \h </w:instrText>
        </w:r>
        <w:r w:rsidR="001D75BC">
          <w:rPr>
            <w:noProof/>
            <w:webHidden/>
          </w:rPr>
        </w:r>
        <w:r w:rsidR="001D75BC">
          <w:rPr>
            <w:noProof/>
            <w:webHidden/>
          </w:rPr>
          <w:fldChar w:fldCharType="separate"/>
        </w:r>
        <w:r w:rsidR="001D75BC">
          <w:rPr>
            <w:noProof/>
            <w:webHidden/>
          </w:rPr>
          <w:t>6</w:t>
        </w:r>
        <w:r w:rsidR="001D75BC">
          <w:rPr>
            <w:noProof/>
            <w:webHidden/>
          </w:rPr>
          <w:fldChar w:fldCharType="end"/>
        </w:r>
      </w:hyperlink>
    </w:p>
    <w:p w14:paraId="34DDB2C1" w14:textId="632FB3F4" w:rsidR="001D75BC" w:rsidRDefault="00000000" w:rsidP="00900BAB">
      <w:pPr>
        <w:pStyle w:val="TOC2"/>
        <w:rPr>
          <w:rFonts w:asciiTheme="minorHAnsi" w:eastAsiaTheme="minorEastAsia" w:hAnsiTheme="minorHAnsi" w:cstheme="minorBidi"/>
          <w:noProof/>
          <w:sz w:val="22"/>
          <w:szCs w:val="22"/>
          <w:lang w:eastAsia="en-AU"/>
        </w:rPr>
      </w:pPr>
      <w:hyperlink w:anchor="_Toc143599587" w:history="1">
        <w:r w:rsidR="001D75BC" w:rsidRPr="005538D7">
          <w:rPr>
            <w:rStyle w:val="Hyperlink"/>
            <w:noProof/>
          </w:rPr>
          <w:t>4.2</w:t>
        </w:r>
        <w:r w:rsidR="001D75BC">
          <w:rPr>
            <w:rFonts w:asciiTheme="minorHAnsi" w:eastAsiaTheme="minorEastAsia" w:hAnsiTheme="minorHAnsi" w:cstheme="minorBidi"/>
            <w:noProof/>
            <w:sz w:val="22"/>
            <w:szCs w:val="22"/>
            <w:lang w:eastAsia="en-AU"/>
          </w:rPr>
          <w:tab/>
        </w:r>
        <w:r w:rsidR="001D75BC" w:rsidRPr="005538D7">
          <w:rPr>
            <w:rStyle w:val="Hyperlink"/>
            <w:noProof/>
          </w:rPr>
          <w:t>Services and referrals</w:t>
        </w:r>
        <w:r w:rsidR="001D75BC">
          <w:rPr>
            <w:noProof/>
            <w:webHidden/>
          </w:rPr>
          <w:tab/>
        </w:r>
        <w:r w:rsidR="001D75BC">
          <w:rPr>
            <w:noProof/>
            <w:webHidden/>
          </w:rPr>
          <w:fldChar w:fldCharType="begin"/>
        </w:r>
        <w:r w:rsidR="001D75BC">
          <w:rPr>
            <w:noProof/>
            <w:webHidden/>
          </w:rPr>
          <w:instrText xml:space="preserve"> PAGEREF _Toc143599587 \h </w:instrText>
        </w:r>
        <w:r w:rsidR="001D75BC">
          <w:rPr>
            <w:noProof/>
            <w:webHidden/>
          </w:rPr>
        </w:r>
        <w:r w:rsidR="001D75BC">
          <w:rPr>
            <w:noProof/>
            <w:webHidden/>
          </w:rPr>
          <w:fldChar w:fldCharType="separate"/>
        </w:r>
        <w:r w:rsidR="001D75BC">
          <w:rPr>
            <w:noProof/>
            <w:webHidden/>
          </w:rPr>
          <w:t>6</w:t>
        </w:r>
        <w:r w:rsidR="001D75BC">
          <w:rPr>
            <w:noProof/>
            <w:webHidden/>
          </w:rPr>
          <w:fldChar w:fldCharType="end"/>
        </w:r>
      </w:hyperlink>
    </w:p>
    <w:p w14:paraId="381F6829" w14:textId="63FE6773" w:rsidR="001D75BC" w:rsidRDefault="00000000" w:rsidP="00900BAB">
      <w:pPr>
        <w:pStyle w:val="TOC2"/>
        <w:rPr>
          <w:rFonts w:asciiTheme="minorHAnsi" w:eastAsiaTheme="minorEastAsia" w:hAnsiTheme="minorHAnsi" w:cstheme="minorBidi"/>
          <w:noProof/>
          <w:sz w:val="22"/>
          <w:szCs w:val="22"/>
          <w:lang w:eastAsia="en-AU"/>
        </w:rPr>
      </w:pPr>
      <w:hyperlink w:anchor="_Toc143599588" w:history="1">
        <w:r w:rsidR="001D75BC" w:rsidRPr="005538D7">
          <w:rPr>
            <w:rStyle w:val="Hyperlink"/>
            <w:noProof/>
          </w:rPr>
          <w:t>4.3</w:t>
        </w:r>
        <w:r w:rsidR="001D75BC">
          <w:rPr>
            <w:rFonts w:asciiTheme="minorHAnsi" w:eastAsiaTheme="minorEastAsia" w:hAnsiTheme="minorHAnsi" w:cstheme="minorBidi"/>
            <w:noProof/>
            <w:sz w:val="22"/>
            <w:szCs w:val="22"/>
            <w:lang w:eastAsia="en-AU"/>
          </w:rPr>
          <w:tab/>
        </w:r>
        <w:r w:rsidR="001D75BC" w:rsidRPr="005538D7">
          <w:rPr>
            <w:rStyle w:val="Hyperlink"/>
            <w:noProof/>
          </w:rPr>
          <w:t>YJPS Referrals on TOMS Juvenile Psych Services Module</w:t>
        </w:r>
        <w:r w:rsidR="001D75BC">
          <w:rPr>
            <w:noProof/>
            <w:webHidden/>
          </w:rPr>
          <w:tab/>
        </w:r>
        <w:r w:rsidR="001D75BC">
          <w:rPr>
            <w:noProof/>
            <w:webHidden/>
          </w:rPr>
          <w:fldChar w:fldCharType="begin"/>
        </w:r>
        <w:r w:rsidR="001D75BC">
          <w:rPr>
            <w:noProof/>
            <w:webHidden/>
          </w:rPr>
          <w:instrText xml:space="preserve"> PAGEREF _Toc143599588 \h </w:instrText>
        </w:r>
        <w:r w:rsidR="001D75BC">
          <w:rPr>
            <w:noProof/>
            <w:webHidden/>
          </w:rPr>
        </w:r>
        <w:r w:rsidR="001D75BC">
          <w:rPr>
            <w:noProof/>
            <w:webHidden/>
          </w:rPr>
          <w:fldChar w:fldCharType="separate"/>
        </w:r>
        <w:r w:rsidR="001D75BC">
          <w:rPr>
            <w:noProof/>
            <w:webHidden/>
          </w:rPr>
          <w:t>9</w:t>
        </w:r>
        <w:r w:rsidR="001D75BC">
          <w:rPr>
            <w:noProof/>
            <w:webHidden/>
          </w:rPr>
          <w:fldChar w:fldCharType="end"/>
        </w:r>
      </w:hyperlink>
    </w:p>
    <w:p w14:paraId="27EBC2C4" w14:textId="006835CC" w:rsidR="001D75BC" w:rsidRDefault="00000000" w:rsidP="00900BAB">
      <w:pPr>
        <w:pStyle w:val="TOC2"/>
        <w:rPr>
          <w:rFonts w:asciiTheme="minorHAnsi" w:eastAsiaTheme="minorEastAsia" w:hAnsiTheme="minorHAnsi" w:cstheme="minorBidi"/>
          <w:noProof/>
          <w:sz w:val="22"/>
          <w:szCs w:val="22"/>
          <w:lang w:eastAsia="en-AU"/>
        </w:rPr>
      </w:pPr>
      <w:hyperlink w:anchor="_Toc143599589" w:history="1">
        <w:r w:rsidR="001D75BC" w:rsidRPr="005538D7">
          <w:rPr>
            <w:rStyle w:val="Hyperlink"/>
            <w:noProof/>
          </w:rPr>
          <w:t>4.4</w:t>
        </w:r>
        <w:r w:rsidR="001D75BC">
          <w:rPr>
            <w:rFonts w:asciiTheme="minorHAnsi" w:eastAsiaTheme="minorEastAsia" w:hAnsiTheme="minorHAnsi" w:cstheme="minorBidi"/>
            <w:noProof/>
            <w:sz w:val="22"/>
            <w:szCs w:val="22"/>
            <w:lang w:eastAsia="en-AU"/>
          </w:rPr>
          <w:tab/>
        </w:r>
        <w:r w:rsidR="001D75BC" w:rsidRPr="005538D7">
          <w:rPr>
            <w:rStyle w:val="Hyperlink"/>
            <w:noProof/>
          </w:rPr>
          <w:t>YJPS Referrals on ACM Checklist</w:t>
        </w:r>
        <w:r w:rsidR="001D75BC">
          <w:rPr>
            <w:noProof/>
            <w:webHidden/>
          </w:rPr>
          <w:tab/>
        </w:r>
        <w:r w:rsidR="001D75BC">
          <w:rPr>
            <w:noProof/>
            <w:webHidden/>
          </w:rPr>
          <w:fldChar w:fldCharType="begin"/>
        </w:r>
        <w:r w:rsidR="001D75BC">
          <w:rPr>
            <w:noProof/>
            <w:webHidden/>
          </w:rPr>
          <w:instrText xml:space="preserve"> PAGEREF _Toc143599589 \h </w:instrText>
        </w:r>
        <w:r w:rsidR="001D75BC">
          <w:rPr>
            <w:noProof/>
            <w:webHidden/>
          </w:rPr>
        </w:r>
        <w:r w:rsidR="001D75BC">
          <w:rPr>
            <w:noProof/>
            <w:webHidden/>
          </w:rPr>
          <w:fldChar w:fldCharType="separate"/>
        </w:r>
        <w:r w:rsidR="001D75BC">
          <w:rPr>
            <w:noProof/>
            <w:webHidden/>
          </w:rPr>
          <w:t>9</w:t>
        </w:r>
        <w:r w:rsidR="001D75BC">
          <w:rPr>
            <w:noProof/>
            <w:webHidden/>
          </w:rPr>
          <w:fldChar w:fldCharType="end"/>
        </w:r>
      </w:hyperlink>
    </w:p>
    <w:p w14:paraId="1A9B92D3" w14:textId="4C252232" w:rsidR="001D75BC" w:rsidRDefault="00000000">
      <w:pPr>
        <w:pStyle w:val="TOC1"/>
        <w:rPr>
          <w:rFonts w:asciiTheme="minorHAnsi" w:eastAsiaTheme="minorEastAsia" w:hAnsiTheme="minorHAnsi" w:cstheme="minorBidi"/>
          <w:noProof/>
          <w:sz w:val="22"/>
          <w:szCs w:val="22"/>
          <w:lang w:eastAsia="en-AU"/>
        </w:rPr>
      </w:pPr>
      <w:hyperlink w:anchor="_Toc143599590" w:history="1">
        <w:r w:rsidR="001D75BC" w:rsidRPr="005538D7">
          <w:rPr>
            <w:rStyle w:val="Hyperlink"/>
            <w:noProof/>
          </w:rPr>
          <w:t>5</w:t>
        </w:r>
        <w:r w:rsidR="001D75BC">
          <w:rPr>
            <w:rFonts w:asciiTheme="minorHAnsi" w:eastAsiaTheme="minorEastAsia" w:hAnsiTheme="minorHAnsi" w:cstheme="minorBidi"/>
            <w:noProof/>
            <w:sz w:val="22"/>
            <w:szCs w:val="22"/>
            <w:lang w:eastAsia="en-AU"/>
          </w:rPr>
          <w:tab/>
        </w:r>
        <w:r w:rsidR="001D75BC" w:rsidRPr="005538D7">
          <w:rPr>
            <w:rStyle w:val="Hyperlink"/>
            <w:noProof/>
          </w:rPr>
          <w:t>Annexures</w:t>
        </w:r>
        <w:r w:rsidR="001D75BC">
          <w:rPr>
            <w:noProof/>
            <w:webHidden/>
          </w:rPr>
          <w:tab/>
        </w:r>
        <w:r w:rsidR="001D75BC">
          <w:rPr>
            <w:noProof/>
            <w:webHidden/>
          </w:rPr>
          <w:fldChar w:fldCharType="begin"/>
        </w:r>
        <w:r w:rsidR="001D75BC">
          <w:rPr>
            <w:noProof/>
            <w:webHidden/>
          </w:rPr>
          <w:instrText xml:space="preserve"> PAGEREF _Toc143599590 \h </w:instrText>
        </w:r>
        <w:r w:rsidR="001D75BC">
          <w:rPr>
            <w:noProof/>
            <w:webHidden/>
          </w:rPr>
        </w:r>
        <w:r w:rsidR="001D75BC">
          <w:rPr>
            <w:noProof/>
            <w:webHidden/>
          </w:rPr>
          <w:fldChar w:fldCharType="separate"/>
        </w:r>
        <w:r w:rsidR="001D75BC">
          <w:rPr>
            <w:noProof/>
            <w:webHidden/>
          </w:rPr>
          <w:t>10</w:t>
        </w:r>
        <w:r w:rsidR="001D75BC">
          <w:rPr>
            <w:noProof/>
            <w:webHidden/>
          </w:rPr>
          <w:fldChar w:fldCharType="end"/>
        </w:r>
      </w:hyperlink>
    </w:p>
    <w:p w14:paraId="5D5C7647" w14:textId="4B1A6078" w:rsidR="001D75BC" w:rsidRDefault="00000000" w:rsidP="00900BAB">
      <w:pPr>
        <w:pStyle w:val="TOC2"/>
        <w:rPr>
          <w:rFonts w:asciiTheme="minorHAnsi" w:eastAsiaTheme="minorEastAsia" w:hAnsiTheme="minorHAnsi" w:cstheme="minorBidi"/>
          <w:noProof/>
          <w:sz w:val="22"/>
          <w:szCs w:val="22"/>
          <w:lang w:eastAsia="en-AU"/>
        </w:rPr>
      </w:pPr>
      <w:hyperlink w:anchor="_Toc143599591" w:history="1">
        <w:r w:rsidR="001D75BC" w:rsidRPr="005538D7">
          <w:rPr>
            <w:rStyle w:val="Hyperlink"/>
            <w:noProof/>
          </w:rPr>
          <w:t>5.1</w:t>
        </w:r>
        <w:r w:rsidR="001D75BC">
          <w:rPr>
            <w:rFonts w:asciiTheme="minorHAnsi" w:eastAsiaTheme="minorEastAsia" w:hAnsiTheme="minorHAnsi" w:cstheme="minorBidi"/>
            <w:noProof/>
            <w:sz w:val="22"/>
            <w:szCs w:val="22"/>
            <w:lang w:eastAsia="en-AU"/>
          </w:rPr>
          <w:tab/>
        </w:r>
        <w:r w:rsidR="001D75BC" w:rsidRPr="005538D7">
          <w:rPr>
            <w:rStyle w:val="Hyperlink"/>
            <w:noProof/>
          </w:rPr>
          <w:t>Related COPPs and other documents</w:t>
        </w:r>
        <w:r w:rsidR="001D75BC">
          <w:rPr>
            <w:noProof/>
            <w:webHidden/>
          </w:rPr>
          <w:tab/>
        </w:r>
        <w:r w:rsidR="001D75BC">
          <w:rPr>
            <w:noProof/>
            <w:webHidden/>
          </w:rPr>
          <w:fldChar w:fldCharType="begin"/>
        </w:r>
        <w:r w:rsidR="001D75BC">
          <w:rPr>
            <w:noProof/>
            <w:webHidden/>
          </w:rPr>
          <w:instrText xml:space="preserve"> PAGEREF _Toc143599591 \h </w:instrText>
        </w:r>
        <w:r w:rsidR="001D75BC">
          <w:rPr>
            <w:noProof/>
            <w:webHidden/>
          </w:rPr>
        </w:r>
        <w:r w:rsidR="001D75BC">
          <w:rPr>
            <w:noProof/>
            <w:webHidden/>
          </w:rPr>
          <w:fldChar w:fldCharType="separate"/>
        </w:r>
        <w:r w:rsidR="001D75BC">
          <w:rPr>
            <w:noProof/>
            <w:webHidden/>
          </w:rPr>
          <w:t>10</w:t>
        </w:r>
        <w:r w:rsidR="001D75BC">
          <w:rPr>
            <w:noProof/>
            <w:webHidden/>
          </w:rPr>
          <w:fldChar w:fldCharType="end"/>
        </w:r>
      </w:hyperlink>
    </w:p>
    <w:p w14:paraId="3F326287" w14:textId="2B9C4209" w:rsidR="001D75BC" w:rsidRDefault="00000000" w:rsidP="00900BAB">
      <w:pPr>
        <w:pStyle w:val="TOC2"/>
        <w:rPr>
          <w:rFonts w:asciiTheme="minorHAnsi" w:eastAsiaTheme="minorEastAsia" w:hAnsiTheme="minorHAnsi" w:cstheme="minorBidi"/>
          <w:noProof/>
          <w:sz w:val="22"/>
          <w:szCs w:val="22"/>
          <w:lang w:eastAsia="en-AU"/>
        </w:rPr>
      </w:pPr>
      <w:hyperlink w:anchor="_Toc143599592" w:history="1">
        <w:r w:rsidR="001D75BC" w:rsidRPr="005538D7">
          <w:rPr>
            <w:rStyle w:val="Hyperlink"/>
            <w:noProof/>
          </w:rPr>
          <w:t>5.2</w:t>
        </w:r>
        <w:r w:rsidR="001D75BC">
          <w:rPr>
            <w:rFonts w:asciiTheme="minorHAnsi" w:eastAsiaTheme="minorEastAsia" w:hAnsiTheme="minorHAnsi" w:cstheme="minorBidi"/>
            <w:noProof/>
            <w:sz w:val="22"/>
            <w:szCs w:val="22"/>
            <w:lang w:eastAsia="en-AU"/>
          </w:rPr>
          <w:tab/>
        </w:r>
        <w:r w:rsidR="001D75BC" w:rsidRPr="005538D7">
          <w:rPr>
            <w:rStyle w:val="Hyperlink"/>
            <w:noProof/>
          </w:rPr>
          <w:t>Definitions and acronyms</w:t>
        </w:r>
        <w:r w:rsidR="001D75BC">
          <w:rPr>
            <w:noProof/>
            <w:webHidden/>
          </w:rPr>
          <w:tab/>
        </w:r>
        <w:r w:rsidR="001D75BC">
          <w:rPr>
            <w:noProof/>
            <w:webHidden/>
          </w:rPr>
          <w:fldChar w:fldCharType="begin"/>
        </w:r>
        <w:r w:rsidR="001D75BC">
          <w:rPr>
            <w:noProof/>
            <w:webHidden/>
          </w:rPr>
          <w:instrText xml:space="preserve"> PAGEREF _Toc143599592 \h </w:instrText>
        </w:r>
        <w:r w:rsidR="001D75BC">
          <w:rPr>
            <w:noProof/>
            <w:webHidden/>
          </w:rPr>
        </w:r>
        <w:r w:rsidR="001D75BC">
          <w:rPr>
            <w:noProof/>
            <w:webHidden/>
          </w:rPr>
          <w:fldChar w:fldCharType="separate"/>
        </w:r>
        <w:r w:rsidR="001D75BC">
          <w:rPr>
            <w:noProof/>
            <w:webHidden/>
          </w:rPr>
          <w:t>10</w:t>
        </w:r>
        <w:r w:rsidR="001D75BC">
          <w:rPr>
            <w:noProof/>
            <w:webHidden/>
          </w:rPr>
          <w:fldChar w:fldCharType="end"/>
        </w:r>
      </w:hyperlink>
    </w:p>
    <w:p w14:paraId="0AFA9BA1" w14:textId="40909CE3" w:rsidR="001D75BC" w:rsidRDefault="00000000" w:rsidP="00900BAB">
      <w:pPr>
        <w:pStyle w:val="TOC2"/>
        <w:rPr>
          <w:rFonts w:asciiTheme="minorHAnsi" w:eastAsiaTheme="minorEastAsia" w:hAnsiTheme="minorHAnsi" w:cstheme="minorBidi"/>
          <w:noProof/>
          <w:sz w:val="22"/>
          <w:szCs w:val="22"/>
          <w:lang w:eastAsia="en-AU"/>
        </w:rPr>
      </w:pPr>
      <w:hyperlink w:anchor="_Toc143599593" w:history="1">
        <w:r w:rsidR="001D75BC" w:rsidRPr="005538D7">
          <w:rPr>
            <w:rStyle w:val="Hyperlink"/>
            <w:noProof/>
          </w:rPr>
          <w:t>5.3</w:t>
        </w:r>
        <w:r w:rsidR="001D75BC">
          <w:rPr>
            <w:rFonts w:asciiTheme="minorHAnsi" w:eastAsiaTheme="minorEastAsia" w:hAnsiTheme="minorHAnsi" w:cstheme="minorBidi"/>
            <w:noProof/>
            <w:sz w:val="22"/>
            <w:szCs w:val="22"/>
            <w:lang w:eastAsia="en-AU"/>
          </w:rPr>
          <w:tab/>
        </w:r>
        <w:r w:rsidR="001D75BC" w:rsidRPr="005538D7">
          <w:rPr>
            <w:rStyle w:val="Hyperlink"/>
            <w:noProof/>
          </w:rPr>
          <w:t>Related legislation</w:t>
        </w:r>
        <w:r w:rsidR="001D75BC">
          <w:rPr>
            <w:noProof/>
            <w:webHidden/>
          </w:rPr>
          <w:tab/>
        </w:r>
        <w:r w:rsidR="001D75BC">
          <w:rPr>
            <w:noProof/>
            <w:webHidden/>
          </w:rPr>
          <w:fldChar w:fldCharType="begin"/>
        </w:r>
        <w:r w:rsidR="001D75BC">
          <w:rPr>
            <w:noProof/>
            <w:webHidden/>
          </w:rPr>
          <w:instrText xml:space="preserve"> PAGEREF _Toc143599593 \h </w:instrText>
        </w:r>
        <w:r w:rsidR="001D75BC">
          <w:rPr>
            <w:noProof/>
            <w:webHidden/>
          </w:rPr>
        </w:r>
        <w:r w:rsidR="001D75BC">
          <w:rPr>
            <w:noProof/>
            <w:webHidden/>
          </w:rPr>
          <w:fldChar w:fldCharType="separate"/>
        </w:r>
        <w:r w:rsidR="001D75BC">
          <w:rPr>
            <w:noProof/>
            <w:webHidden/>
          </w:rPr>
          <w:t>11</w:t>
        </w:r>
        <w:r w:rsidR="001D75BC">
          <w:rPr>
            <w:noProof/>
            <w:webHidden/>
          </w:rPr>
          <w:fldChar w:fldCharType="end"/>
        </w:r>
      </w:hyperlink>
    </w:p>
    <w:p w14:paraId="4B312703" w14:textId="2F94423B" w:rsidR="001D75BC" w:rsidRDefault="00000000">
      <w:pPr>
        <w:pStyle w:val="TOC1"/>
        <w:rPr>
          <w:rFonts w:asciiTheme="minorHAnsi" w:eastAsiaTheme="minorEastAsia" w:hAnsiTheme="minorHAnsi" w:cstheme="minorBidi"/>
          <w:noProof/>
          <w:sz w:val="22"/>
          <w:szCs w:val="22"/>
          <w:lang w:eastAsia="en-AU"/>
        </w:rPr>
      </w:pPr>
      <w:hyperlink w:anchor="_Toc143599594" w:history="1">
        <w:r w:rsidR="001D75BC" w:rsidRPr="005538D7">
          <w:rPr>
            <w:rStyle w:val="Hyperlink"/>
            <w:noProof/>
          </w:rPr>
          <w:t>6</w:t>
        </w:r>
        <w:r w:rsidR="001D75BC">
          <w:rPr>
            <w:rFonts w:asciiTheme="minorHAnsi" w:eastAsiaTheme="minorEastAsia" w:hAnsiTheme="minorHAnsi" w:cstheme="minorBidi"/>
            <w:noProof/>
            <w:sz w:val="22"/>
            <w:szCs w:val="22"/>
            <w:lang w:eastAsia="en-AU"/>
          </w:rPr>
          <w:tab/>
        </w:r>
        <w:r w:rsidR="001D75BC" w:rsidRPr="005538D7">
          <w:rPr>
            <w:rStyle w:val="Hyperlink"/>
            <w:noProof/>
          </w:rPr>
          <w:t>Assurance</w:t>
        </w:r>
        <w:r w:rsidR="001D75BC">
          <w:rPr>
            <w:noProof/>
            <w:webHidden/>
          </w:rPr>
          <w:tab/>
        </w:r>
        <w:r w:rsidR="001D75BC">
          <w:rPr>
            <w:noProof/>
            <w:webHidden/>
          </w:rPr>
          <w:fldChar w:fldCharType="begin"/>
        </w:r>
        <w:r w:rsidR="001D75BC">
          <w:rPr>
            <w:noProof/>
            <w:webHidden/>
          </w:rPr>
          <w:instrText xml:space="preserve"> PAGEREF _Toc143599594 \h </w:instrText>
        </w:r>
        <w:r w:rsidR="001D75BC">
          <w:rPr>
            <w:noProof/>
            <w:webHidden/>
          </w:rPr>
        </w:r>
        <w:r w:rsidR="001D75BC">
          <w:rPr>
            <w:noProof/>
            <w:webHidden/>
          </w:rPr>
          <w:fldChar w:fldCharType="separate"/>
        </w:r>
        <w:r w:rsidR="001D75BC">
          <w:rPr>
            <w:noProof/>
            <w:webHidden/>
          </w:rPr>
          <w:t>11</w:t>
        </w:r>
        <w:r w:rsidR="001D75BC">
          <w:rPr>
            <w:noProof/>
            <w:webHidden/>
          </w:rPr>
          <w:fldChar w:fldCharType="end"/>
        </w:r>
      </w:hyperlink>
    </w:p>
    <w:p w14:paraId="37B2686B" w14:textId="1D9F7856" w:rsidR="001D75BC" w:rsidRDefault="00000000">
      <w:pPr>
        <w:pStyle w:val="TOC1"/>
        <w:rPr>
          <w:rFonts w:asciiTheme="minorHAnsi" w:eastAsiaTheme="minorEastAsia" w:hAnsiTheme="minorHAnsi" w:cstheme="minorBidi"/>
          <w:noProof/>
          <w:sz w:val="22"/>
          <w:szCs w:val="22"/>
          <w:lang w:eastAsia="en-AU"/>
        </w:rPr>
      </w:pPr>
      <w:hyperlink w:anchor="_Toc143599595" w:history="1">
        <w:r w:rsidR="001D75BC" w:rsidRPr="005538D7">
          <w:rPr>
            <w:rStyle w:val="Hyperlink"/>
            <w:noProof/>
          </w:rPr>
          <w:t>7</w:t>
        </w:r>
        <w:r w:rsidR="001D75BC">
          <w:rPr>
            <w:rFonts w:asciiTheme="minorHAnsi" w:eastAsiaTheme="minorEastAsia" w:hAnsiTheme="minorHAnsi" w:cstheme="minorBidi"/>
            <w:noProof/>
            <w:sz w:val="22"/>
            <w:szCs w:val="22"/>
            <w:lang w:eastAsia="en-AU"/>
          </w:rPr>
          <w:tab/>
        </w:r>
        <w:r w:rsidR="001D75BC" w:rsidRPr="005538D7">
          <w:rPr>
            <w:rStyle w:val="Hyperlink"/>
            <w:noProof/>
          </w:rPr>
          <w:t>Document Version History</w:t>
        </w:r>
        <w:r w:rsidR="001D75BC">
          <w:rPr>
            <w:noProof/>
            <w:webHidden/>
          </w:rPr>
          <w:tab/>
        </w:r>
        <w:r w:rsidR="001D75BC">
          <w:rPr>
            <w:noProof/>
            <w:webHidden/>
          </w:rPr>
          <w:fldChar w:fldCharType="begin"/>
        </w:r>
        <w:r w:rsidR="001D75BC">
          <w:rPr>
            <w:noProof/>
            <w:webHidden/>
          </w:rPr>
          <w:instrText xml:space="preserve"> PAGEREF _Toc143599595 \h </w:instrText>
        </w:r>
        <w:r w:rsidR="001D75BC">
          <w:rPr>
            <w:noProof/>
            <w:webHidden/>
          </w:rPr>
        </w:r>
        <w:r w:rsidR="001D75BC">
          <w:rPr>
            <w:noProof/>
            <w:webHidden/>
          </w:rPr>
          <w:fldChar w:fldCharType="separate"/>
        </w:r>
        <w:r w:rsidR="001D75BC">
          <w:rPr>
            <w:noProof/>
            <w:webHidden/>
          </w:rPr>
          <w:t>13</w:t>
        </w:r>
        <w:r w:rsidR="001D75BC">
          <w:rPr>
            <w:noProof/>
            <w:webHidden/>
          </w:rPr>
          <w:fldChar w:fldCharType="end"/>
        </w:r>
      </w:hyperlink>
    </w:p>
    <w:p w14:paraId="2B5C3B48" w14:textId="525CB1E7" w:rsidR="00D0137C" w:rsidRPr="00603AF8" w:rsidRDefault="00005E4B" w:rsidP="00D0137C">
      <w:r>
        <w:rPr>
          <w:rFonts w:ascii="Arial Bold" w:hAnsi="Arial Bold" w:hint="eastAsia"/>
          <w:b/>
        </w:rPr>
        <w:fldChar w:fldCharType="end"/>
      </w:r>
    </w:p>
    <w:p w14:paraId="1CBE9C0B" w14:textId="3AF66DB6" w:rsidR="003E01C8" w:rsidRDefault="00634C54" w:rsidP="003E01C8">
      <w:r w:rsidRPr="00603AF8">
        <w:br w:type="page"/>
      </w:r>
      <w:bookmarkStart w:id="0" w:name="_Toc42515854"/>
      <w:bookmarkStart w:id="1" w:name="_Toc42856181"/>
    </w:p>
    <w:p w14:paraId="3CC1BA74" w14:textId="26CCE01E" w:rsidR="00D0137C" w:rsidRPr="00D0137C" w:rsidRDefault="00D0137C" w:rsidP="008A2CE7">
      <w:pPr>
        <w:pStyle w:val="Heading1"/>
        <w:keepNext w:val="0"/>
        <w:keepLines w:val="0"/>
        <w:spacing w:before="360" w:after="240"/>
      </w:pPr>
      <w:bookmarkStart w:id="2" w:name="_Toc143599574"/>
      <w:r w:rsidRPr="00D0137C">
        <w:lastRenderedPageBreak/>
        <w:t>Scope</w:t>
      </w:r>
      <w:bookmarkEnd w:id="0"/>
      <w:bookmarkEnd w:id="1"/>
      <w:bookmarkEnd w:id="2"/>
    </w:p>
    <w:p w14:paraId="6F3DE2CF" w14:textId="21BFFE2D" w:rsidR="00D0137C" w:rsidRPr="00D0137C" w:rsidRDefault="00D0137C" w:rsidP="008A2CE7">
      <w:pPr>
        <w:spacing w:before="360" w:after="240"/>
      </w:pPr>
      <w:r w:rsidRPr="00D0137C">
        <w:t xml:space="preserve">This Commissioner’s Operating Policy and Procedure (COPP) applies to all </w:t>
      </w:r>
      <w:r w:rsidR="00CD0B01">
        <w:t xml:space="preserve">Youth </w:t>
      </w:r>
      <w:r w:rsidRPr="00D0137C">
        <w:t>Detention Centre</w:t>
      </w:r>
      <w:r w:rsidR="008F0B78">
        <w:t>s</w:t>
      </w:r>
      <w:r w:rsidR="001526A9">
        <w:t xml:space="preserve"> (YDC)</w:t>
      </w:r>
      <w:r w:rsidR="008F0B78">
        <w:t xml:space="preserve"> </w:t>
      </w:r>
      <w:r w:rsidRPr="00D0137C">
        <w:t>Custodial Officers and staff.</w:t>
      </w:r>
    </w:p>
    <w:p w14:paraId="343310B7" w14:textId="2DD7741A" w:rsidR="00D0137C" w:rsidRPr="003E01C8" w:rsidRDefault="00D0137C" w:rsidP="008A2CE7">
      <w:pPr>
        <w:pStyle w:val="Heading1"/>
        <w:keepNext w:val="0"/>
        <w:keepLines w:val="0"/>
        <w:spacing w:before="360" w:after="240"/>
      </w:pPr>
      <w:bookmarkStart w:id="3" w:name="_Toc42515855"/>
      <w:bookmarkStart w:id="4" w:name="_Toc42856182"/>
      <w:bookmarkStart w:id="5" w:name="_Toc143599575"/>
      <w:r w:rsidRPr="003E01C8">
        <w:t>Policy</w:t>
      </w:r>
      <w:bookmarkEnd w:id="3"/>
      <w:bookmarkEnd w:id="4"/>
      <w:bookmarkEnd w:id="5"/>
      <w:r w:rsidRPr="003E01C8">
        <w:t xml:space="preserve"> </w:t>
      </w:r>
    </w:p>
    <w:p w14:paraId="131A0D0C" w14:textId="311A75DC" w:rsidR="00D0137C" w:rsidRPr="00D0137C" w:rsidRDefault="00D0137C" w:rsidP="00900BAB">
      <w:pPr>
        <w:spacing w:before="360" w:after="240"/>
      </w:pPr>
      <w:r w:rsidRPr="00D0137C">
        <w:t xml:space="preserve">The </w:t>
      </w:r>
      <w:r w:rsidR="00A4652B">
        <w:t>D</w:t>
      </w:r>
      <w:r w:rsidRPr="00D0137C">
        <w:t>epartment</w:t>
      </w:r>
      <w:r w:rsidR="00A4652B">
        <w:t xml:space="preserve"> of Justice (the Department)</w:t>
      </w:r>
      <w:r w:rsidRPr="00D0137C">
        <w:t xml:space="preserve"> provides healthcare </w:t>
      </w:r>
      <w:r w:rsidR="00803BC8">
        <w:t>for</w:t>
      </w:r>
      <w:r w:rsidRPr="00D0137C">
        <w:t xml:space="preserve"> detainees commensurate with the Western Australia (WA) public health system. Health Services within</w:t>
      </w:r>
      <w:r w:rsidR="00092D2E">
        <w:t xml:space="preserve"> a YDC </w:t>
      </w:r>
      <w:r w:rsidRPr="00D0137C">
        <w:t xml:space="preserve">provide onsite medical treatment and organises external medical treatment for detainees in accordance with the Department’s </w:t>
      </w:r>
      <w:hyperlink r:id="rId16" w:history="1">
        <w:r w:rsidRPr="007C3BF8">
          <w:rPr>
            <w:rStyle w:val="Hyperlink"/>
          </w:rPr>
          <w:t>Health Services Policies and Procedures.</w:t>
        </w:r>
      </w:hyperlink>
    </w:p>
    <w:p w14:paraId="697352C2" w14:textId="773B4F9D" w:rsidR="00D0137C" w:rsidRPr="00DE37B0" w:rsidRDefault="00D0137C">
      <w:pPr>
        <w:rPr>
          <w:bCs/>
          <w:iCs/>
        </w:rPr>
      </w:pPr>
      <w:r w:rsidRPr="00D0137C">
        <w:rPr>
          <w:bCs/>
          <w:iCs/>
        </w:rPr>
        <w:t>The Superintendent has the authority to grant a detainee authorised absence</w:t>
      </w:r>
      <w:r w:rsidRPr="00D0137C">
        <w:rPr>
          <w:bCs/>
          <w:iCs/>
          <w:vertAlign w:val="superscript"/>
        </w:rPr>
        <w:footnoteReference w:id="1"/>
      </w:r>
      <w:r w:rsidRPr="00D0137C">
        <w:rPr>
          <w:bCs/>
          <w:iCs/>
        </w:rPr>
        <w:t xml:space="preserve"> for the purpose of receiving medical treatment at an external facility in accordance with </w:t>
      </w:r>
      <w:hyperlink r:id="rId17" w:history="1">
        <w:r w:rsidR="00CD0B01" w:rsidRPr="00900BAB">
          <w:rPr>
            <w:rStyle w:val="Hyperlink"/>
          </w:rPr>
          <w:t>COPP 10.3 – Absences</w:t>
        </w:r>
      </w:hyperlink>
      <w:r w:rsidRPr="00DE37B0">
        <w:rPr>
          <w:rStyle w:val="Hyperlink"/>
          <w:bCs/>
          <w:iCs/>
          <w:u w:val="none"/>
        </w:rPr>
        <w:t>.</w:t>
      </w:r>
    </w:p>
    <w:p w14:paraId="083ACEAC" w14:textId="77777777" w:rsidR="00D0137C" w:rsidRPr="00D0137C" w:rsidRDefault="00D0137C">
      <w:pPr>
        <w:rPr>
          <w:bCs/>
          <w:iCs/>
        </w:rPr>
      </w:pPr>
    </w:p>
    <w:p w14:paraId="53174911" w14:textId="75CAE596" w:rsidR="00D0137C" w:rsidRPr="00D0137C" w:rsidRDefault="00D0137C">
      <w:pPr>
        <w:rPr>
          <w:bCs/>
          <w:iCs/>
        </w:rPr>
      </w:pPr>
      <w:r w:rsidRPr="00D0137C">
        <w:rPr>
          <w:bCs/>
          <w:iCs/>
        </w:rPr>
        <w:t>Medical emergencies shall be managed in accordance with</w:t>
      </w:r>
      <w:r w:rsidR="00900BAB" w:rsidRPr="00900BAB">
        <w:rPr>
          <w:bCs/>
          <w:iCs/>
          <w:color w:val="0000FF"/>
        </w:rPr>
        <w:t xml:space="preserve"> </w:t>
      </w:r>
      <w:r w:rsidR="00CD0B01" w:rsidRPr="00900BAB">
        <w:rPr>
          <w:bCs/>
          <w:iCs/>
        </w:rPr>
        <w:t>the</w:t>
      </w:r>
      <w:r w:rsidR="00900BAB">
        <w:rPr>
          <w:bCs/>
          <w:iCs/>
        </w:rPr>
        <w:t xml:space="preserve"> </w:t>
      </w:r>
      <w:r w:rsidR="00900BAB" w:rsidRPr="00FF271B">
        <w:rPr>
          <w:bCs/>
          <w:iCs/>
        </w:rPr>
        <w:t>relevant</w:t>
      </w:r>
      <w:r w:rsidR="00CD0B01" w:rsidRPr="00FF271B">
        <w:rPr>
          <w:bCs/>
          <w:iCs/>
          <w:color w:val="0000FF"/>
        </w:rPr>
        <w:t xml:space="preserve"> </w:t>
      </w:r>
      <w:r w:rsidR="00092D2E" w:rsidRPr="00FF271B">
        <w:rPr>
          <w:bCs/>
          <w:iCs/>
        </w:rPr>
        <w:t>YDC</w:t>
      </w:r>
      <w:r w:rsidR="00092D2E">
        <w:rPr>
          <w:bCs/>
          <w:iCs/>
          <w:color w:val="0000FF"/>
          <w:u w:val="single"/>
        </w:rPr>
        <w:t xml:space="preserve"> </w:t>
      </w:r>
      <w:r w:rsidRPr="00D0137C">
        <w:rPr>
          <w:bCs/>
          <w:iCs/>
        </w:rPr>
        <w:t xml:space="preserve">Emergency Management Plan and </w:t>
      </w:r>
      <w:hyperlink r:id="rId18" w:history="1">
        <w:r w:rsidRPr="007C3BF8">
          <w:rPr>
            <w:rStyle w:val="Hyperlink"/>
            <w:bCs/>
            <w:iCs/>
          </w:rPr>
          <w:t>Health Services Policies and Procedures.</w:t>
        </w:r>
      </w:hyperlink>
    </w:p>
    <w:p w14:paraId="3F5AEDF0" w14:textId="77777777" w:rsidR="00D0137C" w:rsidRPr="00D0137C" w:rsidRDefault="00D0137C"/>
    <w:p w14:paraId="1E66E515" w14:textId="77777777" w:rsidR="00D0137C" w:rsidRPr="00D0137C" w:rsidRDefault="00D0137C">
      <w:r w:rsidRPr="00D0137C">
        <w:t xml:space="preserve">The Department shall ensure the same standard of healthcare is provided to all detainees regardless of their gender, religious, cultural or linguistic backgrounds. </w:t>
      </w:r>
    </w:p>
    <w:p w14:paraId="322DCB6C" w14:textId="77777777" w:rsidR="00D0137C" w:rsidRPr="00D0137C" w:rsidRDefault="00D0137C" w:rsidP="008703C1"/>
    <w:p w14:paraId="6988EA5B" w14:textId="396DEBAE" w:rsidR="001D0DCB" w:rsidRPr="001D0DCB" w:rsidRDefault="00092D2E" w:rsidP="005A6E24">
      <w:pPr>
        <w:pStyle w:val="Heading1"/>
        <w:keepNext w:val="0"/>
        <w:keepLines w:val="0"/>
        <w:spacing w:before="360" w:after="240"/>
      </w:pPr>
      <w:bookmarkStart w:id="6" w:name="_Toc143599576"/>
      <w:bookmarkStart w:id="7" w:name="_Toc42515858"/>
      <w:bookmarkStart w:id="8" w:name="_Toc42856185"/>
      <w:r>
        <w:t>Health Assessment</w:t>
      </w:r>
      <w:bookmarkEnd w:id="6"/>
      <w:r>
        <w:t xml:space="preserve"> </w:t>
      </w:r>
      <w:bookmarkEnd w:id="7"/>
      <w:bookmarkEnd w:id="8"/>
    </w:p>
    <w:p w14:paraId="26A6A04A" w14:textId="62256B04" w:rsidR="001D0DCB" w:rsidRPr="001D0DCB" w:rsidRDefault="001D0DCB" w:rsidP="005A6E24">
      <w:pPr>
        <w:pStyle w:val="Heading3"/>
        <w:spacing w:before="360" w:after="240"/>
      </w:pPr>
      <w:bookmarkStart w:id="9" w:name="_Toc14425439"/>
      <w:bookmarkStart w:id="10" w:name="_Toc14428328"/>
      <w:bookmarkStart w:id="11" w:name="_Toc14430635"/>
      <w:bookmarkStart w:id="12" w:name="_Toc15624328"/>
      <w:r w:rsidRPr="00D0137C">
        <w:t>All detainees shall receive a health assessment</w:t>
      </w:r>
      <w:r w:rsidR="00092D2E">
        <w:t xml:space="preserve"> on admission to</w:t>
      </w:r>
      <w:r w:rsidRPr="00D0137C">
        <w:t xml:space="preserve"> </w:t>
      </w:r>
      <w:r w:rsidR="00092D2E">
        <w:t xml:space="preserve">Banksia Hill Youth Detention Centre (BHYDC) </w:t>
      </w:r>
      <w:r w:rsidRPr="00D0137C">
        <w:t xml:space="preserve">in accordance with </w:t>
      </w:r>
      <w:bookmarkEnd w:id="9"/>
      <w:bookmarkEnd w:id="10"/>
      <w:bookmarkEnd w:id="11"/>
      <w:r w:rsidR="00FF271B">
        <w:rPr>
          <w:rStyle w:val="Hyperlink"/>
        </w:rPr>
        <w:fldChar w:fldCharType="begin"/>
      </w:r>
      <w:r w:rsidR="00CC4C37">
        <w:rPr>
          <w:rStyle w:val="Hyperlink"/>
        </w:rPr>
        <w:instrText>HYPERLINK "https://dojwa.sharepoint.com/sites/intranet/prison-operations/Pages/bhdc-copps.aspx"</w:instrText>
      </w:r>
      <w:r w:rsidR="00FF271B">
        <w:rPr>
          <w:rStyle w:val="Hyperlink"/>
        </w:rPr>
      </w:r>
      <w:r w:rsidR="00FF271B">
        <w:rPr>
          <w:rStyle w:val="Hyperlink"/>
        </w:rPr>
        <w:fldChar w:fldCharType="separate"/>
      </w:r>
      <w:r w:rsidR="00092D2E" w:rsidRPr="00FF271B">
        <w:rPr>
          <w:rStyle w:val="Hyperlink"/>
        </w:rPr>
        <w:t xml:space="preserve">BHYDC </w:t>
      </w:r>
      <w:r w:rsidR="00CD0B01" w:rsidRPr="00FF271B">
        <w:rPr>
          <w:rStyle w:val="Hyperlink"/>
          <w:rFonts w:eastAsia="MS Mincho"/>
          <w:szCs w:val="24"/>
        </w:rPr>
        <w:t>COPP 2.1 – Admission</w:t>
      </w:r>
      <w:r w:rsidR="00FF271B">
        <w:rPr>
          <w:rStyle w:val="Hyperlink"/>
        </w:rPr>
        <w:fldChar w:fldCharType="end"/>
      </w:r>
      <w:r w:rsidRPr="00D0137C">
        <w:t xml:space="preserve"> and </w:t>
      </w:r>
      <w:hyperlink r:id="rId19" w:history="1">
        <w:r w:rsidRPr="007C3BF8">
          <w:rPr>
            <w:rStyle w:val="Hyperlink"/>
          </w:rPr>
          <w:t>Health Services Policies and Procedures.</w:t>
        </w:r>
        <w:bookmarkEnd w:id="12"/>
      </w:hyperlink>
    </w:p>
    <w:p w14:paraId="6CFC1BA0" w14:textId="362566CB" w:rsidR="00D0137C" w:rsidRPr="00D0137C" w:rsidRDefault="00D0137C" w:rsidP="005A6E24">
      <w:pPr>
        <w:pStyle w:val="Heading1"/>
        <w:spacing w:before="360" w:after="240"/>
        <w:ind w:left="431" w:hanging="431"/>
      </w:pPr>
      <w:bookmarkStart w:id="13" w:name="_Toc42515859"/>
      <w:bookmarkStart w:id="14" w:name="_Toc42856186"/>
      <w:bookmarkStart w:id="15" w:name="_Toc143599577"/>
      <w:r w:rsidRPr="00D0137C">
        <w:t>Access</w:t>
      </w:r>
      <w:bookmarkEnd w:id="13"/>
      <w:bookmarkEnd w:id="14"/>
      <w:r w:rsidR="00086A93">
        <w:t xml:space="preserve"> to the Departments Health Services</w:t>
      </w:r>
      <w:bookmarkEnd w:id="15"/>
    </w:p>
    <w:p w14:paraId="1EBCB673" w14:textId="0E4DE130" w:rsidR="00D0137C" w:rsidRPr="00D0137C" w:rsidRDefault="00D0137C" w:rsidP="005A6E24">
      <w:pPr>
        <w:numPr>
          <w:ilvl w:val="2"/>
          <w:numId w:val="3"/>
        </w:numPr>
        <w:spacing w:before="360" w:after="240"/>
        <w:outlineLvl w:val="2"/>
        <w:rPr>
          <w:rFonts w:eastAsia="MS Gothic"/>
          <w:bCs/>
          <w:color w:val="000000" w:themeColor="text1"/>
          <w:szCs w:val="26"/>
        </w:rPr>
      </w:pPr>
      <w:r w:rsidRPr="00D0137C">
        <w:rPr>
          <w:rFonts w:eastAsia="MS Gothic"/>
          <w:bCs/>
          <w:color w:val="000000" w:themeColor="text1"/>
          <w:szCs w:val="26"/>
        </w:rPr>
        <w:t>The Department’s H</w:t>
      </w:r>
      <w:r w:rsidR="00676E27">
        <w:rPr>
          <w:rFonts w:eastAsia="MS Gothic"/>
          <w:bCs/>
          <w:color w:val="000000" w:themeColor="text1"/>
          <w:szCs w:val="26"/>
        </w:rPr>
        <w:t xml:space="preserve">ealth </w:t>
      </w:r>
      <w:r w:rsidRPr="00D0137C">
        <w:rPr>
          <w:rFonts w:eastAsia="MS Gothic"/>
          <w:bCs/>
          <w:color w:val="000000" w:themeColor="text1"/>
          <w:szCs w:val="26"/>
        </w:rPr>
        <w:t>S</w:t>
      </w:r>
      <w:r w:rsidR="00676E27">
        <w:rPr>
          <w:rFonts w:eastAsia="MS Gothic"/>
          <w:bCs/>
          <w:color w:val="000000" w:themeColor="text1"/>
          <w:szCs w:val="26"/>
        </w:rPr>
        <w:t>ervices</w:t>
      </w:r>
      <w:r w:rsidRPr="00D0137C">
        <w:rPr>
          <w:rFonts w:eastAsia="MS Gothic"/>
          <w:bCs/>
          <w:color w:val="000000" w:themeColor="text1"/>
          <w:szCs w:val="26"/>
        </w:rPr>
        <w:t xml:space="preserve"> at </w:t>
      </w:r>
      <w:r w:rsidR="00CD0B01">
        <w:rPr>
          <w:rFonts w:eastAsia="MS Gothic"/>
          <w:bCs/>
          <w:color w:val="000000" w:themeColor="text1"/>
          <w:szCs w:val="26"/>
        </w:rPr>
        <w:t xml:space="preserve">the </w:t>
      </w:r>
      <w:r w:rsidR="00FF271B">
        <w:rPr>
          <w:rFonts w:eastAsia="MS Gothic"/>
          <w:bCs/>
          <w:color w:val="000000" w:themeColor="text1"/>
          <w:szCs w:val="26"/>
        </w:rPr>
        <w:t xml:space="preserve">YDC </w:t>
      </w:r>
      <w:r w:rsidRPr="00D0137C">
        <w:rPr>
          <w:rFonts w:eastAsia="MS Gothic"/>
          <w:bCs/>
          <w:color w:val="000000" w:themeColor="text1"/>
          <w:szCs w:val="26"/>
        </w:rPr>
        <w:t>provides 24 hour, 7 days per week health care.</w:t>
      </w:r>
    </w:p>
    <w:p w14:paraId="48B00DDA" w14:textId="2CAF3D44" w:rsidR="00D0137C" w:rsidRPr="00D0137C" w:rsidRDefault="00D0137C" w:rsidP="00870B56">
      <w:pPr>
        <w:numPr>
          <w:ilvl w:val="2"/>
          <w:numId w:val="3"/>
        </w:numPr>
        <w:spacing w:before="200" w:after="120"/>
        <w:outlineLvl w:val="2"/>
        <w:rPr>
          <w:rFonts w:eastAsia="MS Gothic"/>
          <w:bCs/>
          <w:color w:val="000000" w:themeColor="text1"/>
          <w:szCs w:val="26"/>
        </w:rPr>
      </w:pPr>
      <w:bookmarkStart w:id="16" w:name="_Toc14425441"/>
      <w:bookmarkStart w:id="17" w:name="_Toc14428330"/>
      <w:bookmarkStart w:id="18" w:name="_Toc14430637"/>
      <w:bookmarkStart w:id="19" w:name="_Toc15624330"/>
      <w:r w:rsidRPr="00D0137C">
        <w:rPr>
          <w:rFonts w:eastAsia="MS Gothic"/>
          <w:bCs/>
          <w:color w:val="000000" w:themeColor="text1"/>
          <w:szCs w:val="26"/>
        </w:rPr>
        <w:t xml:space="preserve">A Custodial Officer shall provide the detainee with information </w:t>
      </w:r>
      <w:r w:rsidR="00FF271B" w:rsidRPr="00D0137C">
        <w:rPr>
          <w:rFonts w:eastAsia="MS Gothic"/>
          <w:bCs/>
          <w:color w:val="000000" w:themeColor="text1"/>
          <w:szCs w:val="26"/>
        </w:rPr>
        <w:t>in regard to</w:t>
      </w:r>
      <w:r w:rsidRPr="00D0137C">
        <w:rPr>
          <w:rFonts w:eastAsia="MS Gothic"/>
          <w:bCs/>
          <w:color w:val="000000" w:themeColor="text1"/>
          <w:szCs w:val="26"/>
        </w:rPr>
        <w:t xml:space="preserve"> access to health services</w:t>
      </w:r>
      <w:r w:rsidR="00092D2E">
        <w:rPr>
          <w:rFonts w:eastAsia="MS Gothic"/>
          <w:bCs/>
          <w:color w:val="000000" w:themeColor="text1"/>
          <w:szCs w:val="26"/>
        </w:rPr>
        <w:t xml:space="preserve"> at the relevant YDC.</w:t>
      </w:r>
      <w:bookmarkEnd w:id="16"/>
      <w:bookmarkEnd w:id="17"/>
      <w:bookmarkEnd w:id="18"/>
      <w:bookmarkEnd w:id="19"/>
    </w:p>
    <w:p w14:paraId="25104741" w14:textId="733B2808" w:rsidR="00D0137C" w:rsidRPr="00D0137C" w:rsidRDefault="00DC3399" w:rsidP="00870B56">
      <w:pPr>
        <w:numPr>
          <w:ilvl w:val="2"/>
          <w:numId w:val="3"/>
        </w:numPr>
        <w:spacing w:before="200" w:after="120"/>
        <w:outlineLvl w:val="2"/>
        <w:rPr>
          <w:rFonts w:eastAsia="MS Gothic"/>
          <w:bCs/>
          <w:color w:val="000000" w:themeColor="text1"/>
          <w:szCs w:val="26"/>
        </w:rPr>
      </w:pPr>
      <w:bookmarkStart w:id="20" w:name="_Toc14425442"/>
      <w:bookmarkStart w:id="21" w:name="_Toc14428331"/>
      <w:bookmarkStart w:id="22" w:name="_Toc14430638"/>
      <w:bookmarkStart w:id="23" w:name="_Toc15624331"/>
      <w:r>
        <w:rPr>
          <w:rFonts w:eastAsia="MS Gothic"/>
          <w:bCs/>
          <w:color w:val="000000" w:themeColor="text1"/>
          <w:szCs w:val="26"/>
        </w:rPr>
        <w:t>Health Service (HS) a</w:t>
      </w:r>
      <w:r w:rsidR="00D0137C" w:rsidRPr="00D0137C">
        <w:rPr>
          <w:rFonts w:eastAsia="MS Gothic"/>
          <w:bCs/>
          <w:color w:val="000000" w:themeColor="text1"/>
          <w:szCs w:val="26"/>
        </w:rPr>
        <w:t xml:space="preserve">ppointments are available at the </w:t>
      </w:r>
      <w:r>
        <w:rPr>
          <w:rFonts w:eastAsia="MS Gothic"/>
          <w:bCs/>
          <w:color w:val="000000" w:themeColor="text1"/>
          <w:szCs w:val="26"/>
        </w:rPr>
        <w:t xml:space="preserve">Departments </w:t>
      </w:r>
      <w:r w:rsidR="00676E27">
        <w:rPr>
          <w:rFonts w:eastAsia="MS Gothic"/>
          <w:bCs/>
          <w:color w:val="000000" w:themeColor="text1"/>
          <w:szCs w:val="26"/>
        </w:rPr>
        <w:t>Health C</w:t>
      </w:r>
      <w:r w:rsidR="00D0137C" w:rsidRPr="00D0137C">
        <w:rPr>
          <w:rFonts w:eastAsia="MS Gothic"/>
          <w:bCs/>
          <w:color w:val="000000" w:themeColor="text1"/>
          <w:szCs w:val="26"/>
        </w:rPr>
        <w:t>entre with the following health professionals (but is not limited to):</w:t>
      </w:r>
      <w:bookmarkEnd w:id="20"/>
      <w:bookmarkEnd w:id="21"/>
      <w:bookmarkEnd w:id="22"/>
      <w:bookmarkEnd w:id="23"/>
    </w:p>
    <w:p w14:paraId="5EEDC77E" w14:textId="77777777" w:rsidR="00D0137C" w:rsidRPr="00D0137C" w:rsidRDefault="00D0137C" w:rsidP="008703C1">
      <w:pPr>
        <w:numPr>
          <w:ilvl w:val="0"/>
          <w:numId w:val="21"/>
        </w:numPr>
        <w:spacing w:before="120" w:after="120"/>
        <w:ind w:left="1134" w:hanging="425"/>
      </w:pPr>
      <w:r w:rsidRPr="00D0137C">
        <w:t>Clinical Nurses</w:t>
      </w:r>
    </w:p>
    <w:p w14:paraId="630B02B7" w14:textId="77777777" w:rsidR="00D0137C" w:rsidRPr="00D0137C" w:rsidRDefault="00D0137C" w:rsidP="002036C4">
      <w:pPr>
        <w:numPr>
          <w:ilvl w:val="0"/>
          <w:numId w:val="21"/>
        </w:numPr>
        <w:spacing w:before="120" w:after="120"/>
        <w:ind w:left="1134" w:hanging="425"/>
      </w:pPr>
      <w:r w:rsidRPr="00D0137C">
        <w:t>Dentist</w:t>
      </w:r>
    </w:p>
    <w:p w14:paraId="38740D6F" w14:textId="77777777" w:rsidR="00D0137C" w:rsidRPr="00D0137C" w:rsidRDefault="00D0137C" w:rsidP="006A3C37">
      <w:pPr>
        <w:numPr>
          <w:ilvl w:val="0"/>
          <w:numId w:val="21"/>
        </w:numPr>
        <w:spacing w:before="120" w:after="120"/>
        <w:ind w:left="1134" w:hanging="425"/>
      </w:pPr>
      <w:r w:rsidRPr="00D0137C">
        <w:t>Medical Practitioner</w:t>
      </w:r>
    </w:p>
    <w:p w14:paraId="573424D4" w14:textId="77777777" w:rsidR="00D0137C" w:rsidRPr="00D0137C" w:rsidRDefault="00D0137C">
      <w:pPr>
        <w:numPr>
          <w:ilvl w:val="0"/>
          <w:numId w:val="21"/>
        </w:numPr>
        <w:spacing w:before="120" w:after="120"/>
        <w:ind w:left="1134" w:hanging="425"/>
      </w:pPr>
      <w:r w:rsidRPr="00D0137C">
        <w:t>Mental Health Staff including a Psychiatrist</w:t>
      </w:r>
    </w:p>
    <w:p w14:paraId="0675BA20" w14:textId="77777777" w:rsidR="00D0137C" w:rsidRPr="00D0137C" w:rsidRDefault="00D0137C">
      <w:pPr>
        <w:numPr>
          <w:ilvl w:val="0"/>
          <w:numId w:val="21"/>
        </w:numPr>
        <w:spacing w:before="120" w:after="120"/>
        <w:ind w:left="1134" w:hanging="425"/>
      </w:pPr>
      <w:r w:rsidRPr="00D0137C">
        <w:t>Optometrist.</w:t>
      </w:r>
    </w:p>
    <w:p w14:paraId="6D7220AF" w14:textId="13137F89" w:rsidR="00D0137C" w:rsidRPr="00D0137C" w:rsidRDefault="00D0137C">
      <w:pPr>
        <w:numPr>
          <w:ilvl w:val="0"/>
          <w:numId w:val="21"/>
        </w:numPr>
        <w:spacing w:before="120" w:after="120"/>
        <w:ind w:left="1134" w:hanging="425"/>
      </w:pPr>
      <w:r w:rsidRPr="00D0137C">
        <w:lastRenderedPageBreak/>
        <w:t>Sexual Health Consultant</w:t>
      </w:r>
      <w:r w:rsidR="00FF271B">
        <w:t>.</w:t>
      </w:r>
    </w:p>
    <w:p w14:paraId="7C870648" w14:textId="49F7741B" w:rsidR="00CD0B01" w:rsidRDefault="00D0137C" w:rsidP="00870B56">
      <w:pPr>
        <w:numPr>
          <w:ilvl w:val="2"/>
          <w:numId w:val="3"/>
        </w:numPr>
        <w:spacing w:before="200" w:after="120"/>
        <w:outlineLvl w:val="2"/>
        <w:rPr>
          <w:rFonts w:eastAsia="MS Gothic"/>
          <w:bCs/>
          <w:color w:val="000000" w:themeColor="text1"/>
          <w:szCs w:val="26"/>
        </w:rPr>
      </w:pPr>
      <w:bookmarkStart w:id="24" w:name="_Toc14425443"/>
      <w:bookmarkStart w:id="25" w:name="_Toc14428332"/>
      <w:bookmarkStart w:id="26" w:name="_Toc14430639"/>
      <w:bookmarkStart w:id="27" w:name="_Toc15624332"/>
      <w:r w:rsidRPr="00D0137C">
        <w:rPr>
          <w:rFonts w:eastAsia="MS Gothic"/>
          <w:bCs/>
          <w:color w:val="000000" w:themeColor="text1"/>
          <w:szCs w:val="26"/>
        </w:rPr>
        <w:t xml:space="preserve">Where a detainee requests an appointment with </w:t>
      </w:r>
      <w:r w:rsidR="00031C28">
        <w:rPr>
          <w:rFonts w:eastAsia="MS Gothic"/>
          <w:bCs/>
          <w:color w:val="000000" w:themeColor="text1"/>
          <w:szCs w:val="26"/>
        </w:rPr>
        <w:t>HS</w:t>
      </w:r>
      <w:r w:rsidRPr="00D0137C">
        <w:rPr>
          <w:rFonts w:eastAsia="MS Gothic"/>
          <w:bCs/>
          <w:color w:val="000000" w:themeColor="text1"/>
          <w:szCs w:val="26"/>
        </w:rPr>
        <w:t xml:space="preserve">, </w:t>
      </w:r>
      <w:r w:rsidRPr="00686675">
        <w:rPr>
          <w:rFonts w:eastAsia="MS Gothic"/>
          <w:bCs/>
          <w:color w:val="000000" w:themeColor="text1"/>
          <w:szCs w:val="26"/>
        </w:rPr>
        <w:t>the</w:t>
      </w:r>
      <w:r w:rsidR="007B6BD6" w:rsidRPr="00686675">
        <w:rPr>
          <w:rFonts w:eastAsia="MS Gothic"/>
          <w:bCs/>
          <w:color w:val="000000" w:themeColor="text1"/>
          <w:szCs w:val="26"/>
        </w:rPr>
        <w:t xml:space="preserve"> Custodial Officer shall</w:t>
      </w:r>
      <w:r w:rsidR="007B6BD6">
        <w:rPr>
          <w:rFonts w:eastAsia="MS Gothic"/>
          <w:bCs/>
          <w:color w:val="000000" w:themeColor="text1"/>
          <w:szCs w:val="26"/>
        </w:rPr>
        <w:t xml:space="preserve"> inform the</w:t>
      </w:r>
      <w:r w:rsidRPr="00D0137C">
        <w:rPr>
          <w:rFonts w:eastAsia="MS Gothic"/>
          <w:bCs/>
          <w:color w:val="000000" w:themeColor="text1"/>
          <w:szCs w:val="26"/>
        </w:rPr>
        <w:t xml:space="preserve"> Unit Manager </w:t>
      </w:r>
      <w:r w:rsidR="00686675">
        <w:rPr>
          <w:rFonts w:eastAsia="MS Gothic"/>
          <w:bCs/>
          <w:color w:val="000000" w:themeColor="text1"/>
          <w:szCs w:val="26"/>
        </w:rPr>
        <w:t xml:space="preserve">who </w:t>
      </w:r>
      <w:r w:rsidRPr="00D0137C">
        <w:rPr>
          <w:rFonts w:eastAsia="MS Gothic"/>
          <w:bCs/>
          <w:color w:val="000000" w:themeColor="text1"/>
          <w:szCs w:val="26"/>
        </w:rPr>
        <w:t xml:space="preserve">shall </w:t>
      </w:r>
      <w:r w:rsidR="00092D2E">
        <w:rPr>
          <w:rFonts w:eastAsia="MS Gothic"/>
          <w:bCs/>
          <w:color w:val="000000" w:themeColor="text1"/>
          <w:szCs w:val="26"/>
        </w:rPr>
        <w:t xml:space="preserve">contact </w:t>
      </w:r>
      <w:r w:rsidR="00DC3399">
        <w:rPr>
          <w:rFonts w:eastAsia="MS Gothic"/>
          <w:bCs/>
          <w:color w:val="000000" w:themeColor="text1"/>
          <w:szCs w:val="26"/>
        </w:rPr>
        <w:t xml:space="preserve">HS </w:t>
      </w:r>
      <w:r w:rsidR="00092D2E">
        <w:rPr>
          <w:rFonts w:eastAsia="MS Gothic"/>
          <w:bCs/>
          <w:color w:val="000000" w:themeColor="text1"/>
          <w:szCs w:val="26"/>
        </w:rPr>
        <w:t>at the relevant YDC.</w:t>
      </w:r>
    </w:p>
    <w:p w14:paraId="4E5CC938" w14:textId="0829D463" w:rsidR="00D0137C" w:rsidRPr="00BB0486" w:rsidRDefault="00A4652B" w:rsidP="00870B56">
      <w:pPr>
        <w:numPr>
          <w:ilvl w:val="2"/>
          <w:numId w:val="3"/>
        </w:numPr>
        <w:spacing w:before="200" w:after="120"/>
        <w:outlineLvl w:val="2"/>
        <w:rPr>
          <w:rFonts w:eastAsia="MS Gothic"/>
          <w:bCs/>
          <w:color w:val="000000" w:themeColor="text1"/>
          <w:szCs w:val="26"/>
        </w:rPr>
      </w:pPr>
      <w:bookmarkStart w:id="28" w:name="_Hlk115960126"/>
      <w:bookmarkEnd w:id="24"/>
      <w:bookmarkEnd w:id="25"/>
      <w:bookmarkEnd w:id="26"/>
      <w:bookmarkEnd w:id="27"/>
      <w:r w:rsidRPr="00BB0486">
        <w:rPr>
          <w:rFonts w:eastAsia="MS Gothic"/>
          <w:bCs/>
          <w:color w:val="000000" w:themeColor="text1"/>
          <w:szCs w:val="26"/>
        </w:rPr>
        <w:t>The Unit Manager (or Custodial Officer) shall enter a note on the detainee’s offender notes in</w:t>
      </w:r>
      <w:r w:rsidR="006B71D3" w:rsidRPr="00BB0486">
        <w:rPr>
          <w:rFonts w:eastAsia="MS Gothic"/>
          <w:bCs/>
          <w:color w:val="000000" w:themeColor="text1"/>
          <w:szCs w:val="26"/>
        </w:rPr>
        <w:t xml:space="preserve"> the</w:t>
      </w:r>
      <w:r w:rsidRPr="00BB0486">
        <w:rPr>
          <w:rFonts w:eastAsia="MS Gothic"/>
          <w:bCs/>
          <w:color w:val="000000" w:themeColor="text1"/>
          <w:szCs w:val="26"/>
        </w:rPr>
        <w:t xml:space="preserve"> Total Offender Management Solution (TOMS)</w:t>
      </w:r>
      <w:r w:rsidR="00092D2E">
        <w:rPr>
          <w:rFonts w:eastAsia="MS Gothic"/>
          <w:bCs/>
          <w:color w:val="000000" w:themeColor="text1"/>
          <w:szCs w:val="26"/>
        </w:rPr>
        <w:t xml:space="preserve"> where a</w:t>
      </w:r>
      <w:r w:rsidR="00086A93">
        <w:rPr>
          <w:rFonts w:eastAsia="MS Gothic"/>
          <w:bCs/>
          <w:color w:val="000000" w:themeColor="text1"/>
          <w:szCs w:val="26"/>
        </w:rPr>
        <w:t xml:space="preserve"> HS</w:t>
      </w:r>
      <w:r w:rsidR="00092D2E">
        <w:rPr>
          <w:rFonts w:eastAsia="MS Gothic"/>
          <w:bCs/>
          <w:color w:val="000000" w:themeColor="text1"/>
          <w:szCs w:val="26"/>
        </w:rPr>
        <w:t xml:space="preserve"> appointment has been requested</w:t>
      </w:r>
      <w:r w:rsidRPr="00BB0486">
        <w:rPr>
          <w:rFonts w:eastAsia="MS Gothic"/>
          <w:bCs/>
          <w:color w:val="000000" w:themeColor="text1"/>
          <w:szCs w:val="26"/>
        </w:rPr>
        <w:t>.</w:t>
      </w:r>
      <w:bookmarkEnd w:id="28"/>
    </w:p>
    <w:p w14:paraId="58A035B2" w14:textId="403F0ADA" w:rsidR="00D0137C" w:rsidRPr="00BB0486" w:rsidRDefault="00D0137C" w:rsidP="00870B56">
      <w:pPr>
        <w:numPr>
          <w:ilvl w:val="2"/>
          <w:numId w:val="3"/>
        </w:numPr>
        <w:spacing w:before="200" w:after="120"/>
        <w:outlineLvl w:val="2"/>
        <w:rPr>
          <w:rFonts w:eastAsia="MS Gothic"/>
          <w:bCs/>
          <w:color w:val="000000" w:themeColor="text1"/>
          <w:szCs w:val="26"/>
        </w:rPr>
      </w:pPr>
      <w:bookmarkStart w:id="29" w:name="_Toc15624333"/>
      <w:r w:rsidRPr="00BB0486">
        <w:rPr>
          <w:rFonts w:eastAsia="MS Gothic"/>
          <w:bCs/>
          <w:color w:val="000000" w:themeColor="text1"/>
          <w:szCs w:val="26"/>
        </w:rPr>
        <w:t xml:space="preserve">Where a </w:t>
      </w:r>
      <w:bookmarkStart w:id="30" w:name="_Hlk143595603"/>
      <w:r w:rsidRPr="00BB0486">
        <w:rPr>
          <w:rFonts w:eastAsia="MS Gothic"/>
          <w:bCs/>
          <w:color w:val="000000" w:themeColor="text1"/>
          <w:szCs w:val="26"/>
        </w:rPr>
        <w:t xml:space="preserve">Unit Manager </w:t>
      </w:r>
      <w:r w:rsidR="00092D2E">
        <w:rPr>
          <w:rFonts w:eastAsia="MS Gothic"/>
          <w:bCs/>
          <w:color w:val="000000" w:themeColor="text1"/>
          <w:szCs w:val="26"/>
        </w:rPr>
        <w:t xml:space="preserve">(or Custodial Officer) </w:t>
      </w:r>
      <w:bookmarkEnd w:id="30"/>
      <w:r w:rsidRPr="00BB0486">
        <w:rPr>
          <w:rFonts w:eastAsia="MS Gothic"/>
          <w:bCs/>
          <w:color w:val="000000" w:themeColor="text1"/>
          <w:szCs w:val="26"/>
        </w:rPr>
        <w:t xml:space="preserve">has concerns for a detainee’s </w:t>
      </w:r>
      <w:r w:rsidR="00AF751F" w:rsidRPr="00BB0486">
        <w:rPr>
          <w:rFonts w:eastAsia="MS Gothic"/>
          <w:bCs/>
          <w:color w:val="000000" w:themeColor="text1"/>
          <w:szCs w:val="26"/>
        </w:rPr>
        <w:t>health,</w:t>
      </w:r>
      <w:r w:rsidRPr="00BB0486">
        <w:rPr>
          <w:rFonts w:eastAsia="MS Gothic"/>
          <w:bCs/>
          <w:color w:val="000000" w:themeColor="text1"/>
          <w:szCs w:val="26"/>
        </w:rPr>
        <w:t xml:space="preserve"> they may </w:t>
      </w:r>
      <w:r w:rsidR="00092D2E">
        <w:rPr>
          <w:rFonts w:eastAsia="MS Gothic"/>
          <w:bCs/>
          <w:color w:val="000000" w:themeColor="text1"/>
          <w:szCs w:val="26"/>
        </w:rPr>
        <w:t xml:space="preserve">contact </w:t>
      </w:r>
      <w:r w:rsidR="002D663C">
        <w:rPr>
          <w:rFonts w:eastAsia="MS Gothic"/>
          <w:bCs/>
          <w:color w:val="000000" w:themeColor="text1"/>
          <w:szCs w:val="26"/>
        </w:rPr>
        <w:t xml:space="preserve">Departments </w:t>
      </w:r>
      <w:r w:rsidR="00031C28">
        <w:rPr>
          <w:rFonts w:eastAsia="MS Gothic"/>
          <w:bCs/>
          <w:color w:val="000000" w:themeColor="text1"/>
          <w:szCs w:val="26"/>
        </w:rPr>
        <w:t>H</w:t>
      </w:r>
      <w:r w:rsidR="00086A93">
        <w:rPr>
          <w:rFonts w:eastAsia="MS Gothic"/>
          <w:bCs/>
          <w:color w:val="000000" w:themeColor="text1"/>
          <w:szCs w:val="26"/>
        </w:rPr>
        <w:t>ealth Centre staff</w:t>
      </w:r>
      <w:r w:rsidR="00031C28">
        <w:rPr>
          <w:rFonts w:eastAsia="MS Gothic"/>
          <w:bCs/>
          <w:color w:val="000000" w:themeColor="text1"/>
          <w:szCs w:val="26"/>
        </w:rPr>
        <w:t xml:space="preserve"> </w:t>
      </w:r>
      <w:r w:rsidRPr="00BB0486">
        <w:rPr>
          <w:rFonts w:eastAsia="MS Gothic"/>
          <w:bCs/>
          <w:color w:val="000000" w:themeColor="text1"/>
          <w:szCs w:val="26"/>
        </w:rPr>
        <w:t>to request an urgent appointment.</w:t>
      </w:r>
      <w:bookmarkEnd w:id="29"/>
      <w:r w:rsidRPr="00BB0486">
        <w:rPr>
          <w:rFonts w:eastAsia="MS Gothic"/>
          <w:bCs/>
          <w:color w:val="000000" w:themeColor="text1"/>
          <w:szCs w:val="26"/>
        </w:rPr>
        <w:t xml:space="preserve"> </w:t>
      </w:r>
    </w:p>
    <w:p w14:paraId="1538CB07" w14:textId="4325EE1A" w:rsidR="00D0137C" w:rsidRDefault="00031C28" w:rsidP="00870B56">
      <w:pPr>
        <w:numPr>
          <w:ilvl w:val="2"/>
          <w:numId w:val="3"/>
        </w:numPr>
        <w:spacing w:before="200" w:after="120"/>
        <w:outlineLvl w:val="2"/>
        <w:rPr>
          <w:rFonts w:eastAsia="MS Gothic"/>
          <w:bCs/>
          <w:color w:val="000000" w:themeColor="text1"/>
          <w:szCs w:val="26"/>
        </w:rPr>
      </w:pPr>
      <w:bookmarkStart w:id="31" w:name="_Toc15624334"/>
      <w:r>
        <w:rPr>
          <w:rFonts w:eastAsia="MS Gothic"/>
          <w:bCs/>
          <w:color w:val="000000" w:themeColor="text1"/>
          <w:szCs w:val="26"/>
        </w:rPr>
        <w:t xml:space="preserve">HS </w:t>
      </w:r>
      <w:r w:rsidR="00D0137C" w:rsidRPr="00BB0486">
        <w:rPr>
          <w:rFonts w:eastAsia="MS Gothic"/>
          <w:bCs/>
          <w:color w:val="000000" w:themeColor="text1"/>
          <w:szCs w:val="26"/>
        </w:rPr>
        <w:t>staff</w:t>
      </w:r>
      <w:r w:rsidR="00092D2E">
        <w:rPr>
          <w:rFonts w:eastAsia="MS Gothic"/>
          <w:bCs/>
          <w:color w:val="000000" w:themeColor="text1"/>
          <w:szCs w:val="26"/>
        </w:rPr>
        <w:t xml:space="preserve"> shall inform </w:t>
      </w:r>
      <w:r w:rsidR="00D0137C" w:rsidRPr="00BB0486">
        <w:rPr>
          <w:rFonts w:eastAsia="MS Gothic"/>
          <w:bCs/>
          <w:color w:val="000000" w:themeColor="text1"/>
          <w:szCs w:val="26"/>
        </w:rPr>
        <w:t xml:space="preserve"> </w:t>
      </w:r>
      <w:r w:rsidR="00092D2E">
        <w:rPr>
          <w:rFonts w:eastAsia="MS Gothic"/>
          <w:bCs/>
          <w:color w:val="000000" w:themeColor="text1"/>
          <w:szCs w:val="26"/>
        </w:rPr>
        <w:t xml:space="preserve">the </w:t>
      </w:r>
      <w:r w:rsidR="00092D2E" w:rsidRPr="00BB0486">
        <w:rPr>
          <w:rFonts w:eastAsia="MS Gothic"/>
          <w:bCs/>
          <w:color w:val="000000" w:themeColor="text1"/>
          <w:szCs w:val="26"/>
        </w:rPr>
        <w:t xml:space="preserve">Unit Manager </w:t>
      </w:r>
      <w:r w:rsidR="00092D2E">
        <w:rPr>
          <w:rFonts w:eastAsia="MS Gothic"/>
          <w:bCs/>
          <w:color w:val="000000" w:themeColor="text1"/>
          <w:szCs w:val="26"/>
        </w:rPr>
        <w:t xml:space="preserve">(or Custodial Officer) when </w:t>
      </w:r>
      <w:r w:rsidR="00D0137C" w:rsidRPr="00BB0486">
        <w:rPr>
          <w:rFonts w:eastAsia="MS Gothic"/>
          <w:bCs/>
          <w:color w:val="000000" w:themeColor="text1"/>
          <w:szCs w:val="26"/>
        </w:rPr>
        <w:t>an appointment has been made</w:t>
      </w:r>
      <w:r w:rsidR="00F25C51" w:rsidRPr="00BB0486">
        <w:rPr>
          <w:rFonts w:eastAsia="MS Gothic"/>
          <w:bCs/>
          <w:color w:val="000000" w:themeColor="text1"/>
          <w:szCs w:val="26"/>
        </w:rPr>
        <w:t xml:space="preserve"> the detainee </w:t>
      </w:r>
      <w:r w:rsidR="00092D2E">
        <w:rPr>
          <w:rFonts w:eastAsia="MS Gothic"/>
          <w:bCs/>
          <w:color w:val="000000" w:themeColor="text1"/>
          <w:szCs w:val="26"/>
        </w:rPr>
        <w:t xml:space="preserve">shall be informed </w:t>
      </w:r>
      <w:r w:rsidR="00F25C51" w:rsidRPr="00BB0486">
        <w:rPr>
          <w:rFonts w:eastAsia="MS Gothic"/>
          <w:bCs/>
          <w:color w:val="000000" w:themeColor="text1"/>
          <w:szCs w:val="26"/>
        </w:rPr>
        <w:t xml:space="preserve">of the appointment. </w:t>
      </w:r>
      <w:r w:rsidR="00D0137C" w:rsidRPr="00BB0486">
        <w:rPr>
          <w:rFonts w:eastAsia="MS Gothic"/>
          <w:bCs/>
          <w:color w:val="000000" w:themeColor="text1"/>
          <w:szCs w:val="26"/>
        </w:rPr>
        <w:t xml:space="preserve"> </w:t>
      </w:r>
      <w:bookmarkEnd w:id="31"/>
    </w:p>
    <w:p w14:paraId="3D9D86C5" w14:textId="02AFD736" w:rsidR="00086A93" w:rsidRPr="00086A93" w:rsidRDefault="00086A93" w:rsidP="008A2CE7">
      <w:pPr>
        <w:pStyle w:val="Heading3"/>
      </w:pPr>
      <w:r w:rsidRPr="00D0137C">
        <w:t xml:space="preserve">The Custodial Officer assigned to </w:t>
      </w:r>
      <w:r>
        <w:t xml:space="preserve">the </w:t>
      </w:r>
      <w:r w:rsidRPr="00D0137C">
        <w:t>H</w:t>
      </w:r>
      <w:r>
        <w:t>ealth Centre</w:t>
      </w:r>
      <w:r w:rsidRPr="00D0137C">
        <w:t xml:space="preserve"> shall escort the detainee to their appointment within</w:t>
      </w:r>
      <w:r>
        <w:t xml:space="preserve"> the</w:t>
      </w:r>
      <w:r w:rsidR="00F204BD">
        <w:t xml:space="preserve"> YDC</w:t>
      </w:r>
      <w:r w:rsidRPr="00D0137C">
        <w:t>.</w:t>
      </w:r>
    </w:p>
    <w:p w14:paraId="6A6F799E" w14:textId="387D0E49" w:rsidR="00086A93" w:rsidRPr="00BB0486" w:rsidRDefault="00F204BD" w:rsidP="009B22B6">
      <w:pPr>
        <w:pStyle w:val="Heading1"/>
        <w:spacing w:before="360" w:after="240"/>
      </w:pPr>
      <w:bookmarkStart w:id="32" w:name="_Toc143599578"/>
      <w:bookmarkStart w:id="33" w:name="_Toc15624335"/>
      <w:r>
        <w:t>M</w:t>
      </w:r>
      <w:r w:rsidR="00086A93">
        <w:t xml:space="preserve">edical </w:t>
      </w:r>
      <w:r>
        <w:t>A</w:t>
      </w:r>
      <w:r w:rsidR="00086A93">
        <w:t>ppointments</w:t>
      </w:r>
      <w:bookmarkEnd w:id="32"/>
    </w:p>
    <w:p w14:paraId="07DFDF06" w14:textId="0126C9AB" w:rsidR="00D0137C" w:rsidRDefault="00D0137C" w:rsidP="009B22B6">
      <w:pPr>
        <w:numPr>
          <w:ilvl w:val="2"/>
          <w:numId w:val="3"/>
        </w:numPr>
        <w:spacing w:before="360" w:after="240"/>
        <w:outlineLvl w:val="2"/>
        <w:rPr>
          <w:rFonts w:eastAsia="MS Gothic"/>
          <w:bCs/>
          <w:color w:val="000000" w:themeColor="text1"/>
          <w:szCs w:val="26"/>
        </w:rPr>
      </w:pPr>
      <w:r w:rsidRPr="00BB0486">
        <w:rPr>
          <w:rFonts w:eastAsia="MS Gothic"/>
          <w:bCs/>
          <w:color w:val="000000" w:themeColor="text1"/>
          <w:szCs w:val="26"/>
        </w:rPr>
        <w:t>Detainees shall not be informed of external medical appointment dates and times.</w:t>
      </w:r>
      <w:bookmarkEnd w:id="33"/>
    </w:p>
    <w:p w14:paraId="48134E68" w14:textId="3D32C206" w:rsidR="002D663C" w:rsidRPr="00BB0486" w:rsidRDefault="002D663C" w:rsidP="009B22B6">
      <w:pPr>
        <w:pStyle w:val="Heading2"/>
        <w:spacing w:before="240"/>
      </w:pPr>
      <w:bookmarkStart w:id="34" w:name="_Toc143599579"/>
      <w:r>
        <w:t>Refusal to attend</w:t>
      </w:r>
      <w:bookmarkEnd w:id="34"/>
    </w:p>
    <w:p w14:paraId="327BA2A7" w14:textId="5D416356" w:rsidR="00D0137C" w:rsidRPr="00BB0486" w:rsidRDefault="00D0137C" w:rsidP="009B22B6">
      <w:pPr>
        <w:numPr>
          <w:ilvl w:val="2"/>
          <w:numId w:val="3"/>
        </w:numPr>
        <w:spacing w:before="240" w:after="120"/>
        <w:outlineLvl w:val="2"/>
        <w:rPr>
          <w:rFonts w:eastAsia="MS Gothic"/>
          <w:bCs/>
          <w:color w:val="000000" w:themeColor="text1"/>
          <w:szCs w:val="26"/>
        </w:rPr>
      </w:pPr>
      <w:bookmarkStart w:id="35" w:name="_Hlk115958422"/>
      <w:bookmarkStart w:id="36" w:name="_Toc15624336"/>
      <w:r w:rsidRPr="00BB0486">
        <w:rPr>
          <w:rFonts w:eastAsia="MS Gothic"/>
          <w:bCs/>
          <w:color w:val="000000" w:themeColor="text1"/>
          <w:szCs w:val="26"/>
        </w:rPr>
        <w:t xml:space="preserve">The Unit Manager (or Custodial Officer) shall enter a note on the detainee’s offender notes in TOMS </w:t>
      </w:r>
      <w:bookmarkEnd w:id="35"/>
      <w:r w:rsidRPr="00BB0486">
        <w:rPr>
          <w:rFonts w:eastAsia="MS Gothic"/>
          <w:bCs/>
          <w:color w:val="000000" w:themeColor="text1"/>
          <w:szCs w:val="26"/>
        </w:rPr>
        <w:t>when the</w:t>
      </w:r>
      <w:r w:rsidR="00803BC8" w:rsidRPr="00BB0486">
        <w:rPr>
          <w:rFonts w:eastAsia="MS Gothic"/>
          <w:bCs/>
          <w:color w:val="000000" w:themeColor="text1"/>
          <w:szCs w:val="26"/>
        </w:rPr>
        <w:t xml:space="preserve"> detainee</w:t>
      </w:r>
      <w:r w:rsidRPr="00BB0486">
        <w:rPr>
          <w:rFonts w:eastAsia="MS Gothic"/>
          <w:bCs/>
          <w:color w:val="000000" w:themeColor="text1"/>
          <w:szCs w:val="26"/>
        </w:rPr>
        <w:t xml:space="preserve"> refuse</w:t>
      </w:r>
      <w:r w:rsidR="00803BC8" w:rsidRPr="00BB0486">
        <w:rPr>
          <w:rFonts w:eastAsia="MS Gothic"/>
          <w:bCs/>
          <w:color w:val="000000" w:themeColor="text1"/>
          <w:szCs w:val="26"/>
        </w:rPr>
        <w:t>s</w:t>
      </w:r>
      <w:r w:rsidRPr="00BB0486">
        <w:rPr>
          <w:rFonts w:eastAsia="MS Gothic"/>
          <w:bCs/>
          <w:color w:val="000000" w:themeColor="text1"/>
          <w:szCs w:val="26"/>
        </w:rPr>
        <w:t xml:space="preserve"> or </w:t>
      </w:r>
      <w:r w:rsidR="00803BC8" w:rsidRPr="00BB0486">
        <w:rPr>
          <w:rFonts w:eastAsia="MS Gothic"/>
          <w:bCs/>
          <w:color w:val="000000" w:themeColor="text1"/>
          <w:szCs w:val="26"/>
        </w:rPr>
        <w:t>is</w:t>
      </w:r>
      <w:r w:rsidRPr="00BB0486">
        <w:rPr>
          <w:rFonts w:eastAsia="MS Gothic"/>
          <w:bCs/>
          <w:color w:val="000000" w:themeColor="text1"/>
          <w:szCs w:val="26"/>
        </w:rPr>
        <w:t xml:space="preserve"> unable to attend a medical appointment at the </w:t>
      </w:r>
      <w:r w:rsidR="002D663C">
        <w:rPr>
          <w:rFonts w:eastAsia="MS Gothic"/>
          <w:bCs/>
          <w:color w:val="000000" w:themeColor="text1"/>
          <w:szCs w:val="26"/>
        </w:rPr>
        <w:t>Department</w:t>
      </w:r>
      <w:r w:rsidR="008F0B78">
        <w:rPr>
          <w:rFonts w:eastAsia="MS Gothic"/>
          <w:bCs/>
          <w:color w:val="000000" w:themeColor="text1"/>
          <w:szCs w:val="26"/>
        </w:rPr>
        <w:t>’</w:t>
      </w:r>
      <w:r w:rsidR="002D663C">
        <w:rPr>
          <w:rFonts w:eastAsia="MS Gothic"/>
          <w:bCs/>
          <w:color w:val="000000" w:themeColor="text1"/>
          <w:szCs w:val="26"/>
        </w:rPr>
        <w:t xml:space="preserve">s </w:t>
      </w:r>
      <w:r w:rsidRPr="00BB0486">
        <w:rPr>
          <w:rFonts w:eastAsia="MS Gothic"/>
          <w:bCs/>
          <w:color w:val="000000" w:themeColor="text1"/>
          <w:szCs w:val="26"/>
        </w:rPr>
        <w:t>Health Centre</w:t>
      </w:r>
      <w:r w:rsidR="00347C57" w:rsidRPr="00BB0486">
        <w:rPr>
          <w:rFonts w:eastAsia="MS Gothic"/>
          <w:bCs/>
          <w:color w:val="000000" w:themeColor="text1"/>
          <w:szCs w:val="26"/>
        </w:rPr>
        <w:t xml:space="preserve"> or an external medical appointment</w:t>
      </w:r>
      <w:r w:rsidRPr="00BB0486">
        <w:rPr>
          <w:rFonts w:eastAsia="MS Gothic"/>
          <w:bCs/>
          <w:color w:val="000000" w:themeColor="text1"/>
          <w:szCs w:val="26"/>
        </w:rPr>
        <w:t>.</w:t>
      </w:r>
      <w:bookmarkEnd w:id="36"/>
    </w:p>
    <w:p w14:paraId="5AE3AC08" w14:textId="523C4EF6" w:rsidR="00D0137C" w:rsidRPr="00D0137C" w:rsidRDefault="00D0137C" w:rsidP="009B22B6">
      <w:pPr>
        <w:pStyle w:val="Heading1"/>
        <w:spacing w:before="360" w:after="240"/>
      </w:pPr>
      <w:bookmarkStart w:id="37" w:name="_Toc42515860"/>
      <w:bookmarkStart w:id="38" w:name="_Toc42856187"/>
      <w:bookmarkStart w:id="39" w:name="_Toc143599580"/>
      <w:r w:rsidRPr="00D0137C">
        <w:t xml:space="preserve">Consent to </w:t>
      </w:r>
      <w:r w:rsidR="00F204BD">
        <w:t>M</w:t>
      </w:r>
      <w:r w:rsidRPr="00D0137C">
        <w:t xml:space="preserve">edical </w:t>
      </w:r>
      <w:r w:rsidR="00F204BD">
        <w:t>T</w:t>
      </w:r>
      <w:r w:rsidRPr="00D0137C">
        <w:t>reatment</w:t>
      </w:r>
      <w:bookmarkEnd w:id="37"/>
      <w:bookmarkEnd w:id="38"/>
      <w:bookmarkEnd w:id="39"/>
    </w:p>
    <w:p w14:paraId="6B4B9B1A" w14:textId="69C62D68" w:rsidR="00D0137C" w:rsidRPr="00D0137C" w:rsidRDefault="00D0137C" w:rsidP="009B22B6">
      <w:pPr>
        <w:numPr>
          <w:ilvl w:val="2"/>
          <w:numId w:val="3"/>
        </w:numPr>
        <w:spacing w:before="360" w:after="240"/>
        <w:outlineLvl w:val="2"/>
        <w:rPr>
          <w:rFonts w:eastAsia="MS Gothic"/>
          <w:bCs/>
          <w:color w:val="000000" w:themeColor="text1"/>
          <w:szCs w:val="26"/>
        </w:rPr>
      </w:pPr>
      <w:bookmarkStart w:id="40" w:name="_Toc14430642"/>
      <w:bookmarkStart w:id="41" w:name="_Toc15624339"/>
      <w:r w:rsidRPr="00D0137C">
        <w:rPr>
          <w:rFonts w:eastAsia="MS Gothic"/>
          <w:bCs/>
          <w:color w:val="000000" w:themeColor="text1"/>
          <w:szCs w:val="26"/>
        </w:rPr>
        <w:t xml:space="preserve">Consent to medical treatment, including informed, implied and written consent, shall be in accordance with </w:t>
      </w:r>
      <w:hyperlink r:id="rId20" w:history="1">
        <w:r w:rsidRPr="007C3BF8">
          <w:rPr>
            <w:rStyle w:val="Hyperlink"/>
            <w:rFonts w:eastAsia="MS Gothic"/>
            <w:bCs/>
            <w:szCs w:val="26"/>
          </w:rPr>
          <w:t>Health Services Policies and Procedures</w:t>
        </w:r>
      </w:hyperlink>
      <w:r w:rsidRPr="007C3BF8">
        <w:rPr>
          <w:rFonts w:eastAsia="MS Gothic"/>
          <w:bCs/>
          <w:color w:val="000000" w:themeColor="text1"/>
          <w:szCs w:val="26"/>
        </w:rPr>
        <w:t>.</w:t>
      </w:r>
      <w:bookmarkEnd w:id="40"/>
      <w:bookmarkEnd w:id="41"/>
      <w:r w:rsidRPr="00D0137C">
        <w:rPr>
          <w:rFonts w:eastAsia="MS Gothic"/>
          <w:bCs/>
          <w:color w:val="000000" w:themeColor="text1"/>
          <w:szCs w:val="26"/>
        </w:rPr>
        <w:t xml:space="preserve"> </w:t>
      </w:r>
    </w:p>
    <w:p w14:paraId="4E8A1960" w14:textId="573D2CDA" w:rsidR="00D0137C" w:rsidRPr="00D0137C" w:rsidRDefault="00923254" w:rsidP="009B22B6">
      <w:pPr>
        <w:pStyle w:val="Heading2"/>
        <w:keepNext w:val="0"/>
        <w:keepLines w:val="0"/>
        <w:spacing w:before="240"/>
      </w:pPr>
      <w:bookmarkStart w:id="42" w:name="_Toc42515861"/>
      <w:bookmarkStart w:id="43" w:name="_Toc42856188"/>
      <w:bookmarkStart w:id="44" w:name="_Toc143599581"/>
      <w:bookmarkStart w:id="45" w:name="_Hlk117749224"/>
      <w:r>
        <w:t>Consent without a</w:t>
      </w:r>
      <w:r w:rsidR="00D0137C" w:rsidRPr="00D0137C">
        <w:t xml:space="preserve"> responsible adult</w:t>
      </w:r>
      <w:bookmarkEnd w:id="42"/>
      <w:bookmarkEnd w:id="43"/>
      <w:bookmarkEnd w:id="44"/>
    </w:p>
    <w:p w14:paraId="22FC4521" w14:textId="3AEF0EA5" w:rsidR="00D0137C" w:rsidRPr="00BB0486" w:rsidRDefault="00D0137C" w:rsidP="009B22B6">
      <w:pPr>
        <w:numPr>
          <w:ilvl w:val="2"/>
          <w:numId w:val="3"/>
        </w:numPr>
        <w:spacing w:before="240" w:after="120"/>
        <w:outlineLvl w:val="2"/>
        <w:rPr>
          <w:rFonts w:eastAsia="MS Gothic"/>
          <w:bCs/>
          <w:color w:val="000000" w:themeColor="text1"/>
          <w:szCs w:val="26"/>
        </w:rPr>
      </w:pPr>
      <w:bookmarkStart w:id="46" w:name="_Toc14430644"/>
      <w:r w:rsidRPr="00BB0486">
        <w:rPr>
          <w:rFonts w:eastAsia="MS Gothic"/>
          <w:bCs/>
          <w:color w:val="000000" w:themeColor="text1"/>
          <w:szCs w:val="26"/>
        </w:rPr>
        <w:t>Where c</w:t>
      </w:r>
      <w:r w:rsidR="002D663C">
        <w:rPr>
          <w:rFonts w:eastAsia="MS Gothic"/>
          <w:bCs/>
          <w:color w:val="000000" w:themeColor="text1"/>
          <w:szCs w:val="26"/>
        </w:rPr>
        <w:t>onsent</w:t>
      </w:r>
      <w:r w:rsidRPr="00BB0486">
        <w:rPr>
          <w:rFonts w:eastAsia="MS Gothic"/>
          <w:bCs/>
          <w:color w:val="000000" w:themeColor="text1"/>
          <w:szCs w:val="26"/>
        </w:rPr>
        <w:t xml:space="preserve"> is required from a responsible adult</w:t>
      </w:r>
      <w:r w:rsidR="007B6BD6" w:rsidRPr="00BB0486">
        <w:rPr>
          <w:rFonts w:eastAsia="MS Gothic"/>
          <w:bCs/>
          <w:color w:val="000000" w:themeColor="text1"/>
          <w:szCs w:val="26"/>
        </w:rPr>
        <w:t xml:space="preserve"> and a responsible adult cannot be contacted</w:t>
      </w:r>
      <w:r w:rsidRPr="00BB0486">
        <w:rPr>
          <w:rFonts w:eastAsia="MS Gothic"/>
          <w:bCs/>
          <w:color w:val="000000" w:themeColor="text1"/>
          <w:szCs w:val="26"/>
        </w:rPr>
        <w:t xml:space="preserve">, the </w:t>
      </w:r>
      <w:r w:rsidR="006F2E12" w:rsidRPr="00BB0486">
        <w:rPr>
          <w:rFonts w:eastAsia="MS Gothic"/>
          <w:bCs/>
          <w:color w:val="000000" w:themeColor="text1"/>
          <w:szCs w:val="26"/>
        </w:rPr>
        <w:t xml:space="preserve">Superintendent as delegated by the </w:t>
      </w:r>
      <w:r w:rsidRPr="00BB0486">
        <w:rPr>
          <w:rFonts w:eastAsia="MS Gothic"/>
          <w:bCs/>
          <w:color w:val="000000" w:themeColor="text1"/>
          <w:szCs w:val="26"/>
        </w:rPr>
        <w:t>Chief Executive Officer (CEO)</w:t>
      </w:r>
      <w:r w:rsidR="006F2E12" w:rsidRPr="00BB0486">
        <w:rPr>
          <w:rStyle w:val="FootnoteReference"/>
          <w:rFonts w:eastAsia="MS Gothic"/>
          <w:bCs/>
          <w:color w:val="000000" w:themeColor="text1"/>
          <w:szCs w:val="26"/>
        </w:rPr>
        <w:footnoteReference w:id="2"/>
      </w:r>
      <w:r w:rsidRPr="00BB0486">
        <w:rPr>
          <w:rFonts w:eastAsia="MS Gothic"/>
          <w:bCs/>
          <w:color w:val="000000" w:themeColor="text1"/>
          <w:szCs w:val="26"/>
        </w:rPr>
        <w:t xml:space="preserve"> may provide consent in writing in relation to any detainee</w:t>
      </w:r>
      <w:r w:rsidRPr="00BB0486">
        <w:rPr>
          <w:rFonts w:eastAsia="MS Gothic"/>
          <w:bCs/>
          <w:color w:val="000000" w:themeColor="text1"/>
          <w:szCs w:val="26"/>
          <w:vertAlign w:val="superscript"/>
        </w:rPr>
        <w:footnoteReference w:id="3"/>
      </w:r>
      <w:r w:rsidRPr="00BB0486">
        <w:rPr>
          <w:rFonts w:eastAsia="MS Gothic"/>
          <w:bCs/>
          <w:color w:val="000000" w:themeColor="text1"/>
          <w:szCs w:val="26"/>
        </w:rPr>
        <w:t>.</w:t>
      </w:r>
    </w:p>
    <w:p w14:paraId="42F4C0E1" w14:textId="5851CCED" w:rsidR="00D0137C" w:rsidRPr="00BB0486" w:rsidRDefault="00D0137C" w:rsidP="00870B56">
      <w:pPr>
        <w:numPr>
          <w:ilvl w:val="2"/>
          <w:numId w:val="3"/>
        </w:numPr>
        <w:spacing w:before="200" w:after="120"/>
        <w:outlineLvl w:val="2"/>
        <w:rPr>
          <w:rFonts w:eastAsia="MS Gothic"/>
          <w:bCs/>
          <w:color w:val="000000" w:themeColor="text1"/>
          <w:szCs w:val="26"/>
        </w:rPr>
      </w:pPr>
      <w:r w:rsidRPr="00BB0486">
        <w:rPr>
          <w:rFonts w:eastAsia="MS Gothic"/>
          <w:bCs/>
          <w:color w:val="000000" w:themeColor="text1"/>
          <w:szCs w:val="26"/>
        </w:rPr>
        <w:t xml:space="preserve">The </w:t>
      </w:r>
      <w:r w:rsidR="006F2E12" w:rsidRPr="00BB0486">
        <w:rPr>
          <w:rFonts w:eastAsia="MS Gothic"/>
          <w:bCs/>
          <w:color w:val="000000" w:themeColor="text1"/>
          <w:szCs w:val="26"/>
        </w:rPr>
        <w:t xml:space="preserve">Superintendent as delegated by the </w:t>
      </w:r>
      <w:r w:rsidRPr="00BB0486">
        <w:rPr>
          <w:rFonts w:eastAsia="MS Gothic"/>
          <w:bCs/>
          <w:color w:val="000000" w:themeColor="text1"/>
          <w:szCs w:val="26"/>
        </w:rPr>
        <w:t>CEO may also provide consent in writing where a detainee requires surgical operations or anaesthesia</w:t>
      </w:r>
      <w:r w:rsidRPr="00BB0486">
        <w:rPr>
          <w:rFonts w:eastAsia="MS Gothic"/>
          <w:bCs/>
          <w:color w:val="000000" w:themeColor="text1"/>
          <w:szCs w:val="26"/>
          <w:vertAlign w:val="superscript"/>
        </w:rPr>
        <w:footnoteReference w:id="4"/>
      </w:r>
      <w:r w:rsidRPr="00BB0486">
        <w:rPr>
          <w:rFonts w:eastAsia="MS Gothic"/>
          <w:bCs/>
          <w:color w:val="000000" w:themeColor="text1"/>
          <w:szCs w:val="26"/>
        </w:rPr>
        <w:t>.</w:t>
      </w:r>
    </w:p>
    <w:p w14:paraId="68B22A1C" w14:textId="0011933B" w:rsidR="00D0137C" w:rsidRPr="00BB0486" w:rsidRDefault="00D0137C" w:rsidP="00870B56">
      <w:pPr>
        <w:numPr>
          <w:ilvl w:val="2"/>
          <w:numId w:val="3"/>
        </w:numPr>
        <w:spacing w:before="200" w:after="120"/>
        <w:outlineLvl w:val="2"/>
        <w:rPr>
          <w:rFonts w:eastAsia="MS Gothic"/>
          <w:bCs/>
          <w:color w:val="000000" w:themeColor="text1"/>
          <w:szCs w:val="26"/>
        </w:rPr>
      </w:pPr>
      <w:bookmarkStart w:id="47" w:name="_Toc15624345"/>
      <w:bookmarkEnd w:id="46"/>
      <w:r w:rsidRPr="00BB0486">
        <w:rPr>
          <w:rFonts w:eastAsia="MS Gothic"/>
          <w:bCs/>
          <w:color w:val="000000" w:themeColor="text1"/>
          <w:szCs w:val="26"/>
        </w:rPr>
        <w:t xml:space="preserve">The </w:t>
      </w:r>
      <w:r w:rsidR="004D26BA">
        <w:rPr>
          <w:rFonts w:eastAsia="MS Gothic"/>
          <w:bCs/>
          <w:color w:val="000000" w:themeColor="text1"/>
          <w:szCs w:val="26"/>
        </w:rPr>
        <w:t xml:space="preserve">HS </w:t>
      </w:r>
      <w:r w:rsidRPr="00BB0486">
        <w:rPr>
          <w:rFonts w:eastAsia="MS Gothic"/>
          <w:bCs/>
          <w:color w:val="000000" w:themeColor="text1"/>
          <w:szCs w:val="26"/>
        </w:rPr>
        <w:t>Nurse shall liaise with the Superintendent</w:t>
      </w:r>
      <w:r w:rsidR="00440E58" w:rsidRPr="00BB0486">
        <w:rPr>
          <w:rFonts w:eastAsia="MS Gothic"/>
          <w:bCs/>
          <w:color w:val="000000" w:themeColor="text1"/>
          <w:szCs w:val="26"/>
        </w:rPr>
        <w:t xml:space="preserve"> </w:t>
      </w:r>
      <w:r w:rsidR="004A0249" w:rsidRPr="00BB0486">
        <w:rPr>
          <w:rFonts w:eastAsia="MS Gothic"/>
          <w:bCs/>
          <w:color w:val="000000" w:themeColor="text1"/>
          <w:szCs w:val="26"/>
        </w:rPr>
        <w:t>or O</w:t>
      </w:r>
      <w:r w:rsidR="00440E58" w:rsidRPr="00BB0486">
        <w:rPr>
          <w:rFonts w:eastAsia="MS Gothic"/>
          <w:bCs/>
          <w:color w:val="000000" w:themeColor="text1"/>
          <w:szCs w:val="26"/>
        </w:rPr>
        <w:t>fficer in Charge (OIC)</w:t>
      </w:r>
      <w:r w:rsidRPr="00BB0486">
        <w:rPr>
          <w:rFonts w:eastAsia="MS Gothic"/>
          <w:bCs/>
          <w:color w:val="000000" w:themeColor="text1"/>
          <w:szCs w:val="26"/>
        </w:rPr>
        <w:t xml:space="preserve"> where the external hospital requests responsible adult details.</w:t>
      </w:r>
      <w:bookmarkEnd w:id="47"/>
      <w:r w:rsidRPr="00BB0486">
        <w:rPr>
          <w:rFonts w:eastAsia="MS Gothic"/>
          <w:bCs/>
          <w:color w:val="000000" w:themeColor="text1"/>
          <w:szCs w:val="26"/>
        </w:rPr>
        <w:t xml:space="preserve"> </w:t>
      </w:r>
    </w:p>
    <w:p w14:paraId="1606501D" w14:textId="12478D1D" w:rsidR="00D0137C" w:rsidRPr="00BB0486" w:rsidRDefault="00D0137C" w:rsidP="00870B56">
      <w:pPr>
        <w:numPr>
          <w:ilvl w:val="2"/>
          <w:numId w:val="3"/>
        </w:numPr>
        <w:spacing w:before="200" w:after="120"/>
        <w:outlineLvl w:val="2"/>
        <w:rPr>
          <w:rFonts w:eastAsia="MS Gothic"/>
          <w:bCs/>
          <w:color w:val="000000" w:themeColor="text1"/>
          <w:szCs w:val="26"/>
        </w:rPr>
      </w:pPr>
      <w:bookmarkStart w:id="48" w:name="_Toc15624346"/>
      <w:r w:rsidRPr="00BB0486">
        <w:rPr>
          <w:rFonts w:eastAsia="MS Gothic"/>
          <w:bCs/>
          <w:color w:val="000000" w:themeColor="text1"/>
          <w:szCs w:val="26"/>
        </w:rPr>
        <w:lastRenderedPageBreak/>
        <w:t xml:space="preserve">Where a responsible adult cannot be contacted by the hospital for medical consent in the event of a medical emergency the Custodial Officer on escort shall request the </w:t>
      </w:r>
      <w:r w:rsidR="00D6501D" w:rsidRPr="00BB0486">
        <w:rPr>
          <w:rFonts w:eastAsia="MS Gothic"/>
          <w:bCs/>
          <w:color w:val="000000" w:themeColor="text1"/>
          <w:szCs w:val="26"/>
        </w:rPr>
        <w:t>Nurse or Medical Practi</w:t>
      </w:r>
      <w:r w:rsidR="003E01C8" w:rsidRPr="00BB0486">
        <w:rPr>
          <w:rFonts w:eastAsia="MS Gothic"/>
          <w:bCs/>
          <w:color w:val="000000" w:themeColor="text1"/>
          <w:szCs w:val="26"/>
        </w:rPr>
        <w:t>ti</w:t>
      </w:r>
      <w:r w:rsidR="00D6501D" w:rsidRPr="00BB0486">
        <w:rPr>
          <w:rFonts w:eastAsia="MS Gothic"/>
          <w:bCs/>
          <w:color w:val="000000" w:themeColor="text1"/>
          <w:szCs w:val="26"/>
        </w:rPr>
        <w:t>oner</w:t>
      </w:r>
      <w:r w:rsidRPr="00BB0486">
        <w:rPr>
          <w:rFonts w:eastAsia="MS Gothic"/>
          <w:bCs/>
          <w:color w:val="000000" w:themeColor="text1"/>
          <w:szCs w:val="26"/>
        </w:rPr>
        <w:t xml:space="preserve"> at the hospital</w:t>
      </w:r>
      <w:r w:rsidR="002D663C">
        <w:rPr>
          <w:rFonts w:eastAsia="MS Gothic"/>
          <w:bCs/>
          <w:color w:val="000000" w:themeColor="text1"/>
          <w:szCs w:val="26"/>
        </w:rPr>
        <w:t xml:space="preserve"> to</w:t>
      </w:r>
      <w:r w:rsidRPr="00BB0486">
        <w:rPr>
          <w:rFonts w:eastAsia="MS Gothic"/>
          <w:bCs/>
          <w:color w:val="000000" w:themeColor="text1"/>
          <w:szCs w:val="26"/>
        </w:rPr>
        <w:t xml:space="preserve"> phone</w:t>
      </w:r>
      <w:r w:rsidR="00031C28">
        <w:rPr>
          <w:rFonts w:eastAsia="MS Gothic"/>
          <w:bCs/>
          <w:color w:val="000000" w:themeColor="text1"/>
          <w:szCs w:val="26"/>
        </w:rPr>
        <w:t xml:space="preserve"> the </w:t>
      </w:r>
      <w:r w:rsidR="002D663C">
        <w:rPr>
          <w:rFonts w:eastAsia="MS Gothic"/>
          <w:bCs/>
          <w:color w:val="000000" w:themeColor="text1"/>
          <w:szCs w:val="26"/>
        </w:rPr>
        <w:t>YDC.</w:t>
      </w:r>
      <w:bookmarkEnd w:id="48"/>
    </w:p>
    <w:p w14:paraId="242CC34A" w14:textId="06F14BF9" w:rsidR="001D0DCB" w:rsidRPr="00F204BD" w:rsidRDefault="00D0137C" w:rsidP="001D0DCB">
      <w:pPr>
        <w:numPr>
          <w:ilvl w:val="2"/>
          <w:numId w:val="3"/>
        </w:numPr>
        <w:spacing w:before="200" w:after="120"/>
        <w:outlineLvl w:val="2"/>
        <w:rPr>
          <w:rFonts w:eastAsia="MS Gothic"/>
          <w:bCs/>
          <w:color w:val="000000" w:themeColor="text1"/>
          <w:szCs w:val="26"/>
        </w:rPr>
      </w:pPr>
      <w:bookmarkStart w:id="49" w:name="_Toc15624347"/>
      <w:r w:rsidRPr="00BB0486">
        <w:rPr>
          <w:rFonts w:eastAsia="MS Gothic"/>
          <w:bCs/>
          <w:color w:val="000000" w:themeColor="text1"/>
          <w:szCs w:val="26"/>
        </w:rPr>
        <w:t xml:space="preserve">The </w:t>
      </w:r>
      <w:r w:rsidR="00031C28">
        <w:rPr>
          <w:rFonts w:eastAsia="MS Gothic"/>
          <w:bCs/>
          <w:color w:val="000000" w:themeColor="text1"/>
          <w:szCs w:val="26"/>
        </w:rPr>
        <w:t xml:space="preserve">HS </w:t>
      </w:r>
      <w:r w:rsidRPr="00BB0486">
        <w:rPr>
          <w:rFonts w:eastAsia="MS Gothic"/>
          <w:bCs/>
          <w:szCs w:val="26"/>
        </w:rPr>
        <w:t xml:space="preserve">Nurse shall </w:t>
      </w:r>
      <w:r w:rsidR="00124B62" w:rsidRPr="00BB0486">
        <w:rPr>
          <w:rFonts w:eastAsia="MS Gothic"/>
          <w:bCs/>
          <w:szCs w:val="26"/>
        </w:rPr>
        <w:t>inform</w:t>
      </w:r>
      <w:r w:rsidRPr="00BB0486">
        <w:rPr>
          <w:rFonts w:eastAsia="MS Gothic"/>
          <w:bCs/>
          <w:szCs w:val="26"/>
        </w:rPr>
        <w:t xml:space="preserve"> the Superintendent (</w:t>
      </w:r>
      <w:r w:rsidRPr="00BB0486">
        <w:rPr>
          <w:rFonts w:eastAsia="MS Gothic"/>
          <w:bCs/>
          <w:color w:val="000000" w:themeColor="text1"/>
          <w:szCs w:val="26"/>
        </w:rPr>
        <w:t xml:space="preserve">or </w:t>
      </w:r>
      <w:r w:rsidR="00440E58" w:rsidRPr="00BB0486">
        <w:rPr>
          <w:rFonts w:eastAsia="MS Gothic"/>
          <w:bCs/>
          <w:color w:val="000000" w:themeColor="text1"/>
          <w:szCs w:val="26"/>
        </w:rPr>
        <w:t>OIC</w:t>
      </w:r>
      <w:r w:rsidRPr="00BB0486">
        <w:rPr>
          <w:rFonts w:eastAsia="MS Gothic"/>
          <w:bCs/>
          <w:szCs w:val="26"/>
        </w:rPr>
        <w:t>)</w:t>
      </w:r>
      <w:bookmarkEnd w:id="49"/>
      <w:r w:rsidR="00C932AF" w:rsidRPr="00BB0486">
        <w:rPr>
          <w:rFonts w:eastAsia="MS Gothic"/>
          <w:bCs/>
          <w:szCs w:val="26"/>
        </w:rPr>
        <w:t xml:space="preserve"> that medical consent is required to carry out treatment. </w:t>
      </w:r>
      <w:r w:rsidR="00F21AF1" w:rsidRPr="00BB0486">
        <w:rPr>
          <w:rFonts w:eastAsia="MS Gothic"/>
          <w:bCs/>
          <w:szCs w:val="26"/>
        </w:rPr>
        <w:t xml:space="preserve">Consent forms </w:t>
      </w:r>
      <w:r w:rsidR="001B2B1F" w:rsidRPr="00BB0486">
        <w:rPr>
          <w:rFonts w:eastAsia="MS Gothic"/>
          <w:bCs/>
          <w:szCs w:val="26"/>
        </w:rPr>
        <w:t xml:space="preserve">are generally created by the hospital and completed forms </w:t>
      </w:r>
      <w:r w:rsidR="00F21AF1" w:rsidRPr="00BB0486">
        <w:rPr>
          <w:rFonts w:eastAsia="MS Gothic"/>
          <w:bCs/>
          <w:szCs w:val="26"/>
        </w:rPr>
        <w:t>shall be saved in the detainees medical file in EcHO.</w:t>
      </w:r>
      <w:bookmarkEnd w:id="45"/>
    </w:p>
    <w:p w14:paraId="668C2875" w14:textId="012CF5F0" w:rsidR="0018622F" w:rsidRDefault="0018622F" w:rsidP="005A6E24">
      <w:pPr>
        <w:pStyle w:val="Heading1"/>
        <w:spacing w:before="360" w:after="240"/>
      </w:pPr>
      <w:bookmarkStart w:id="50" w:name="_Toc143599582"/>
      <w:r>
        <w:t xml:space="preserve">Medical </w:t>
      </w:r>
      <w:r w:rsidR="0098426F">
        <w:t>I</w:t>
      </w:r>
      <w:r>
        <w:t xml:space="preserve">nformation </w:t>
      </w:r>
      <w:bookmarkEnd w:id="50"/>
    </w:p>
    <w:p w14:paraId="33902662" w14:textId="3DA61052" w:rsidR="0018622F" w:rsidRPr="0018622F" w:rsidRDefault="0018622F" w:rsidP="005A6E24">
      <w:pPr>
        <w:pStyle w:val="Heading3"/>
        <w:keepNext w:val="0"/>
        <w:keepLines w:val="0"/>
        <w:spacing w:before="360" w:after="240"/>
      </w:pPr>
      <w:bookmarkStart w:id="51" w:name="_Toc15624344"/>
      <w:r w:rsidRPr="00D0137C">
        <w:t xml:space="preserve">The Custodial Officer </w:t>
      </w:r>
      <w:r w:rsidR="00923254">
        <w:t xml:space="preserve">on escort </w:t>
      </w:r>
      <w:r w:rsidRPr="00D0137C">
        <w:t xml:space="preserve">shall advise the </w:t>
      </w:r>
      <w:r>
        <w:t xml:space="preserve">hospital to telephone </w:t>
      </w:r>
      <w:r w:rsidR="00031C28">
        <w:t xml:space="preserve">the </w:t>
      </w:r>
      <w:r w:rsidR="007C7881">
        <w:t>YDC</w:t>
      </w:r>
      <w:r w:rsidR="009B22B6">
        <w:t xml:space="preserve">, </w:t>
      </w:r>
      <w:r w:rsidR="00031C28">
        <w:t xml:space="preserve">HS </w:t>
      </w:r>
      <w:r w:rsidRPr="00D0137C">
        <w:t xml:space="preserve">where a </w:t>
      </w:r>
      <w:r w:rsidR="00D6501D">
        <w:t>Nurse or Medical Practi</w:t>
      </w:r>
      <w:r w:rsidR="003E01C8">
        <w:t>ti</w:t>
      </w:r>
      <w:r w:rsidR="00D6501D">
        <w:t xml:space="preserve">oner at the </w:t>
      </w:r>
      <w:r w:rsidRPr="00D0137C">
        <w:t xml:space="preserve">hospital requests further information </w:t>
      </w:r>
      <w:r w:rsidR="00870B56" w:rsidRPr="00D0137C">
        <w:t>in regard to</w:t>
      </w:r>
      <w:r w:rsidRPr="00D0137C">
        <w:t xml:space="preserve"> the detainee.</w:t>
      </w:r>
      <w:bookmarkEnd w:id="51"/>
      <w:r w:rsidRPr="00D0137C">
        <w:t xml:space="preserve"> </w:t>
      </w:r>
    </w:p>
    <w:p w14:paraId="1B50992C" w14:textId="313551E8" w:rsidR="00D0137C" w:rsidRPr="00D0137C" w:rsidRDefault="00D0137C" w:rsidP="009B22B6">
      <w:pPr>
        <w:pStyle w:val="Heading2"/>
        <w:keepNext w:val="0"/>
        <w:keepLines w:val="0"/>
        <w:spacing w:before="240"/>
      </w:pPr>
      <w:bookmarkStart w:id="52" w:name="_Toc42515862"/>
      <w:bookmarkStart w:id="53" w:name="_Toc42856189"/>
      <w:bookmarkStart w:id="54" w:name="_Toc143599583"/>
      <w:r w:rsidRPr="00D0137C">
        <w:t>Medical sports exempt list</w:t>
      </w:r>
      <w:bookmarkEnd w:id="52"/>
      <w:bookmarkEnd w:id="53"/>
      <w:bookmarkEnd w:id="54"/>
    </w:p>
    <w:p w14:paraId="7E10DF55" w14:textId="1AC71563" w:rsidR="00D0137C" w:rsidRPr="00D0137C" w:rsidRDefault="00D0137C" w:rsidP="009B22B6">
      <w:pPr>
        <w:numPr>
          <w:ilvl w:val="2"/>
          <w:numId w:val="3"/>
        </w:numPr>
        <w:spacing w:before="240" w:after="120"/>
        <w:outlineLvl w:val="2"/>
        <w:rPr>
          <w:rFonts w:eastAsia="MS Gothic"/>
          <w:bCs/>
          <w:color w:val="000000" w:themeColor="text1"/>
          <w:szCs w:val="26"/>
        </w:rPr>
      </w:pPr>
      <w:bookmarkStart w:id="55" w:name="_Toc15624349"/>
      <w:bookmarkStart w:id="56" w:name="_Toc14425446"/>
      <w:bookmarkStart w:id="57" w:name="_Toc14428337"/>
      <w:bookmarkStart w:id="58" w:name="_Toc14430650"/>
      <w:r w:rsidRPr="00D0137C">
        <w:rPr>
          <w:rFonts w:eastAsia="MS Gothic"/>
          <w:bCs/>
          <w:color w:val="000000" w:themeColor="text1"/>
          <w:szCs w:val="26"/>
        </w:rPr>
        <w:t xml:space="preserve">The medical sports exempt list </w:t>
      </w:r>
      <w:r w:rsidR="007C7881">
        <w:rPr>
          <w:rFonts w:eastAsia="MS Gothic"/>
          <w:bCs/>
          <w:color w:val="000000" w:themeColor="text1"/>
          <w:szCs w:val="26"/>
        </w:rPr>
        <w:t>shall be u</w:t>
      </w:r>
      <w:r w:rsidRPr="00D0137C">
        <w:rPr>
          <w:rFonts w:eastAsia="MS Gothic"/>
          <w:bCs/>
          <w:color w:val="000000" w:themeColor="text1"/>
          <w:szCs w:val="26"/>
        </w:rPr>
        <w:t xml:space="preserve">pdated daily by </w:t>
      </w:r>
      <w:r w:rsidR="00031C28">
        <w:rPr>
          <w:rFonts w:eastAsia="MS Gothic"/>
          <w:bCs/>
          <w:color w:val="000000" w:themeColor="text1"/>
          <w:szCs w:val="26"/>
        </w:rPr>
        <w:t xml:space="preserve">HS </w:t>
      </w:r>
      <w:r w:rsidRPr="00D0137C">
        <w:rPr>
          <w:rFonts w:eastAsia="MS Gothic"/>
          <w:bCs/>
          <w:color w:val="000000" w:themeColor="text1"/>
          <w:szCs w:val="26"/>
        </w:rPr>
        <w:t>Nursing staff.</w:t>
      </w:r>
      <w:bookmarkEnd w:id="55"/>
      <w:r w:rsidRPr="00D0137C">
        <w:rPr>
          <w:rFonts w:eastAsia="MS Gothic"/>
          <w:bCs/>
          <w:color w:val="000000" w:themeColor="text1"/>
          <w:szCs w:val="26"/>
        </w:rPr>
        <w:t xml:space="preserve"> </w:t>
      </w:r>
    </w:p>
    <w:p w14:paraId="6854C27A" w14:textId="77777777" w:rsidR="00D0137C" w:rsidRPr="00D0137C" w:rsidRDefault="00D0137C" w:rsidP="00870B56">
      <w:pPr>
        <w:numPr>
          <w:ilvl w:val="2"/>
          <w:numId w:val="3"/>
        </w:numPr>
        <w:spacing w:before="200" w:after="120"/>
        <w:outlineLvl w:val="2"/>
        <w:rPr>
          <w:rFonts w:eastAsia="MS Gothic"/>
          <w:bCs/>
          <w:color w:val="000000" w:themeColor="text1"/>
          <w:szCs w:val="26"/>
        </w:rPr>
      </w:pPr>
      <w:bookmarkStart w:id="59" w:name="_Toc15624350"/>
      <w:r w:rsidRPr="00D0137C">
        <w:rPr>
          <w:rFonts w:eastAsia="MS Gothic"/>
          <w:bCs/>
          <w:color w:val="000000" w:themeColor="text1"/>
          <w:szCs w:val="26"/>
        </w:rPr>
        <w:t>The Unit Manager shall ensure that the medical sports exempt list (including information on detainees with allergies and special diets) is printed at the commencement of each shift.</w:t>
      </w:r>
      <w:bookmarkEnd w:id="56"/>
      <w:bookmarkEnd w:id="57"/>
      <w:bookmarkEnd w:id="58"/>
      <w:bookmarkEnd w:id="59"/>
    </w:p>
    <w:p w14:paraId="16B5B33D" w14:textId="77777777" w:rsidR="00D0137C" w:rsidRPr="00D0137C" w:rsidRDefault="00D0137C" w:rsidP="00870B56">
      <w:pPr>
        <w:numPr>
          <w:ilvl w:val="2"/>
          <w:numId w:val="3"/>
        </w:numPr>
        <w:spacing w:before="200" w:after="120"/>
        <w:outlineLvl w:val="2"/>
        <w:rPr>
          <w:rFonts w:eastAsia="MS Gothic"/>
          <w:bCs/>
          <w:color w:val="000000" w:themeColor="text1"/>
          <w:szCs w:val="26"/>
        </w:rPr>
      </w:pPr>
      <w:bookmarkStart w:id="60" w:name="_Toc14425447"/>
      <w:bookmarkStart w:id="61" w:name="_Toc14428338"/>
      <w:bookmarkStart w:id="62" w:name="_Toc14430651"/>
      <w:bookmarkStart w:id="63" w:name="_Toc15624351"/>
      <w:r w:rsidRPr="00D0137C">
        <w:rPr>
          <w:rFonts w:eastAsia="MS Gothic"/>
          <w:bCs/>
          <w:color w:val="000000" w:themeColor="text1"/>
          <w:szCs w:val="26"/>
        </w:rPr>
        <w:t>Custodial Officers shall ensure that they familiarise themselves with any medical issues stated on the medical sports exempt list applicable for detainees in their care at the commencement of each shift.</w:t>
      </w:r>
      <w:bookmarkEnd w:id="60"/>
      <w:bookmarkEnd w:id="61"/>
      <w:bookmarkEnd w:id="62"/>
      <w:bookmarkEnd w:id="63"/>
    </w:p>
    <w:p w14:paraId="53A9FABC" w14:textId="5AA32830" w:rsidR="00D0137C" w:rsidRPr="00D0137C" w:rsidRDefault="00D0137C" w:rsidP="009B22B6">
      <w:pPr>
        <w:pStyle w:val="Heading2"/>
        <w:keepNext w:val="0"/>
        <w:keepLines w:val="0"/>
        <w:spacing w:before="240"/>
      </w:pPr>
      <w:bookmarkStart w:id="64" w:name="_Toc42515863"/>
      <w:bookmarkStart w:id="65" w:name="_Toc42856190"/>
      <w:bookmarkStart w:id="66" w:name="_Toc143599584"/>
      <w:r w:rsidRPr="00D0137C">
        <w:t>Medical status on TOMS</w:t>
      </w:r>
      <w:bookmarkEnd w:id="64"/>
      <w:bookmarkEnd w:id="65"/>
      <w:bookmarkEnd w:id="66"/>
    </w:p>
    <w:p w14:paraId="3B04D464" w14:textId="06E55FE3" w:rsidR="00D0137C" w:rsidRPr="00D0137C" w:rsidRDefault="00A13C8D" w:rsidP="009B22B6">
      <w:pPr>
        <w:numPr>
          <w:ilvl w:val="2"/>
          <w:numId w:val="3"/>
        </w:numPr>
        <w:spacing w:before="240" w:after="120"/>
        <w:outlineLvl w:val="2"/>
        <w:rPr>
          <w:rFonts w:eastAsia="MS Gothic"/>
          <w:bCs/>
          <w:color w:val="000000" w:themeColor="text1"/>
          <w:szCs w:val="26"/>
        </w:rPr>
      </w:pPr>
      <w:r>
        <w:rPr>
          <w:rFonts w:eastAsia="MS Gothic"/>
          <w:bCs/>
          <w:color w:val="000000" w:themeColor="text1"/>
          <w:szCs w:val="26"/>
        </w:rPr>
        <w:t>The m</w:t>
      </w:r>
      <w:r w:rsidR="00D0137C" w:rsidRPr="00D0137C">
        <w:rPr>
          <w:rFonts w:eastAsia="MS Gothic"/>
          <w:bCs/>
          <w:color w:val="000000" w:themeColor="text1"/>
          <w:szCs w:val="26"/>
        </w:rPr>
        <w:t>edical status page available on TOMS is completed</w:t>
      </w:r>
      <w:r w:rsidR="007C7881">
        <w:rPr>
          <w:rFonts w:eastAsia="MS Gothic"/>
          <w:bCs/>
          <w:color w:val="000000" w:themeColor="text1"/>
          <w:szCs w:val="26"/>
        </w:rPr>
        <w:t xml:space="preserve"> and updated </w:t>
      </w:r>
      <w:r w:rsidR="00D0137C" w:rsidRPr="00D0137C">
        <w:rPr>
          <w:rFonts w:eastAsia="MS Gothic"/>
          <w:bCs/>
          <w:color w:val="000000" w:themeColor="text1"/>
          <w:szCs w:val="26"/>
        </w:rPr>
        <w:t xml:space="preserve">by </w:t>
      </w:r>
      <w:r w:rsidR="00031C28">
        <w:rPr>
          <w:rFonts w:eastAsia="MS Gothic"/>
          <w:bCs/>
          <w:color w:val="000000" w:themeColor="text1"/>
          <w:szCs w:val="26"/>
        </w:rPr>
        <w:t xml:space="preserve">HS </w:t>
      </w:r>
      <w:r w:rsidR="00D0137C" w:rsidRPr="00D0137C">
        <w:rPr>
          <w:rFonts w:eastAsia="MS Gothic"/>
          <w:bCs/>
          <w:color w:val="000000" w:themeColor="text1"/>
          <w:szCs w:val="26"/>
        </w:rPr>
        <w:t xml:space="preserve">staff to provide basic health information for Custodial Officers. </w:t>
      </w:r>
    </w:p>
    <w:p w14:paraId="5A28FA83" w14:textId="1175E606" w:rsidR="0098426F" w:rsidRPr="0098426F" w:rsidRDefault="00D0137C" w:rsidP="0098426F">
      <w:pPr>
        <w:numPr>
          <w:ilvl w:val="2"/>
          <w:numId w:val="3"/>
        </w:numPr>
        <w:spacing w:before="200" w:after="120"/>
        <w:outlineLvl w:val="2"/>
        <w:rPr>
          <w:rFonts w:eastAsia="MS Gothic"/>
          <w:bCs/>
          <w:color w:val="000000" w:themeColor="text1"/>
          <w:szCs w:val="26"/>
        </w:rPr>
      </w:pPr>
      <w:bookmarkStart w:id="67" w:name="_Toc15624353"/>
      <w:r w:rsidRPr="00D0137C">
        <w:rPr>
          <w:rFonts w:eastAsia="MS Gothic"/>
          <w:bCs/>
          <w:color w:val="000000" w:themeColor="text1"/>
          <w:szCs w:val="26"/>
        </w:rPr>
        <w:t>Custodial Officers shall ensure they check the detainee’s medical status page on a regular basis.</w:t>
      </w:r>
      <w:bookmarkEnd w:id="67"/>
    </w:p>
    <w:p w14:paraId="585E79DC" w14:textId="77777777" w:rsidR="001D0DCB" w:rsidRPr="00BB0486" w:rsidRDefault="001D0DCB" w:rsidP="008A2CE7">
      <w:pPr>
        <w:pStyle w:val="Heading1"/>
        <w:spacing w:before="360" w:after="240"/>
      </w:pPr>
      <w:bookmarkStart w:id="68" w:name="_Toc113212943"/>
      <w:bookmarkStart w:id="69" w:name="_Toc143599585"/>
      <w:r w:rsidRPr="00BB0486">
        <w:t>Youth Psychological Services</w:t>
      </w:r>
      <w:bookmarkEnd w:id="68"/>
      <w:bookmarkEnd w:id="69"/>
      <w:r w:rsidRPr="00BB0486">
        <w:t xml:space="preserve"> </w:t>
      </w:r>
    </w:p>
    <w:p w14:paraId="3B75CDCE" w14:textId="77777777" w:rsidR="001D0DCB" w:rsidRPr="00BB0486" w:rsidRDefault="001D0DCB" w:rsidP="008A2CE7">
      <w:pPr>
        <w:pStyle w:val="Heading2"/>
        <w:numPr>
          <w:ilvl w:val="1"/>
          <w:numId w:val="6"/>
        </w:numPr>
        <w:spacing w:before="360" w:after="240"/>
      </w:pPr>
      <w:bookmarkStart w:id="70" w:name="_Toc113212944"/>
      <w:bookmarkStart w:id="71" w:name="_Toc143599586"/>
      <w:r w:rsidRPr="00BB0486">
        <w:t>Overview</w:t>
      </w:r>
      <w:bookmarkEnd w:id="70"/>
      <w:bookmarkEnd w:id="71"/>
    </w:p>
    <w:p w14:paraId="2F80E878" w14:textId="3BAF3924" w:rsidR="001D0DCB" w:rsidRPr="00BB0486" w:rsidRDefault="001D0DCB" w:rsidP="00687AF5">
      <w:pPr>
        <w:pStyle w:val="Heading3"/>
        <w:numPr>
          <w:ilvl w:val="2"/>
          <w:numId w:val="6"/>
        </w:numPr>
      </w:pPr>
      <w:r w:rsidRPr="00BB0486">
        <w:t>Youth Justice Psychological Services (YJPS) is a state-wide team, responsible for providing all psychological services to</w:t>
      </w:r>
      <w:r w:rsidR="008E6D7F" w:rsidRPr="00BB0486">
        <w:t xml:space="preserve"> those young people in the community and detention.</w:t>
      </w:r>
      <w:r w:rsidRPr="00BB0486">
        <w:t xml:space="preserve"> </w:t>
      </w:r>
    </w:p>
    <w:p w14:paraId="49013320" w14:textId="41B5A273" w:rsidR="00E92393" w:rsidRDefault="001D0DCB" w:rsidP="001D0DCB">
      <w:pPr>
        <w:pStyle w:val="Heading3"/>
        <w:numPr>
          <w:ilvl w:val="2"/>
          <w:numId w:val="6"/>
        </w:numPr>
      </w:pPr>
      <w:r w:rsidRPr="00BB0486">
        <w:t xml:space="preserve">It is the responsibility of the Senior Officer Operations to ensure that a Youth Custodial Officer is available to supervise the psychological services </w:t>
      </w:r>
      <w:r w:rsidR="00031C28">
        <w:t xml:space="preserve">area </w:t>
      </w:r>
      <w:r w:rsidRPr="00BB0486">
        <w:t>during th</w:t>
      </w:r>
      <w:r w:rsidR="00031C28">
        <w:t xml:space="preserve">e appointments </w:t>
      </w:r>
      <w:r w:rsidRPr="00BB0486">
        <w:t xml:space="preserve"> period.  </w:t>
      </w:r>
    </w:p>
    <w:p w14:paraId="04BF6FD0" w14:textId="40AF2806" w:rsidR="001D0DCB" w:rsidRDefault="001D0DCB" w:rsidP="001D0DCB">
      <w:pPr>
        <w:pStyle w:val="Heading3"/>
        <w:numPr>
          <w:ilvl w:val="2"/>
          <w:numId w:val="6"/>
        </w:numPr>
      </w:pPr>
      <w:r w:rsidRPr="00BB0486">
        <w:t xml:space="preserve">Any inability to provide coverage (e.g. due to short staffing, lockdowns or incident management) </w:t>
      </w:r>
      <w:r w:rsidR="00031C28">
        <w:t xml:space="preserve">shall </w:t>
      </w:r>
      <w:r w:rsidRPr="00BB0486">
        <w:t xml:space="preserve">be communicated to, and authorised by, the Assistant Superintendent Operations. </w:t>
      </w:r>
    </w:p>
    <w:p w14:paraId="1A9F4673" w14:textId="77777777" w:rsidR="0098426F" w:rsidRPr="0098426F" w:rsidRDefault="0098426F" w:rsidP="0098426F"/>
    <w:p w14:paraId="6EE98FC9" w14:textId="77777777" w:rsidR="00E92393" w:rsidRDefault="001D0DCB" w:rsidP="001D0DCB">
      <w:pPr>
        <w:pStyle w:val="Heading3"/>
        <w:numPr>
          <w:ilvl w:val="2"/>
          <w:numId w:val="6"/>
        </w:numPr>
      </w:pPr>
      <w:r w:rsidRPr="00BB0486">
        <w:lastRenderedPageBreak/>
        <w:t xml:space="preserve">It is the responsibility of the Principal Psychologist or Team Leader Psychologist to inform the Superintendent, and Senior Officer Operations when </w:t>
      </w:r>
      <w:r w:rsidR="00687AF5" w:rsidRPr="00BB0486">
        <w:t xml:space="preserve">the agreed on-site psychological </w:t>
      </w:r>
      <w:r w:rsidRPr="00BB0486">
        <w:t xml:space="preserve">coverage is not possible.  </w:t>
      </w:r>
    </w:p>
    <w:p w14:paraId="3F31272D" w14:textId="2C2A541C" w:rsidR="001D0DCB" w:rsidRPr="00BB0486" w:rsidRDefault="00687AF5" w:rsidP="001D0DCB">
      <w:pPr>
        <w:pStyle w:val="Heading3"/>
        <w:numPr>
          <w:ilvl w:val="2"/>
          <w:numId w:val="6"/>
        </w:numPr>
      </w:pPr>
      <w:r w:rsidRPr="00BB0486">
        <w:t xml:space="preserve">The Principal Psychologist </w:t>
      </w:r>
      <w:r w:rsidR="00095A59" w:rsidRPr="00BB0486">
        <w:t>shall</w:t>
      </w:r>
      <w:r w:rsidRPr="00BB0486">
        <w:t xml:space="preserve"> </w:t>
      </w:r>
      <w:r w:rsidR="001D0DCB" w:rsidRPr="00BB0486">
        <w:t>provide an alternative contact person for any urgent issues which arise over these periods.</w:t>
      </w:r>
    </w:p>
    <w:p w14:paraId="11A64673" w14:textId="1B20758F" w:rsidR="00E92393" w:rsidRDefault="001D0DCB" w:rsidP="001D0DCB">
      <w:pPr>
        <w:pStyle w:val="Heading3"/>
        <w:keepNext w:val="0"/>
        <w:keepLines w:val="0"/>
        <w:numPr>
          <w:ilvl w:val="2"/>
          <w:numId w:val="6"/>
        </w:numPr>
      </w:pPr>
      <w:r w:rsidRPr="00BB0486">
        <w:t>YJPS provide an on-call system on weekends, to provide support to manage risk-to-self behaviour. A request for assistance from the on-call psychologist sh</w:t>
      </w:r>
      <w:r w:rsidR="00687AF5" w:rsidRPr="00BB0486">
        <w:t>all</w:t>
      </w:r>
      <w:r w:rsidRPr="00BB0486">
        <w:t xml:space="preserve"> only be made by the Senior Officer Operations (i.e. Shift Manager), Duty Manager or Superintendent. </w:t>
      </w:r>
    </w:p>
    <w:p w14:paraId="5BB8AE0E" w14:textId="0DE1271D" w:rsidR="001D0DCB" w:rsidRPr="00BB0486" w:rsidRDefault="001D0DCB" w:rsidP="001D0DCB">
      <w:pPr>
        <w:pStyle w:val="Heading3"/>
        <w:keepNext w:val="0"/>
        <w:keepLines w:val="0"/>
        <w:numPr>
          <w:ilvl w:val="2"/>
          <w:numId w:val="6"/>
        </w:numPr>
      </w:pPr>
      <w:r w:rsidRPr="00BB0486">
        <w:t xml:space="preserve">A request for on-call psychological services should only be made in situations where: </w:t>
      </w:r>
    </w:p>
    <w:p w14:paraId="56FA3E94" w14:textId="18C50F6C" w:rsidR="001D0DCB" w:rsidRPr="00BB0486" w:rsidRDefault="001D0DCB" w:rsidP="0098426F">
      <w:pPr>
        <w:pStyle w:val="Heading3"/>
        <w:keepNext w:val="0"/>
        <w:keepLines w:val="0"/>
        <w:numPr>
          <w:ilvl w:val="2"/>
          <w:numId w:val="28"/>
        </w:numPr>
        <w:tabs>
          <w:tab w:val="left" w:pos="993"/>
        </w:tabs>
        <w:ind w:hanging="11"/>
      </w:pPr>
      <w:r w:rsidRPr="00BB0486">
        <w:t>there has been a serious suicide or self-harm attempt</w:t>
      </w:r>
    </w:p>
    <w:p w14:paraId="6657EAF8" w14:textId="77777777" w:rsidR="0098426F" w:rsidRDefault="001D0DCB" w:rsidP="0098426F">
      <w:pPr>
        <w:pStyle w:val="Heading3"/>
        <w:keepNext w:val="0"/>
        <w:keepLines w:val="0"/>
        <w:numPr>
          <w:ilvl w:val="2"/>
          <w:numId w:val="28"/>
        </w:numPr>
        <w:tabs>
          <w:tab w:val="left" w:pos="1134"/>
        </w:tabs>
        <w:ind w:left="993" w:hanging="284"/>
      </w:pPr>
      <w:r w:rsidRPr="00BB0486">
        <w:t xml:space="preserve">there has been a seriously disruptive incident where a </w:t>
      </w:r>
      <w:r w:rsidR="00894BC7" w:rsidRPr="00BB0486">
        <w:t>detainee</w:t>
      </w:r>
      <w:r w:rsidRPr="00BB0486">
        <w:t xml:space="preserve"> is traumatised; or</w:t>
      </w:r>
    </w:p>
    <w:p w14:paraId="11EA94F8" w14:textId="77777777" w:rsidR="005A6E24" w:rsidRDefault="001D0DCB" w:rsidP="005A6E24">
      <w:pPr>
        <w:pStyle w:val="Heading3"/>
        <w:keepNext w:val="0"/>
        <w:keepLines w:val="0"/>
        <w:numPr>
          <w:ilvl w:val="2"/>
          <w:numId w:val="28"/>
        </w:numPr>
        <w:tabs>
          <w:tab w:val="left" w:pos="1134"/>
        </w:tabs>
        <w:ind w:left="993" w:hanging="284"/>
      </w:pPr>
      <w:r w:rsidRPr="00BB0486">
        <w:t xml:space="preserve">when all observation cells are at capacity and shift staff need to determine if some </w:t>
      </w:r>
      <w:r w:rsidR="0085733D" w:rsidRPr="00BB0486">
        <w:t>detainees</w:t>
      </w:r>
      <w:r w:rsidRPr="00BB0486">
        <w:t xml:space="preserve"> can be moved to other cells. </w:t>
      </w:r>
    </w:p>
    <w:p w14:paraId="7186C660" w14:textId="7DCF39D5" w:rsidR="0041652E" w:rsidRPr="005A6E24" w:rsidRDefault="001D0DCB" w:rsidP="005A6E24">
      <w:pPr>
        <w:pStyle w:val="Heading3"/>
        <w:rPr>
          <w:rStyle w:val="Hyperlink"/>
          <w:color w:val="000000" w:themeColor="text1"/>
          <w:u w:val="none"/>
        </w:rPr>
      </w:pPr>
      <w:r w:rsidRPr="00BB0486">
        <w:t xml:space="preserve">Such a decision will require that an At-Risk Assessment Group (ARAG) meeting occur, as per </w:t>
      </w:r>
      <w:r w:rsidR="00CC4C37">
        <w:fldChar w:fldCharType="begin"/>
      </w:r>
      <w:r w:rsidR="00CC4C37">
        <w:instrText xml:space="preserve"> HYPERLINK "https://dojwa.sharepoint.com/sites/intranet/prison-operations/Pages/bhdc-copps.aspx" </w:instrText>
      </w:r>
      <w:r w:rsidR="00CC4C37">
        <w:fldChar w:fldCharType="separate"/>
      </w:r>
      <w:r w:rsidR="00E92393" w:rsidRPr="00CC4C37">
        <w:rPr>
          <w:rStyle w:val="Hyperlink"/>
        </w:rPr>
        <w:t xml:space="preserve">COPP </w:t>
      </w:r>
      <w:r w:rsidR="009A1B67" w:rsidRPr="00CC4C37">
        <w:rPr>
          <w:rStyle w:val="Hyperlink"/>
        </w:rPr>
        <w:t>7.4 Detainees at Risk of Self Harm or Requiring Additional Support and Monitoring.</w:t>
      </w:r>
    </w:p>
    <w:p w14:paraId="0986BAD5" w14:textId="40DE835B" w:rsidR="001D0DCB" w:rsidRPr="00BB0486" w:rsidRDefault="00CC4C37" w:rsidP="0098426F">
      <w:pPr>
        <w:pStyle w:val="Heading3"/>
      </w:pPr>
      <w:r>
        <w:fldChar w:fldCharType="end"/>
      </w:r>
      <w:r w:rsidR="001D0DCB" w:rsidRPr="00BB0486">
        <w:t xml:space="preserve">All </w:t>
      </w:r>
      <w:r w:rsidR="00095A59" w:rsidRPr="00BB0486">
        <w:t>detainees</w:t>
      </w:r>
      <w:r w:rsidR="001D0DCB" w:rsidRPr="00BB0486">
        <w:t xml:space="preserve"> admitted to the </w:t>
      </w:r>
      <w:r w:rsidR="0041652E">
        <w:t xml:space="preserve">YDC </w:t>
      </w:r>
      <w:r w:rsidR="00095A59" w:rsidRPr="00BB0486">
        <w:t>shall</w:t>
      </w:r>
      <w:r w:rsidR="001D0DCB" w:rsidRPr="00BB0486">
        <w:t xml:space="preserve"> be allocated a psychologist within one week of their </w:t>
      </w:r>
      <w:r w:rsidR="0041652E" w:rsidRPr="00BB0486">
        <w:t>admission. This</w:t>
      </w:r>
      <w:r w:rsidR="001D0DCB" w:rsidRPr="00BB0486">
        <w:t xml:space="preserve"> allocation </w:t>
      </w:r>
      <w:r w:rsidR="0041652E">
        <w:t>shall</w:t>
      </w:r>
      <w:r w:rsidR="001D0DCB" w:rsidRPr="00BB0486">
        <w:t xml:space="preserve"> be reflected on TOMS.</w:t>
      </w:r>
    </w:p>
    <w:p w14:paraId="528C4C3F" w14:textId="42EF8C64" w:rsidR="001D0DCB" w:rsidRPr="0041652E" w:rsidRDefault="009A1B67" w:rsidP="001D0DCB">
      <w:pPr>
        <w:numPr>
          <w:ilvl w:val="2"/>
          <w:numId w:val="6"/>
        </w:numPr>
        <w:spacing w:before="200" w:after="120"/>
        <w:outlineLvl w:val="2"/>
        <w:rPr>
          <w:rFonts w:eastAsia="MS Gothic"/>
          <w:bCs/>
          <w:color w:val="000000" w:themeColor="text1"/>
          <w:szCs w:val="26"/>
        </w:rPr>
      </w:pPr>
      <w:r>
        <w:rPr>
          <w:rFonts w:eastAsia="MS Gothic"/>
          <w:bCs/>
          <w:color w:val="000000" w:themeColor="text1"/>
          <w:szCs w:val="26"/>
        </w:rPr>
        <w:t>On admission a</w:t>
      </w:r>
      <w:r w:rsidR="001D0DCB" w:rsidRPr="00BB0486">
        <w:rPr>
          <w:rFonts w:eastAsia="MS Gothic"/>
          <w:bCs/>
          <w:color w:val="000000" w:themeColor="text1"/>
          <w:szCs w:val="26"/>
        </w:rPr>
        <w:t xml:space="preserve"> Custodial Officer shall provide all </w:t>
      </w:r>
      <w:r>
        <w:rPr>
          <w:rFonts w:eastAsia="MS Gothic"/>
          <w:bCs/>
          <w:color w:val="000000" w:themeColor="text1"/>
          <w:szCs w:val="26"/>
        </w:rPr>
        <w:t xml:space="preserve">detainees </w:t>
      </w:r>
      <w:r w:rsidR="001D0DCB" w:rsidRPr="00BB0486">
        <w:rPr>
          <w:rFonts w:eastAsia="MS Gothic"/>
          <w:bCs/>
          <w:color w:val="000000" w:themeColor="text1"/>
          <w:szCs w:val="26"/>
        </w:rPr>
        <w:t xml:space="preserve">with information </w:t>
      </w:r>
      <w:r w:rsidR="0041652E" w:rsidRPr="00BB0486">
        <w:rPr>
          <w:rFonts w:eastAsia="MS Gothic"/>
          <w:bCs/>
          <w:color w:val="000000" w:themeColor="text1"/>
          <w:szCs w:val="26"/>
        </w:rPr>
        <w:t>in regard to</w:t>
      </w:r>
      <w:r w:rsidR="001D0DCB" w:rsidRPr="00BB0486">
        <w:rPr>
          <w:rFonts w:eastAsia="MS Gothic"/>
          <w:bCs/>
          <w:color w:val="000000" w:themeColor="text1"/>
          <w:szCs w:val="26"/>
        </w:rPr>
        <w:t xml:space="preserve"> access to YJPS in accordance with </w:t>
      </w:r>
      <w:hyperlink r:id="rId21" w:history="1">
        <w:r w:rsidR="0041652E" w:rsidRPr="0041652E">
          <w:rPr>
            <w:rStyle w:val="Hyperlink"/>
            <w:rFonts w:eastAsia="MS Gothic"/>
            <w:bCs/>
            <w:szCs w:val="26"/>
          </w:rPr>
          <w:t xml:space="preserve">BHYDC </w:t>
        </w:r>
        <w:r w:rsidR="00031C28" w:rsidRPr="0041652E">
          <w:rPr>
            <w:rStyle w:val="Hyperlink"/>
          </w:rPr>
          <w:t>COPP 5.1 – Orientation</w:t>
        </w:r>
      </w:hyperlink>
      <w:r w:rsidR="001D0DCB" w:rsidRPr="00BB0486">
        <w:rPr>
          <w:rFonts w:eastAsia="MS Gothic"/>
          <w:bCs/>
          <w:color w:val="0000FF"/>
          <w:szCs w:val="26"/>
        </w:rPr>
        <w:t>.</w:t>
      </w:r>
    </w:p>
    <w:p w14:paraId="6B55EDEB" w14:textId="23A6858F" w:rsidR="001D0DCB" w:rsidRPr="00BB0486" w:rsidRDefault="001D0DCB" w:rsidP="001D0DCB">
      <w:pPr>
        <w:pStyle w:val="Heading2"/>
        <w:numPr>
          <w:ilvl w:val="1"/>
          <w:numId w:val="6"/>
        </w:numPr>
      </w:pPr>
      <w:bookmarkStart w:id="72" w:name="_Toc113212946"/>
      <w:bookmarkStart w:id="73" w:name="_Toc143599587"/>
      <w:r w:rsidRPr="00BB0486">
        <w:t xml:space="preserve">Services and </w:t>
      </w:r>
      <w:r w:rsidR="0064207B" w:rsidRPr="00BB0486">
        <w:t>r</w:t>
      </w:r>
      <w:r w:rsidRPr="00BB0486">
        <w:t>eferrals</w:t>
      </w:r>
      <w:bookmarkEnd w:id="72"/>
      <w:bookmarkEnd w:id="73"/>
    </w:p>
    <w:p w14:paraId="28CBBC91" w14:textId="74A86310" w:rsidR="001D0DCB" w:rsidRPr="00BB0486" w:rsidRDefault="001D0DCB" w:rsidP="001D0DCB">
      <w:pPr>
        <w:pStyle w:val="Heading3"/>
        <w:keepNext w:val="0"/>
        <w:keepLines w:val="0"/>
        <w:numPr>
          <w:ilvl w:val="2"/>
          <w:numId w:val="6"/>
        </w:numPr>
      </w:pPr>
      <w:r w:rsidRPr="00BB0486">
        <w:t xml:space="preserve">YJPS provides a range of services to </w:t>
      </w:r>
      <w:r w:rsidR="00894BC7" w:rsidRPr="00BB0486">
        <w:t>detainees</w:t>
      </w:r>
      <w:r w:rsidRPr="00BB0486">
        <w:t xml:space="preserve">. Each </w:t>
      </w:r>
      <w:r w:rsidR="00031C28">
        <w:t xml:space="preserve">service have </w:t>
      </w:r>
      <w:r w:rsidRPr="00BB0486">
        <w:t xml:space="preserve">a different referral pathway, and staff </w:t>
      </w:r>
      <w:r w:rsidR="00095A59" w:rsidRPr="00BB0486">
        <w:t xml:space="preserve">are </w:t>
      </w:r>
      <w:r w:rsidRPr="00BB0486">
        <w:t>responsible for ensuring that these referrals occur, as per the</w:t>
      </w:r>
      <w:r w:rsidR="0041652E">
        <w:t xml:space="preserve"> table</w:t>
      </w:r>
      <w:r w:rsidRPr="00BB0486">
        <w:t xml:space="preserve"> below</w:t>
      </w:r>
      <w:r w:rsidR="002A7ED5" w:rsidRPr="00BB0486">
        <w:t>:</w:t>
      </w:r>
    </w:p>
    <w:tbl>
      <w:tblPr>
        <w:tblStyle w:val="TableGrid"/>
        <w:tblW w:w="0" w:type="auto"/>
        <w:tblLook w:val="04A0" w:firstRow="1" w:lastRow="0" w:firstColumn="1" w:lastColumn="0" w:noHBand="0" w:noVBand="1"/>
      </w:tblPr>
      <w:tblGrid>
        <w:gridCol w:w="4584"/>
        <w:gridCol w:w="4584"/>
      </w:tblGrid>
      <w:tr w:rsidR="001D0DCB" w:rsidRPr="00BB0486" w14:paraId="0AB0DEA1" w14:textId="77777777" w:rsidTr="002A7ED5">
        <w:tc>
          <w:tcPr>
            <w:tcW w:w="4584" w:type="dxa"/>
            <w:tcBorders>
              <w:top w:val="single" w:sz="4" w:space="0" w:color="auto"/>
              <w:left w:val="single" w:sz="4" w:space="0" w:color="auto"/>
              <w:bottom w:val="single" w:sz="4" w:space="0" w:color="auto"/>
              <w:right w:val="single" w:sz="4" w:space="0" w:color="auto"/>
            </w:tcBorders>
            <w:shd w:val="pct12" w:color="auto" w:fill="auto"/>
            <w:hideMark/>
          </w:tcPr>
          <w:p w14:paraId="2B0DE071" w14:textId="77777777" w:rsidR="001D0DCB" w:rsidRPr="00BB0486" w:rsidRDefault="001D0DCB">
            <w:pPr>
              <w:rPr>
                <w:b/>
                <w:bCs/>
              </w:rPr>
            </w:pPr>
            <w:r w:rsidRPr="00BB0486">
              <w:rPr>
                <w:b/>
                <w:bCs/>
              </w:rPr>
              <w:t>Service Provided</w:t>
            </w:r>
          </w:p>
        </w:tc>
        <w:tc>
          <w:tcPr>
            <w:tcW w:w="4584" w:type="dxa"/>
            <w:tcBorders>
              <w:top w:val="single" w:sz="4" w:space="0" w:color="auto"/>
              <w:left w:val="single" w:sz="4" w:space="0" w:color="auto"/>
              <w:bottom w:val="single" w:sz="4" w:space="0" w:color="auto"/>
              <w:right w:val="single" w:sz="4" w:space="0" w:color="auto"/>
            </w:tcBorders>
            <w:shd w:val="pct12" w:color="auto" w:fill="auto"/>
            <w:hideMark/>
          </w:tcPr>
          <w:p w14:paraId="4E6819C1" w14:textId="77777777" w:rsidR="001D0DCB" w:rsidRPr="00BB0486" w:rsidRDefault="001D0DCB">
            <w:pPr>
              <w:rPr>
                <w:b/>
                <w:bCs/>
              </w:rPr>
            </w:pPr>
            <w:r w:rsidRPr="00BB0486">
              <w:rPr>
                <w:b/>
                <w:bCs/>
              </w:rPr>
              <w:t>Referral Pathway</w:t>
            </w:r>
          </w:p>
        </w:tc>
      </w:tr>
      <w:tr w:rsidR="001D0DCB" w:rsidRPr="009A1217" w14:paraId="3A03964B" w14:textId="77777777" w:rsidTr="001D0DCB">
        <w:tc>
          <w:tcPr>
            <w:tcW w:w="4584" w:type="dxa"/>
            <w:tcBorders>
              <w:top w:val="single" w:sz="4" w:space="0" w:color="auto"/>
              <w:left w:val="single" w:sz="4" w:space="0" w:color="auto"/>
              <w:bottom w:val="single" w:sz="4" w:space="0" w:color="auto"/>
              <w:right w:val="single" w:sz="4" w:space="0" w:color="auto"/>
            </w:tcBorders>
          </w:tcPr>
          <w:p w14:paraId="3E596DFA" w14:textId="3DD85009" w:rsidR="001D0DCB" w:rsidRPr="00BB0486" w:rsidRDefault="001D0DCB">
            <w:r w:rsidRPr="00BB0486">
              <w:t xml:space="preserve">Assessment and intervention with </w:t>
            </w:r>
            <w:r w:rsidR="00894BC7" w:rsidRPr="00BB0486">
              <w:t xml:space="preserve">detainee’s </w:t>
            </w:r>
            <w:r w:rsidRPr="00BB0486">
              <w:t xml:space="preserve">who are placed on </w:t>
            </w:r>
            <w:r w:rsidR="009A1B67">
              <w:t xml:space="preserve">the </w:t>
            </w:r>
            <w:r w:rsidRPr="00BB0486">
              <w:t xml:space="preserve">ARMS, in </w:t>
            </w:r>
            <w:r w:rsidR="009A1B67">
              <w:t xml:space="preserve">accordance </w:t>
            </w:r>
            <w:r w:rsidRPr="00BB0486">
              <w:t xml:space="preserve">with </w:t>
            </w:r>
            <w:r w:rsidR="009A1B67">
              <w:rPr>
                <w:color w:val="000000"/>
                <w:sz w:val="27"/>
                <w:szCs w:val="27"/>
              </w:rPr>
              <w:t xml:space="preserve"> the </w:t>
            </w:r>
            <w:hyperlink r:id="rId22" w:history="1">
              <w:r w:rsidR="009A1B67" w:rsidRPr="008A2CE7">
                <w:rPr>
                  <w:rStyle w:val="Hyperlink"/>
                </w:rPr>
                <w:t>ARMS Manual – Youth Version</w:t>
              </w:r>
            </w:hyperlink>
          </w:p>
          <w:p w14:paraId="07DCDF19" w14:textId="77777777" w:rsidR="001D0DCB" w:rsidRPr="00BB0486" w:rsidRDefault="001D0DCB"/>
        </w:tc>
        <w:tc>
          <w:tcPr>
            <w:tcW w:w="4584" w:type="dxa"/>
            <w:tcBorders>
              <w:top w:val="single" w:sz="4" w:space="0" w:color="auto"/>
              <w:left w:val="single" w:sz="4" w:space="0" w:color="auto"/>
              <w:bottom w:val="single" w:sz="4" w:space="0" w:color="auto"/>
              <w:right w:val="single" w:sz="4" w:space="0" w:color="auto"/>
            </w:tcBorders>
          </w:tcPr>
          <w:p w14:paraId="3F677C4D" w14:textId="2D19F790" w:rsidR="001D0DCB" w:rsidRPr="00BB0486" w:rsidRDefault="001D0DCB">
            <w:r w:rsidRPr="00BB0486">
              <w:t xml:space="preserve">An automatic referral to YJPS will be generated by TOMS once any </w:t>
            </w:r>
            <w:r w:rsidR="00894BC7" w:rsidRPr="00BB0486">
              <w:t>detainee</w:t>
            </w:r>
            <w:r w:rsidRPr="00BB0486">
              <w:t xml:space="preserve"> is placed on the ARMS.</w:t>
            </w:r>
          </w:p>
          <w:p w14:paraId="001874FC" w14:textId="77777777" w:rsidR="001D0DCB" w:rsidRPr="00BB0486" w:rsidRDefault="001D0DCB"/>
          <w:p w14:paraId="454CA750" w14:textId="216316EF" w:rsidR="001D0DCB" w:rsidRPr="00BB0486" w:rsidRDefault="001D0DCB">
            <w:r w:rsidRPr="00BB0486">
              <w:t xml:space="preserve">Any additional referrals required for </w:t>
            </w:r>
            <w:r w:rsidR="00894BC7" w:rsidRPr="00BB0486">
              <w:t>detainees</w:t>
            </w:r>
            <w:r w:rsidRPr="00BB0486">
              <w:t xml:space="preserve"> on ARMS can be initiated by any staff, in the TOMS Juvenile Psych Services Module, using the steps outlined in section 4.4.</w:t>
            </w:r>
          </w:p>
          <w:p w14:paraId="28BB71A5" w14:textId="77777777" w:rsidR="001D0DCB" w:rsidRPr="00BB0486" w:rsidRDefault="001D0DCB"/>
        </w:tc>
      </w:tr>
      <w:tr w:rsidR="001D0DCB" w:rsidRPr="009A1217" w14:paraId="34CE1743" w14:textId="77777777" w:rsidTr="001D0DCB">
        <w:tc>
          <w:tcPr>
            <w:tcW w:w="4584" w:type="dxa"/>
            <w:tcBorders>
              <w:top w:val="single" w:sz="4" w:space="0" w:color="auto"/>
              <w:left w:val="single" w:sz="4" w:space="0" w:color="auto"/>
              <w:bottom w:val="single" w:sz="4" w:space="0" w:color="auto"/>
              <w:right w:val="single" w:sz="4" w:space="0" w:color="auto"/>
            </w:tcBorders>
          </w:tcPr>
          <w:p w14:paraId="36A97C6F" w14:textId="3ABFA04C" w:rsidR="001D0DCB" w:rsidRPr="00BB0486" w:rsidRDefault="001D0DCB">
            <w:r w:rsidRPr="00BB0486">
              <w:t xml:space="preserve">Assessment and intervention with </w:t>
            </w:r>
            <w:r w:rsidR="00894BC7" w:rsidRPr="00BB0486">
              <w:t>detainee’s</w:t>
            </w:r>
            <w:r w:rsidRPr="00BB0486">
              <w:t xml:space="preserve"> who are placed on SAMS, in line with the </w:t>
            </w:r>
            <w:hyperlink r:id="rId23" w:anchor="k=sams%20manual" w:history="1">
              <w:r w:rsidRPr="009A1B67">
                <w:rPr>
                  <w:rStyle w:val="Hyperlink"/>
                </w:rPr>
                <w:t>SAMS manual</w:t>
              </w:r>
              <w:r w:rsidR="009A1B67" w:rsidRPr="009A1B67">
                <w:rPr>
                  <w:rStyle w:val="Hyperlink"/>
                </w:rPr>
                <w:t xml:space="preserve"> Youth Version</w:t>
              </w:r>
              <w:r w:rsidRPr="009A1B67">
                <w:rPr>
                  <w:rStyle w:val="Hyperlink"/>
                </w:rPr>
                <w:t>.</w:t>
              </w:r>
            </w:hyperlink>
          </w:p>
          <w:p w14:paraId="1F178937" w14:textId="77777777" w:rsidR="001D0DCB" w:rsidRPr="00BB0486" w:rsidRDefault="001D0DCB"/>
        </w:tc>
        <w:tc>
          <w:tcPr>
            <w:tcW w:w="4584" w:type="dxa"/>
            <w:tcBorders>
              <w:top w:val="single" w:sz="4" w:space="0" w:color="auto"/>
              <w:left w:val="single" w:sz="4" w:space="0" w:color="auto"/>
              <w:bottom w:val="single" w:sz="4" w:space="0" w:color="auto"/>
              <w:right w:val="single" w:sz="4" w:space="0" w:color="auto"/>
            </w:tcBorders>
          </w:tcPr>
          <w:p w14:paraId="10054253" w14:textId="609260DF" w:rsidR="001D0DCB" w:rsidRPr="00BB0486" w:rsidRDefault="001D0DCB">
            <w:r w:rsidRPr="00BB0486">
              <w:t xml:space="preserve">Any referrals for </w:t>
            </w:r>
            <w:r w:rsidR="00894BC7" w:rsidRPr="00BB0486">
              <w:t>detainee’s</w:t>
            </w:r>
            <w:r w:rsidRPr="00BB0486">
              <w:t xml:space="preserve"> on SAMS can be initiated by any staff, in the TOMS Juvenile Psych Services Module, using the steps outlined in section 4.4.</w:t>
            </w:r>
          </w:p>
        </w:tc>
      </w:tr>
      <w:tr w:rsidR="001D0DCB" w:rsidRPr="009A1217" w14:paraId="480A8007" w14:textId="77777777" w:rsidTr="001D0DCB">
        <w:tc>
          <w:tcPr>
            <w:tcW w:w="4584" w:type="dxa"/>
            <w:tcBorders>
              <w:top w:val="single" w:sz="4" w:space="0" w:color="auto"/>
              <w:left w:val="single" w:sz="4" w:space="0" w:color="auto"/>
              <w:bottom w:val="single" w:sz="4" w:space="0" w:color="auto"/>
              <w:right w:val="single" w:sz="4" w:space="0" w:color="auto"/>
            </w:tcBorders>
          </w:tcPr>
          <w:p w14:paraId="5E62CE27" w14:textId="77777777" w:rsidR="00776B83" w:rsidRPr="00BB0486" w:rsidRDefault="001D0DCB">
            <w:r w:rsidRPr="00BB0486">
              <w:lastRenderedPageBreak/>
              <w:t xml:space="preserve">Assessment and intervention with </w:t>
            </w:r>
            <w:r w:rsidR="00894BC7" w:rsidRPr="00BB0486">
              <w:t>detainee’s</w:t>
            </w:r>
            <w:r w:rsidRPr="00BB0486">
              <w:t xml:space="preserve"> who are experiencing difficulty coping for a range of reasons.</w:t>
            </w:r>
          </w:p>
          <w:p w14:paraId="710F278C" w14:textId="77777777" w:rsidR="00776B83" w:rsidRPr="00BB0486" w:rsidRDefault="00776B83"/>
          <w:p w14:paraId="615F2627" w14:textId="07194F98" w:rsidR="001D0DCB" w:rsidRPr="00BB0486" w:rsidRDefault="001D0DCB">
            <w:r w:rsidRPr="00BB0486">
              <w:t>This includes, but is not limited to, adjustment to custody, environmental and situational stressors, grief and loss, relationship issues, and mood issues.  YJPS Staff can also provide support to the mental health team in the provision of psychological interventions to support the intervention provided by health services.</w:t>
            </w:r>
          </w:p>
          <w:p w14:paraId="1A478495" w14:textId="77777777" w:rsidR="001D0DCB" w:rsidRPr="00BB0486" w:rsidRDefault="001D0DCB"/>
        </w:tc>
        <w:tc>
          <w:tcPr>
            <w:tcW w:w="4584" w:type="dxa"/>
            <w:tcBorders>
              <w:top w:val="single" w:sz="4" w:space="0" w:color="auto"/>
              <w:left w:val="single" w:sz="4" w:space="0" w:color="auto"/>
              <w:bottom w:val="single" w:sz="4" w:space="0" w:color="auto"/>
              <w:right w:val="single" w:sz="4" w:space="0" w:color="auto"/>
            </w:tcBorders>
          </w:tcPr>
          <w:p w14:paraId="44B5F682" w14:textId="5978B60F" w:rsidR="001D0DCB" w:rsidRPr="00BB0486" w:rsidRDefault="001D0DCB">
            <w:r w:rsidRPr="00BB0486">
              <w:t>Automatic referrals to YJPS will be generated by TOMS in the following circumstances:</w:t>
            </w:r>
          </w:p>
          <w:p w14:paraId="06ED55A3" w14:textId="77777777" w:rsidR="00C23FCF" w:rsidRPr="00BB0486" w:rsidRDefault="00C23FCF"/>
          <w:p w14:paraId="3AE008BC" w14:textId="07B09CAC" w:rsidR="00776B83" w:rsidRDefault="001D0DCB" w:rsidP="008A2CE7">
            <w:pPr>
              <w:pStyle w:val="ListParagraph"/>
              <w:numPr>
                <w:ilvl w:val="2"/>
                <w:numId w:val="23"/>
              </w:numPr>
            </w:pPr>
            <w:r w:rsidRPr="00BB0486">
              <w:t xml:space="preserve">Upon a </w:t>
            </w:r>
            <w:r w:rsidR="00894BC7" w:rsidRPr="00BB0486">
              <w:t>detainee’s</w:t>
            </w:r>
            <w:r w:rsidRPr="00BB0486">
              <w:t xml:space="preserve"> first admission;</w:t>
            </w:r>
          </w:p>
          <w:p w14:paraId="75F77072" w14:textId="77777777" w:rsidR="00BB0486" w:rsidRPr="00BB0486" w:rsidRDefault="00BB0486" w:rsidP="00776B83">
            <w:pPr>
              <w:pStyle w:val="ListParagraph"/>
            </w:pPr>
          </w:p>
          <w:p w14:paraId="18696803" w14:textId="43D1AB98" w:rsidR="001D0DCB" w:rsidRPr="00BB0486" w:rsidRDefault="001D0DCB" w:rsidP="001D0DCB">
            <w:pPr>
              <w:pStyle w:val="ListParagraph"/>
              <w:numPr>
                <w:ilvl w:val="2"/>
                <w:numId w:val="23"/>
              </w:numPr>
            </w:pPr>
            <w:r w:rsidRPr="00BB0486">
              <w:t xml:space="preserve">Upon a </w:t>
            </w:r>
            <w:r w:rsidR="00894BC7" w:rsidRPr="00BB0486">
              <w:t>detainee’s</w:t>
            </w:r>
            <w:r w:rsidRPr="00BB0486">
              <w:t xml:space="preserve"> subsequent admission until they have been assessed by YJPS on at least one occasion.</w:t>
            </w:r>
          </w:p>
          <w:p w14:paraId="1EC7EFD7" w14:textId="77777777" w:rsidR="001D0DCB" w:rsidRPr="00BB0486" w:rsidRDefault="001D0DCB"/>
          <w:p w14:paraId="7748E025" w14:textId="63A6394E" w:rsidR="001D0DCB" w:rsidRPr="00BB0486" w:rsidRDefault="001D0DCB">
            <w:r w:rsidRPr="00BB0486">
              <w:t xml:space="preserve">Manual referrals to YJPS are required for all other instances where a staff member has concerns about the mood or behaviour of a </w:t>
            </w:r>
            <w:r w:rsidR="00894BC7" w:rsidRPr="00BB0486">
              <w:t>detainee</w:t>
            </w:r>
            <w:r w:rsidRPr="00BB0486">
              <w:t>.  They can do this by following the steps outlined in section 4.4 below</w:t>
            </w:r>
            <w:r w:rsidR="00776B83" w:rsidRPr="00BB0486">
              <w:t xml:space="preserve"> of the TOMS module</w:t>
            </w:r>
            <w:r w:rsidRPr="00BB0486">
              <w:t xml:space="preserve">. </w:t>
            </w:r>
          </w:p>
          <w:p w14:paraId="41CBF1DD" w14:textId="77777777" w:rsidR="001D0DCB" w:rsidRPr="00BB0486" w:rsidRDefault="001D0DCB">
            <w:pPr>
              <w:pStyle w:val="ListParagraph"/>
            </w:pPr>
          </w:p>
        </w:tc>
      </w:tr>
      <w:tr w:rsidR="001D0DCB" w:rsidRPr="009A1217" w14:paraId="4C6E734C" w14:textId="77777777" w:rsidTr="001D0DCB">
        <w:tc>
          <w:tcPr>
            <w:tcW w:w="4584" w:type="dxa"/>
            <w:tcBorders>
              <w:top w:val="single" w:sz="4" w:space="0" w:color="auto"/>
              <w:left w:val="single" w:sz="4" w:space="0" w:color="auto"/>
              <w:bottom w:val="single" w:sz="4" w:space="0" w:color="auto"/>
              <w:right w:val="single" w:sz="4" w:space="0" w:color="auto"/>
            </w:tcBorders>
          </w:tcPr>
          <w:p w14:paraId="55DE7717" w14:textId="77777777" w:rsidR="001D0DCB" w:rsidRPr="00BB0486" w:rsidRDefault="001D0DCB">
            <w:r w:rsidRPr="00BB0486">
              <w:t xml:space="preserve">Psychological consultation to other staff in the centre. </w:t>
            </w:r>
          </w:p>
          <w:p w14:paraId="528B926F" w14:textId="77777777" w:rsidR="001D0DCB" w:rsidRPr="00BB0486" w:rsidRDefault="001D0DCB"/>
        </w:tc>
        <w:tc>
          <w:tcPr>
            <w:tcW w:w="4584" w:type="dxa"/>
            <w:tcBorders>
              <w:top w:val="single" w:sz="4" w:space="0" w:color="auto"/>
              <w:left w:val="single" w:sz="4" w:space="0" w:color="auto"/>
              <w:bottom w:val="single" w:sz="4" w:space="0" w:color="auto"/>
              <w:right w:val="single" w:sz="4" w:space="0" w:color="auto"/>
            </w:tcBorders>
          </w:tcPr>
          <w:p w14:paraId="4F7D8770" w14:textId="7F2D38BA" w:rsidR="001D0DCB" w:rsidRPr="00BB0486" w:rsidRDefault="001D0DCB">
            <w:r w:rsidRPr="00BB0486">
              <w:t xml:space="preserve">Staff are encouraged to engage with YJPS staff in relation to any </w:t>
            </w:r>
            <w:r w:rsidR="00894BC7" w:rsidRPr="00BB0486">
              <w:t>detainee</w:t>
            </w:r>
            <w:r w:rsidRPr="00BB0486">
              <w:t xml:space="preserve"> in the centre who is presenting with complex needs. This may assist staff in understanding the psychological needs of the </w:t>
            </w:r>
            <w:r w:rsidR="00894BC7" w:rsidRPr="00BB0486">
              <w:t>detainee</w:t>
            </w:r>
            <w:r w:rsidRPr="00BB0486">
              <w:t xml:space="preserve"> and provide strategies to support more effective intervention and interaction from all staff.</w:t>
            </w:r>
          </w:p>
          <w:p w14:paraId="04E636F4" w14:textId="77777777" w:rsidR="00894BC7" w:rsidRPr="00BB0486" w:rsidRDefault="00894BC7"/>
          <w:p w14:paraId="1DC1A8BC" w14:textId="20DF238A" w:rsidR="001D0DCB" w:rsidRPr="00BB0486" w:rsidRDefault="001D0DCB">
            <w:r w:rsidRPr="00BB0486">
              <w:t xml:space="preserve">Informal requests for consultation can occur verbally or in writing to the </w:t>
            </w:r>
            <w:r w:rsidR="00894BC7" w:rsidRPr="00BB0486">
              <w:t>detainee</w:t>
            </w:r>
            <w:r w:rsidRPr="00BB0486">
              <w:t xml:space="preserve"> allocated psychologist or duty psychologist.</w:t>
            </w:r>
          </w:p>
          <w:p w14:paraId="2972EDFE" w14:textId="77777777" w:rsidR="001D0DCB" w:rsidRPr="00BB0486" w:rsidRDefault="001D0DCB"/>
          <w:p w14:paraId="3920FDDE" w14:textId="3FA91419" w:rsidR="001D0DCB" w:rsidRPr="00BB0486" w:rsidRDefault="001D0DCB">
            <w:r w:rsidRPr="00BB0486">
              <w:t xml:space="preserve">Requests for more expansive information, for instance, to help inform a </w:t>
            </w:r>
            <w:bookmarkStart w:id="74" w:name="_Hlk117235982"/>
            <w:r w:rsidR="00776B83" w:rsidRPr="00BB0486">
              <w:t>management plan</w:t>
            </w:r>
            <w:r w:rsidRPr="00BB0486">
              <w:t xml:space="preserve"> </w:t>
            </w:r>
            <w:bookmarkEnd w:id="74"/>
            <w:r w:rsidRPr="00BB0486">
              <w:t>should be emailed to the psychological services email distribution list.</w:t>
            </w:r>
          </w:p>
          <w:p w14:paraId="41B80A43" w14:textId="77777777" w:rsidR="001D0DCB" w:rsidRPr="00BB0486" w:rsidRDefault="001D0DCB"/>
        </w:tc>
      </w:tr>
      <w:tr w:rsidR="001D0DCB" w:rsidRPr="009A1217" w14:paraId="251C5BD1" w14:textId="77777777" w:rsidTr="001D0DCB">
        <w:tc>
          <w:tcPr>
            <w:tcW w:w="4584" w:type="dxa"/>
            <w:tcBorders>
              <w:top w:val="single" w:sz="4" w:space="0" w:color="auto"/>
              <w:left w:val="single" w:sz="4" w:space="0" w:color="auto"/>
              <w:bottom w:val="single" w:sz="4" w:space="0" w:color="auto"/>
              <w:right w:val="single" w:sz="4" w:space="0" w:color="auto"/>
            </w:tcBorders>
            <w:hideMark/>
          </w:tcPr>
          <w:p w14:paraId="444A04F9" w14:textId="61032441" w:rsidR="001D0DCB" w:rsidRPr="00BB0486" w:rsidRDefault="001D0DCB">
            <w:r w:rsidRPr="00BB0486">
              <w:t xml:space="preserve">Psychological assessments and intervention focusing on addressing criminogenic needs of </w:t>
            </w:r>
            <w:r w:rsidR="00894BC7" w:rsidRPr="00BB0486">
              <w:t xml:space="preserve">detainees </w:t>
            </w:r>
            <w:r w:rsidRPr="00BB0486">
              <w:t>sentenced to a period of detention.</w:t>
            </w:r>
          </w:p>
        </w:tc>
        <w:tc>
          <w:tcPr>
            <w:tcW w:w="4584" w:type="dxa"/>
            <w:tcBorders>
              <w:top w:val="single" w:sz="4" w:space="0" w:color="auto"/>
              <w:left w:val="single" w:sz="4" w:space="0" w:color="auto"/>
              <w:bottom w:val="single" w:sz="4" w:space="0" w:color="auto"/>
              <w:right w:val="single" w:sz="4" w:space="0" w:color="auto"/>
            </w:tcBorders>
          </w:tcPr>
          <w:p w14:paraId="66ADA08B" w14:textId="0AA5CD54" w:rsidR="001D0DCB" w:rsidRPr="00BB0486" w:rsidRDefault="001D0DCB">
            <w:r w:rsidRPr="00BB0486">
              <w:t xml:space="preserve">When a </w:t>
            </w:r>
            <w:r w:rsidR="00894BC7" w:rsidRPr="00BB0486">
              <w:t>detainee</w:t>
            </w:r>
            <w:r w:rsidRPr="00BB0486">
              <w:t xml:space="preserve"> meets the relevant referral criteria, the Senior Case Manager from the Case Planning and Programs Unit </w:t>
            </w:r>
            <w:r w:rsidR="00BC2A8C" w:rsidRPr="00BB0486">
              <w:t>shall</w:t>
            </w:r>
            <w:r w:rsidRPr="00BB0486">
              <w:t xml:space="preserve"> initiate a referral using the ACM Checklist.</w:t>
            </w:r>
          </w:p>
          <w:p w14:paraId="2DF4D767" w14:textId="77777777" w:rsidR="001D0DCB" w:rsidRPr="00BB0486" w:rsidRDefault="001D0DCB"/>
          <w:p w14:paraId="24F85B44" w14:textId="0D2AE989" w:rsidR="001D0DCB" w:rsidRPr="00BB0486" w:rsidRDefault="001D0DCB">
            <w:r w:rsidRPr="00BB0486">
              <w:t xml:space="preserve">This referral </w:t>
            </w:r>
            <w:r w:rsidR="00BC2A8C" w:rsidRPr="00BB0486">
              <w:t xml:space="preserve">shall </w:t>
            </w:r>
            <w:r w:rsidRPr="00BB0486">
              <w:t>occur within two weeks of sentencing. YJPS are to provide an assessment report within two weeks of the referral being received, unless otherwise communicated through the Principal Psychologist.</w:t>
            </w:r>
          </w:p>
          <w:p w14:paraId="66D2192A" w14:textId="77777777" w:rsidR="001D0DCB" w:rsidRPr="00BB0486" w:rsidRDefault="001D0DCB"/>
        </w:tc>
      </w:tr>
      <w:tr w:rsidR="001D0DCB" w:rsidRPr="009A1217" w14:paraId="0CED75DE" w14:textId="77777777" w:rsidTr="001D0DCB">
        <w:tc>
          <w:tcPr>
            <w:tcW w:w="4584" w:type="dxa"/>
            <w:tcBorders>
              <w:top w:val="single" w:sz="4" w:space="0" w:color="auto"/>
              <w:left w:val="single" w:sz="4" w:space="0" w:color="auto"/>
              <w:bottom w:val="single" w:sz="4" w:space="0" w:color="auto"/>
              <w:right w:val="single" w:sz="4" w:space="0" w:color="auto"/>
            </w:tcBorders>
          </w:tcPr>
          <w:p w14:paraId="4BFB288F" w14:textId="77777777" w:rsidR="001D0DCB" w:rsidRPr="00BB0486" w:rsidRDefault="001D0DCB">
            <w:r w:rsidRPr="00BB0486">
              <w:lastRenderedPageBreak/>
              <w:t>Group-based interventions, largely aimed at addressing offending behaviour.</w:t>
            </w:r>
          </w:p>
          <w:p w14:paraId="7D4FC24C" w14:textId="77777777" w:rsidR="001D0DCB" w:rsidRPr="00BB0486" w:rsidRDefault="001D0DCB"/>
        </w:tc>
        <w:tc>
          <w:tcPr>
            <w:tcW w:w="4584" w:type="dxa"/>
            <w:tcBorders>
              <w:top w:val="single" w:sz="4" w:space="0" w:color="auto"/>
              <w:left w:val="single" w:sz="4" w:space="0" w:color="auto"/>
              <w:bottom w:val="single" w:sz="4" w:space="0" w:color="auto"/>
              <w:right w:val="single" w:sz="4" w:space="0" w:color="auto"/>
            </w:tcBorders>
          </w:tcPr>
          <w:p w14:paraId="77DDE155" w14:textId="410B5AEA" w:rsidR="001D0DCB" w:rsidRPr="00BB0486" w:rsidRDefault="001D0DCB">
            <w:r w:rsidRPr="00BB0486">
              <w:t xml:space="preserve">When a </w:t>
            </w:r>
            <w:r w:rsidR="00776B83" w:rsidRPr="00BB0486">
              <w:t>detainee</w:t>
            </w:r>
            <w:r w:rsidRPr="00BB0486">
              <w:t xml:space="preserve"> meets the relevant referral criteria, the Senior Case Manager from the Case Planning and Programs Unit </w:t>
            </w:r>
            <w:r w:rsidR="008E6D7F" w:rsidRPr="00BB0486">
              <w:t xml:space="preserve">shall </w:t>
            </w:r>
            <w:r w:rsidRPr="00BB0486">
              <w:t>initiate a referral using the relevant ACM Checklist and email the Clinical Programs distribution list to flag this referral.</w:t>
            </w:r>
          </w:p>
          <w:p w14:paraId="161A604F" w14:textId="77777777" w:rsidR="001D0DCB" w:rsidRPr="00BB0486" w:rsidRDefault="001D0DCB"/>
        </w:tc>
      </w:tr>
      <w:tr w:rsidR="001D0DCB" w:rsidRPr="009A1217" w14:paraId="5B4D0EBC" w14:textId="77777777" w:rsidTr="001D0DCB">
        <w:tc>
          <w:tcPr>
            <w:tcW w:w="4584" w:type="dxa"/>
            <w:tcBorders>
              <w:top w:val="single" w:sz="4" w:space="0" w:color="auto"/>
              <w:left w:val="single" w:sz="4" w:space="0" w:color="auto"/>
              <w:bottom w:val="single" w:sz="4" w:space="0" w:color="auto"/>
              <w:right w:val="single" w:sz="4" w:space="0" w:color="auto"/>
            </w:tcBorders>
            <w:hideMark/>
          </w:tcPr>
          <w:p w14:paraId="0CCF7DD9" w14:textId="3E43BBEB" w:rsidR="001D0DCB" w:rsidRPr="00BB0486" w:rsidRDefault="001D0DCB">
            <w:r w:rsidRPr="00BB0486">
              <w:t>Self-referrals</w:t>
            </w:r>
            <w:r w:rsidR="00430DDD" w:rsidRPr="00BB0486">
              <w:t>.</w:t>
            </w:r>
          </w:p>
        </w:tc>
        <w:tc>
          <w:tcPr>
            <w:tcW w:w="4584" w:type="dxa"/>
            <w:tcBorders>
              <w:top w:val="single" w:sz="4" w:space="0" w:color="auto"/>
              <w:left w:val="single" w:sz="4" w:space="0" w:color="auto"/>
              <w:bottom w:val="single" w:sz="4" w:space="0" w:color="auto"/>
              <w:right w:val="single" w:sz="4" w:space="0" w:color="auto"/>
            </w:tcBorders>
          </w:tcPr>
          <w:p w14:paraId="0F1BAA27" w14:textId="1BCB27C8" w:rsidR="001D0DCB" w:rsidRPr="00BB0486" w:rsidRDefault="0085733D">
            <w:r w:rsidRPr="00BB0486">
              <w:t>Detainees</w:t>
            </w:r>
            <w:r w:rsidR="001D0DCB" w:rsidRPr="00BB0486">
              <w:t xml:space="preserve"> can refer themselves to speak to a psychologist at any time, and for any reason.  It is the responsibility of all staff to ensure that these requests are communicated to YJPS in a timely manner.</w:t>
            </w:r>
          </w:p>
          <w:p w14:paraId="335B561D" w14:textId="77777777" w:rsidR="001D0DCB" w:rsidRPr="00BB0486" w:rsidRDefault="001D0DCB"/>
          <w:p w14:paraId="52035600" w14:textId="77777777" w:rsidR="001D0DCB" w:rsidRPr="00BB0486" w:rsidRDefault="001D0DCB">
            <w:r w:rsidRPr="00BB0486">
              <w:t>These referrals are to be initiated by the staff member, using the TOMS Juvenile Psych Services Module, using the steps outlined in section 4.4.</w:t>
            </w:r>
          </w:p>
          <w:p w14:paraId="65071211" w14:textId="77777777" w:rsidR="001D0DCB" w:rsidRPr="00BB0486" w:rsidRDefault="001D0DCB"/>
        </w:tc>
      </w:tr>
      <w:tr w:rsidR="001D0DCB" w:rsidRPr="009A1217" w14:paraId="1AA977F7" w14:textId="77777777" w:rsidTr="001D0DCB">
        <w:tc>
          <w:tcPr>
            <w:tcW w:w="4584" w:type="dxa"/>
            <w:tcBorders>
              <w:top w:val="single" w:sz="4" w:space="0" w:color="auto"/>
              <w:left w:val="single" w:sz="4" w:space="0" w:color="auto"/>
              <w:bottom w:val="single" w:sz="4" w:space="0" w:color="auto"/>
              <w:right w:val="single" w:sz="4" w:space="0" w:color="auto"/>
            </w:tcBorders>
            <w:hideMark/>
          </w:tcPr>
          <w:p w14:paraId="363B261A" w14:textId="49A7F88F" w:rsidR="001D0DCB" w:rsidRPr="00BB0486" w:rsidRDefault="001D0DCB">
            <w:r w:rsidRPr="00BB0486">
              <w:t xml:space="preserve">YJPS </w:t>
            </w:r>
            <w:r w:rsidR="00985AB1" w:rsidRPr="00BB0486">
              <w:t>c</w:t>
            </w:r>
            <w:r w:rsidRPr="00BB0486">
              <w:t>oordinate the allocation of all specialist reports requested by the Courts, including Psychological, Psychiatric, and Neurodevelopmental.</w:t>
            </w:r>
          </w:p>
        </w:tc>
        <w:tc>
          <w:tcPr>
            <w:tcW w:w="4584" w:type="dxa"/>
            <w:tcBorders>
              <w:top w:val="single" w:sz="4" w:space="0" w:color="auto"/>
              <w:left w:val="single" w:sz="4" w:space="0" w:color="auto"/>
              <w:bottom w:val="single" w:sz="4" w:space="0" w:color="auto"/>
              <w:right w:val="single" w:sz="4" w:space="0" w:color="auto"/>
            </w:tcBorders>
          </w:tcPr>
          <w:p w14:paraId="16318B30" w14:textId="1E279031" w:rsidR="001D0DCB" w:rsidRPr="00BB0486" w:rsidRDefault="001D0DCB">
            <w:r w:rsidRPr="00BB0486">
              <w:t xml:space="preserve">These referrals are primarily initiated by the Courts and communicated to YJPS by Youth Justice Court Services.  Any staff member who believes that a </w:t>
            </w:r>
            <w:r w:rsidR="00CD3CE4" w:rsidRPr="00BB0486">
              <w:t xml:space="preserve">detainee </w:t>
            </w:r>
            <w:r w:rsidRPr="00BB0486">
              <w:t xml:space="preserve">is presenting with complex needs are to consult with the </w:t>
            </w:r>
            <w:r w:rsidR="00CD3CE4" w:rsidRPr="00BB0486">
              <w:t xml:space="preserve">detainee’s </w:t>
            </w:r>
            <w:r w:rsidRPr="00BB0486">
              <w:t xml:space="preserve">allocated psychologist.  The allocated psychologist can then communicate a recommendation to the Courts for such referrals through the Youth </w:t>
            </w:r>
            <w:r w:rsidR="0085733D" w:rsidRPr="00BB0486">
              <w:t>Justice Officer if</w:t>
            </w:r>
            <w:r w:rsidRPr="00BB0486">
              <w:t xml:space="preserve"> this is </w:t>
            </w:r>
            <w:r w:rsidR="002A7ED5" w:rsidRPr="00BB0486">
              <w:t>required</w:t>
            </w:r>
            <w:r w:rsidRPr="00BB0486">
              <w:t>.</w:t>
            </w:r>
          </w:p>
          <w:p w14:paraId="05B57ED1" w14:textId="77777777" w:rsidR="001D0DCB" w:rsidRPr="00BB0486" w:rsidRDefault="001D0DCB"/>
          <w:p w14:paraId="1ECECB41" w14:textId="4E376F91" w:rsidR="001D0DCB" w:rsidRPr="00BB0486" w:rsidRDefault="001D0DCB">
            <w:r w:rsidRPr="00BB0486">
              <w:t xml:space="preserve">Any staff member who believes that a </w:t>
            </w:r>
            <w:r w:rsidR="00CD3CE4" w:rsidRPr="00BB0486">
              <w:t>detainee</w:t>
            </w:r>
            <w:r w:rsidRPr="00BB0486">
              <w:t xml:space="preserve"> requires specialist assessment outside of the </w:t>
            </w:r>
            <w:r w:rsidR="00CD3CE4" w:rsidRPr="00BB0486">
              <w:t>c</w:t>
            </w:r>
            <w:r w:rsidRPr="00BB0486">
              <w:t xml:space="preserve">ourt </w:t>
            </w:r>
            <w:r w:rsidR="00CD3CE4" w:rsidRPr="00BB0486">
              <w:t>p</w:t>
            </w:r>
            <w:r w:rsidRPr="00BB0486">
              <w:t>rocess can only do so through consultation with the Principal Psychologist.</w:t>
            </w:r>
          </w:p>
          <w:p w14:paraId="7E584058" w14:textId="77777777" w:rsidR="001D0DCB" w:rsidRPr="00BB0486" w:rsidRDefault="001D0DCB"/>
        </w:tc>
      </w:tr>
    </w:tbl>
    <w:p w14:paraId="726C0C47" w14:textId="77777777" w:rsidR="001D0DCB" w:rsidRPr="009A1217" w:rsidRDefault="001D0DCB" w:rsidP="001D0DCB">
      <w:pPr>
        <w:rPr>
          <w:highlight w:val="yellow"/>
        </w:rPr>
      </w:pPr>
    </w:p>
    <w:p w14:paraId="361FFFEC" w14:textId="2E45A3BA" w:rsidR="001D0DCB" w:rsidRPr="00BB0486" w:rsidRDefault="001D0DCB" w:rsidP="001D0DCB">
      <w:pPr>
        <w:pStyle w:val="Heading3"/>
        <w:numPr>
          <w:ilvl w:val="2"/>
          <w:numId w:val="6"/>
        </w:numPr>
      </w:pPr>
      <w:r w:rsidRPr="00BB0486">
        <w:t xml:space="preserve">It is the responsibility of the allocated or duty psychologist to prioritise referrals received. However, it is important that all staff who initiate a referral provide sufficient information to ensure that the psychologist can make an informed decision.  </w:t>
      </w:r>
    </w:p>
    <w:p w14:paraId="04A9CB97" w14:textId="74BDBFFF" w:rsidR="001D0DCB" w:rsidRPr="00BB0486" w:rsidRDefault="001D0DCB" w:rsidP="001D0DCB">
      <w:pPr>
        <w:pStyle w:val="Heading3"/>
        <w:numPr>
          <w:ilvl w:val="2"/>
          <w:numId w:val="6"/>
        </w:numPr>
      </w:pPr>
      <w:r w:rsidRPr="00BB0486">
        <w:t xml:space="preserve">If there are any concerns regarding a </w:t>
      </w:r>
      <w:r w:rsidR="00CD3CE4" w:rsidRPr="00BB0486">
        <w:t>detainee’s</w:t>
      </w:r>
      <w:r w:rsidRPr="00BB0486">
        <w:t xml:space="preserve"> risk to self, they are to be placed on ARMS immediately (as per the </w:t>
      </w:r>
      <w:hyperlink r:id="rId24" w:anchor="k=arms%20manual%20youth" w:history="1">
        <w:r w:rsidRPr="008F05D1">
          <w:rPr>
            <w:rStyle w:val="Hyperlink"/>
          </w:rPr>
          <w:t>ARMS Manual</w:t>
        </w:r>
        <w:r w:rsidR="008F05D1" w:rsidRPr="008F05D1">
          <w:rPr>
            <w:rStyle w:val="Hyperlink"/>
          </w:rPr>
          <w:t>: Youth Version</w:t>
        </w:r>
      </w:hyperlink>
      <w:r w:rsidRPr="00BB0486">
        <w:t>). A referral only to YJPS in such instances is insufficient.</w:t>
      </w:r>
    </w:p>
    <w:p w14:paraId="00F424F2" w14:textId="77777777" w:rsidR="001D0DCB" w:rsidRPr="00BB0486" w:rsidRDefault="001D0DCB" w:rsidP="001D0DCB"/>
    <w:p w14:paraId="3139F729" w14:textId="77777777" w:rsidR="001D0DCB" w:rsidRPr="00BB0486" w:rsidRDefault="001D0DCB" w:rsidP="001D0DCB">
      <w:pPr>
        <w:pStyle w:val="Heading2"/>
        <w:numPr>
          <w:ilvl w:val="1"/>
          <w:numId w:val="6"/>
        </w:numPr>
        <w:ind w:left="578" w:hanging="578"/>
      </w:pPr>
      <w:bookmarkStart w:id="75" w:name="_Toc113212947"/>
      <w:bookmarkStart w:id="76" w:name="_Toc143599588"/>
      <w:r w:rsidRPr="00BB0486">
        <w:lastRenderedPageBreak/>
        <w:t>YJPS Referrals on TOMS Juvenile Psych Services Module</w:t>
      </w:r>
      <w:bookmarkEnd w:id="75"/>
      <w:bookmarkEnd w:id="76"/>
    </w:p>
    <w:p w14:paraId="17CBAFEC" w14:textId="77777777" w:rsidR="001D0DCB" w:rsidRPr="00BB0486" w:rsidRDefault="001D0DCB" w:rsidP="001D0DCB">
      <w:pPr>
        <w:pStyle w:val="Heading3"/>
        <w:numPr>
          <w:ilvl w:val="2"/>
          <w:numId w:val="6"/>
        </w:numPr>
      </w:pPr>
      <w:r w:rsidRPr="00BB0486">
        <w:t>The process for initiating a referral using the TOMS Juvenile Psych Services Module is as follows:</w:t>
      </w:r>
    </w:p>
    <w:p w14:paraId="7C28AF69" w14:textId="3B9A1BBF" w:rsidR="001D0DCB" w:rsidRPr="00BB0486" w:rsidRDefault="001D0DCB" w:rsidP="001D0DCB">
      <w:pPr>
        <w:pStyle w:val="ListBullet"/>
        <w:keepNext w:val="0"/>
        <w:keepLines w:val="0"/>
        <w:numPr>
          <w:ilvl w:val="0"/>
          <w:numId w:val="24"/>
        </w:numPr>
        <w:tabs>
          <w:tab w:val="left" w:pos="720"/>
        </w:tabs>
        <w:ind w:left="993" w:hanging="284"/>
      </w:pPr>
      <w:r w:rsidRPr="00BB0486">
        <w:t xml:space="preserve">Ensure the relevant </w:t>
      </w:r>
      <w:r w:rsidR="00CD3CE4" w:rsidRPr="00BB0486">
        <w:t>detainee</w:t>
      </w:r>
      <w:r w:rsidRPr="00BB0486">
        <w:t xml:space="preserve"> is selected on TOMS</w:t>
      </w:r>
    </w:p>
    <w:p w14:paraId="3FDE39F5" w14:textId="77777777" w:rsidR="001D0DCB" w:rsidRPr="00BB0486" w:rsidRDefault="001D0DCB" w:rsidP="001D0DCB">
      <w:pPr>
        <w:pStyle w:val="ListBullet"/>
        <w:keepNext w:val="0"/>
        <w:keepLines w:val="0"/>
        <w:numPr>
          <w:ilvl w:val="0"/>
          <w:numId w:val="24"/>
        </w:numPr>
        <w:tabs>
          <w:tab w:val="left" w:pos="720"/>
        </w:tabs>
        <w:ind w:left="993" w:hanging="284"/>
        <w:rPr>
          <w:rFonts w:eastAsia="MS Gothic"/>
        </w:rPr>
      </w:pPr>
      <w:r w:rsidRPr="00BB0486">
        <w:t xml:space="preserve">On the main TOMS header select “Juvenile” </w:t>
      </w:r>
    </w:p>
    <w:p w14:paraId="4B622FF7" w14:textId="77777777" w:rsidR="001D0DCB" w:rsidRPr="00BB0486" w:rsidRDefault="001D0DCB" w:rsidP="001D0DCB">
      <w:pPr>
        <w:pStyle w:val="ListBullet"/>
        <w:keepNext w:val="0"/>
        <w:keepLines w:val="0"/>
        <w:numPr>
          <w:ilvl w:val="0"/>
          <w:numId w:val="24"/>
        </w:numPr>
        <w:tabs>
          <w:tab w:val="left" w:pos="720"/>
        </w:tabs>
        <w:ind w:left="993" w:hanging="284"/>
        <w:rPr>
          <w:rFonts w:eastAsia="MS Gothic"/>
        </w:rPr>
      </w:pPr>
      <w:r w:rsidRPr="00BB0486">
        <w:t>Select “Psych Services”</w:t>
      </w:r>
    </w:p>
    <w:p w14:paraId="1F651365" w14:textId="5B46CC30" w:rsidR="001D0DCB" w:rsidRPr="00BB0486" w:rsidRDefault="001D0DCB" w:rsidP="001D0DCB">
      <w:pPr>
        <w:pStyle w:val="ListBullet"/>
        <w:keepNext w:val="0"/>
        <w:keepLines w:val="0"/>
        <w:numPr>
          <w:ilvl w:val="0"/>
          <w:numId w:val="24"/>
        </w:numPr>
        <w:tabs>
          <w:tab w:val="left" w:pos="720"/>
        </w:tabs>
        <w:ind w:left="993" w:hanging="284"/>
        <w:rPr>
          <w:rFonts w:eastAsia="MS Gothic"/>
        </w:rPr>
      </w:pPr>
      <w:r w:rsidRPr="00BB0486">
        <w:t>Select “Psych Services Referral”</w:t>
      </w:r>
    </w:p>
    <w:p w14:paraId="03A5DD9D" w14:textId="77777777" w:rsidR="001D0DCB" w:rsidRPr="00BB0486" w:rsidRDefault="001D0DCB" w:rsidP="001D0DCB">
      <w:pPr>
        <w:pStyle w:val="Heading2"/>
        <w:numPr>
          <w:ilvl w:val="1"/>
          <w:numId w:val="6"/>
        </w:numPr>
        <w:ind w:left="578" w:hanging="578"/>
      </w:pPr>
      <w:bookmarkStart w:id="77" w:name="_Toc113212948"/>
      <w:bookmarkStart w:id="78" w:name="_Toc143599589"/>
      <w:r w:rsidRPr="00BB0486">
        <w:t>YJPS Referrals on ACM Checklist</w:t>
      </w:r>
      <w:bookmarkEnd w:id="77"/>
      <w:bookmarkEnd w:id="78"/>
    </w:p>
    <w:p w14:paraId="0D33944C" w14:textId="77777777" w:rsidR="001D0DCB" w:rsidRPr="00BB0486" w:rsidRDefault="001D0DCB" w:rsidP="001D0DCB">
      <w:pPr>
        <w:pStyle w:val="Heading3"/>
        <w:numPr>
          <w:ilvl w:val="2"/>
          <w:numId w:val="6"/>
        </w:numPr>
      </w:pPr>
      <w:r w:rsidRPr="00BB0486">
        <w:t>The process for initiating a referral using ACM Checklist is as follows:</w:t>
      </w:r>
    </w:p>
    <w:p w14:paraId="0ECCED4C" w14:textId="1FCD360B" w:rsidR="001D0DCB" w:rsidRPr="00BB0486" w:rsidRDefault="001D0DCB" w:rsidP="001D0DCB">
      <w:pPr>
        <w:pStyle w:val="ListBullet"/>
        <w:keepNext w:val="0"/>
        <w:keepLines w:val="0"/>
        <w:numPr>
          <w:ilvl w:val="0"/>
          <w:numId w:val="25"/>
        </w:numPr>
        <w:tabs>
          <w:tab w:val="left" w:pos="720"/>
        </w:tabs>
        <w:ind w:left="993" w:hanging="284"/>
      </w:pPr>
      <w:r w:rsidRPr="00BB0486">
        <w:t xml:space="preserve">Ensure the relevant </w:t>
      </w:r>
      <w:r w:rsidR="00CD3CE4" w:rsidRPr="00BB0486">
        <w:t>detainee</w:t>
      </w:r>
      <w:r w:rsidRPr="00BB0486">
        <w:t xml:space="preserve"> is selected on TOMS</w:t>
      </w:r>
    </w:p>
    <w:p w14:paraId="66B82D3C" w14:textId="77777777" w:rsidR="001D0DCB" w:rsidRPr="00BB0486" w:rsidRDefault="001D0DCB" w:rsidP="001D0DCB">
      <w:pPr>
        <w:pStyle w:val="ListBullet"/>
        <w:keepNext w:val="0"/>
        <w:keepLines w:val="0"/>
        <w:numPr>
          <w:ilvl w:val="0"/>
          <w:numId w:val="25"/>
        </w:numPr>
        <w:tabs>
          <w:tab w:val="left" w:pos="720"/>
        </w:tabs>
        <w:ind w:left="993" w:hanging="284"/>
        <w:rPr>
          <w:rFonts w:eastAsia="MS Gothic"/>
        </w:rPr>
      </w:pPr>
      <w:r w:rsidRPr="00BB0486">
        <w:t>On the main TOMS header select “Assessment”</w:t>
      </w:r>
    </w:p>
    <w:p w14:paraId="42AC5294" w14:textId="77777777" w:rsidR="001D0DCB" w:rsidRPr="00BB0486" w:rsidRDefault="001D0DCB" w:rsidP="001D0DCB">
      <w:pPr>
        <w:pStyle w:val="ListBullet"/>
        <w:keepNext w:val="0"/>
        <w:keepLines w:val="0"/>
        <w:numPr>
          <w:ilvl w:val="0"/>
          <w:numId w:val="25"/>
        </w:numPr>
        <w:tabs>
          <w:tab w:val="left" w:pos="720"/>
        </w:tabs>
        <w:ind w:left="993" w:hanging="284"/>
        <w:rPr>
          <w:rFonts w:eastAsia="MS Gothic"/>
        </w:rPr>
      </w:pPr>
      <w:r w:rsidRPr="00BB0486">
        <w:t>Select “ACM Checklist - Perform”</w:t>
      </w:r>
    </w:p>
    <w:p w14:paraId="67E8D44D" w14:textId="77777777" w:rsidR="001D0DCB" w:rsidRPr="00BB0486" w:rsidRDefault="001D0DCB" w:rsidP="000C7F3B">
      <w:pPr>
        <w:pStyle w:val="ListBullet"/>
        <w:keepNext w:val="0"/>
        <w:keepLines w:val="0"/>
        <w:numPr>
          <w:ilvl w:val="0"/>
          <w:numId w:val="25"/>
        </w:numPr>
        <w:tabs>
          <w:tab w:val="left" w:pos="720"/>
        </w:tabs>
        <w:spacing w:before="120"/>
        <w:ind w:left="993" w:hanging="284"/>
        <w:rPr>
          <w:rFonts w:eastAsia="MS Gothic"/>
        </w:rPr>
      </w:pPr>
      <w:r w:rsidRPr="00BB0486">
        <w:t>Select relevant ACM Checklist under the “Juvenile” heading (i.e., Youth Justice Psychological Services Individual Counselling Referral or Youth Justice Psychological Services Clinical Programs Referral).</w:t>
      </w:r>
    </w:p>
    <w:p w14:paraId="279068D3" w14:textId="77777777" w:rsidR="00D0137C" w:rsidRPr="003E01C8" w:rsidRDefault="00D0137C">
      <w:r w:rsidRPr="00D0137C">
        <w:br w:type="page"/>
      </w:r>
    </w:p>
    <w:p w14:paraId="6A122225" w14:textId="70E70F22" w:rsidR="00D0137C" w:rsidRPr="00D0137C" w:rsidRDefault="00D0137C" w:rsidP="00F270F2">
      <w:pPr>
        <w:pStyle w:val="Heading1"/>
        <w:spacing w:before="360" w:after="240"/>
      </w:pPr>
      <w:bookmarkStart w:id="79" w:name="_Toc42515864"/>
      <w:bookmarkStart w:id="80" w:name="_Toc42856191"/>
      <w:bookmarkStart w:id="81" w:name="_Toc143599590"/>
      <w:r w:rsidRPr="00D0137C">
        <w:lastRenderedPageBreak/>
        <w:t>Annexures</w:t>
      </w:r>
      <w:bookmarkEnd w:id="79"/>
      <w:bookmarkEnd w:id="80"/>
      <w:bookmarkEnd w:id="81"/>
    </w:p>
    <w:p w14:paraId="54B4C7D2" w14:textId="54CA179C" w:rsidR="00D0137C" w:rsidRPr="00D0137C" w:rsidRDefault="00D0137C" w:rsidP="00F270F2">
      <w:pPr>
        <w:pStyle w:val="Heading2"/>
        <w:spacing w:before="360" w:after="240"/>
      </w:pPr>
      <w:bookmarkStart w:id="82" w:name="_Toc42515865"/>
      <w:bookmarkStart w:id="83" w:name="_Toc42856192"/>
      <w:bookmarkStart w:id="84" w:name="_Toc143599591"/>
      <w:r w:rsidRPr="00D0137C">
        <w:t>Related COPPs and documents</w:t>
      </w:r>
      <w:bookmarkEnd w:id="82"/>
      <w:bookmarkEnd w:id="83"/>
      <w:bookmarkEnd w:id="84"/>
    </w:p>
    <w:p w14:paraId="3662B016" w14:textId="77777777" w:rsidR="00D0137C" w:rsidRPr="00D0137C" w:rsidRDefault="00D0137C" w:rsidP="00D0137C">
      <w:pPr>
        <w:rPr>
          <w:b/>
        </w:rPr>
      </w:pPr>
      <w:r w:rsidRPr="00D0137C">
        <w:rPr>
          <w:b/>
        </w:rPr>
        <w:t>Related COPPs</w:t>
      </w:r>
    </w:p>
    <w:p w14:paraId="030A0BF2" w14:textId="1D8EB86F" w:rsidR="00D0137C" w:rsidRPr="00CC4C37" w:rsidRDefault="00CC4C37" w:rsidP="00D0137C">
      <w:pPr>
        <w:numPr>
          <w:ilvl w:val="0"/>
          <w:numId w:val="17"/>
        </w:numPr>
        <w:spacing w:before="120" w:after="120"/>
        <w:ind w:left="714" w:hanging="357"/>
        <w:rPr>
          <w:rStyle w:val="Hyperlink"/>
        </w:rPr>
      </w:pPr>
      <w:r>
        <w:fldChar w:fldCharType="begin"/>
      </w:r>
      <w:r>
        <w:instrText xml:space="preserve"> HYPERLINK "https://dojwa.sharepoint.com/sites/intranet/prison-operations/Pages/bhdc-copps.aspx" </w:instrText>
      </w:r>
      <w:r>
        <w:fldChar w:fldCharType="separate"/>
      </w:r>
      <w:r w:rsidR="002E0D5E" w:rsidRPr="00CC4C37">
        <w:rPr>
          <w:rStyle w:val="Hyperlink"/>
        </w:rPr>
        <w:t xml:space="preserve">BHYDC </w:t>
      </w:r>
      <w:r w:rsidR="00031C28" w:rsidRPr="00CC4C37">
        <w:rPr>
          <w:rStyle w:val="Hyperlink"/>
        </w:rPr>
        <w:t>COPP 2.1 – Admission</w:t>
      </w:r>
    </w:p>
    <w:p w14:paraId="3378EF1F" w14:textId="0DB6EC2A" w:rsidR="00D0137C" w:rsidRPr="00CC4C37" w:rsidRDefault="00CC4C37" w:rsidP="00D0137C">
      <w:pPr>
        <w:numPr>
          <w:ilvl w:val="0"/>
          <w:numId w:val="17"/>
        </w:numPr>
        <w:spacing w:before="120" w:after="120"/>
        <w:ind w:left="714" w:hanging="357"/>
        <w:rPr>
          <w:rStyle w:val="Hyperlink"/>
        </w:rPr>
      </w:pPr>
      <w:r>
        <w:fldChar w:fldCharType="end"/>
      </w:r>
      <w:r>
        <w:fldChar w:fldCharType="begin"/>
      </w:r>
      <w:r>
        <w:instrText xml:space="preserve"> HYPERLINK "https://dojwa.sharepoint.com/sites/intranet/prison-operations/Pages/bhdc-copps.aspx" </w:instrText>
      </w:r>
      <w:r>
        <w:fldChar w:fldCharType="separate"/>
      </w:r>
      <w:r w:rsidR="00DE4842" w:rsidRPr="00CC4C37">
        <w:rPr>
          <w:rStyle w:val="Hyperlink"/>
        </w:rPr>
        <w:t xml:space="preserve">BHYDC </w:t>
      </w:r>
      <w:r w:rsidR="00031C28" w:rsidRPr="00CC4C37">
        <w:rPr>
          <w:rStyle w:val="Hyperlink"/>
        </w:rPr>
        <w:t>COPP 5.1 – Orientation</w:t>
      </w:r>
    </w:p>
    <w:p w14:paraId="417A588C" w14:textId="23E56D25" w:rsidR="00D0137C" w:rsidRPr="00CC4C37" w:rsidRDefault="00CC4C37" w:rsidP="00D0137C">
      <w:pPr>
        <w:numPr>
          <w:ilvl w:val="0"/>
          <w:numId w:val="17"/>
        </w:numPr>
        <w:spacing w:before="120" w:after="120"/>
        <w:ind w:left="714" w:hanging="357"/>
        <w:rPr>
          <w:rStyle w:val="Hyperlink"/>
          <w:bCs/>
          <w:iCs/>
        </w:rPr>
      </w:pPr>
      <w:r>
        <w:fldChar w:fldCharType="end"/>
      </w:r>
      <w:r>
        <w:fldChar w:fldCharType="begin"/>
      </w:r>
      <w:r>
        <w:instrText xml:space="preserve"> HYPERLINK "https://dojwa.sharepoint.com/sites/intranet/prison-operations/Pages/bhdc-copps.aspx" </w:instrText>
      </w:r>
      <w:r>
        <w:fldChar w:fldCharType="separate"/>
      </w:r>
      <w:r w:rsidR="00031C28" w:rsidRPr="00CC4C37">
        <w:rPr>
          <w:rStyle w:val="Hyperlink"/>
        </w:rPr>
        <w:t>COPP 10.3 – Absences</w:t>
      </w:r>
    </w:p>
    <w:p w14:paraId="0DA3CD00" w14:textId="0B523E70" w:rsidR="00D0137C" w:rsidRPr="003E01C8" w:rsidRDefault="00CC4C37" w:rsidP="003E01C8">
      <w:r>
        <w:fldChar w:fldCharType="end"/>
      </w:r>
    </w:p>
    <w:p w14:paraId="5FFC402E" w14:textId="5F233B4A" w:rsidR="00D0137C" w:rsidRPr="00D0137C" w:rsidRDefault="00DE4842" w:rsidP="00D0137C">
      <w:pPr>
        <w:rPr>
          <w:b/>
        </w:rPr>
      </w:pPr>
      <w:r>
        <w:rPr>
          <w:b/>
        </w:rPr>
        <w:t>D</w:t>
      </w:r>
      <w:r w:rsidR="00D0137C" w:rsidRPr="00D0137C">
        <w:rPr>
          <w:b/>
        </w:rPr>
        <w:t xml:space="preserve">ocuments </w:t>
      </w:r>
    </w:p>
    <w:p w14:paraId="66D099C1" w14:textId="370E30E8" w:rsidR="00985AB1" w:rsidRPr="002E0D5E" w:rsidRDefault="002E0D5E" w:rsidP="00D0137C">
      <w:pPr>
        <w:numPr>
          <w:ilvl w:val="0"/>
          <w:numId w:val="17"/>
        </w:numPr>
        <w:spacing w:before="120" w:after="120"/>
        <w:ind w:left="714" w:hanging="357"/>
        <w:rPr>
          <w:rStyle w:val="Hyperlink"/>
        </w:rPr>
      </w:pPr>
      <w:r>
        <w:fldChar w:fldCharType="begin"/>
      </w:r>
      <w:r w:rsidR="0085553E">
        <w:instrText>HYPERLINK "https://dojwa.sharepoint.com/sites/intranet/youth-justice"</w:instrText>
      </w:r>
      <w:r>
        <w:fldChar w:fldCharType="separate"/>
      </w:r>
      <w:r w:rsidR="00985AB1" w:rsidRPr="002E0D5E">
        <w:rPr>
          <w:rStyle w:val="Hyperlink"/>
        </w:rPr>
        <w:t xml:space="preserve">At Risk Management System </w:t>
      </w:r>
      <w:r w:rsidR="008E6D7F" w:rsidRPr="002E0D5E">
        <w:rPr>
          <w:rStyle w:val="Hyperlink"/>
        </w:rPr>
        <w:t>Manual</w:t>
      </w:r>
      <w:r w:rsidRPr="002E0D5E">
        <w:rPr>
          <w:rStyle w:val="Hyperlink"/>
        </w:rPr>
        <w:t>: Youth Version</w:t>
      </w:r>
      <w:r w:rsidR="008E6D7F" w:rsidRPr="002E0D5E">
        <w:rPr>
          <w:rStyle w:val="Hyperlink"/>
        </w:rPr>
        <w:t xml:space="preserve"> </w:t>
      </w:r>
    </w:p>
    <w:p w14:paraId="258DDE3C" w14:textId="534BB473" w:rsidR="008E6D7F" w:rsidRPr="002E0D5E" w:rsidRDefault="002E0D5E" w:rsidP="00D0137C">
      <w:pPr>
        <w:numPr>
          <w:ilvl w:val="0"/>
          <w:numId w:val="17"/>
        </w:numPr>
        <w:spacing w:before="120" w:after="120"/>
        <w:ind w:left="714" w:hanging="357"/>
        <w:rPr>
          <w:rStyle w:val="Hyperlink"/>
        </w:rPr>
      </w:pPr>
      <w:r>
        <w:fldChar w:fldCharType="end"/>
      </w:r>
      <w:r>
        <w:fldChar w:fldCharType="begin"/>
      </w:r>
      <w:r w:rsidR="0085553E">
        <w:instrText>HYPERLINK "https://dojwa.sharepoint.com/sites/intranet/youth-justice"</w:instrText>
      </w:r>
      <w:r>
        <w:fldChar w:fldCharType="separate"/>
      </w:r>
      <w:r w:rsidR="008E6D7F" w:rsidRPr="002E0D5E">
        <w:rPr>
          <w:rStyle w:val="Hyperlink"/>
        </w:rPr>
        <w:t>Support and Monitoring System Manual</w:t>
      </w:r>
      <w:r w:rsidRPr="002E0D5E">
        <w:rPr>
          <w:rStyle w:val="Hyperlink"/>
        </w:rPr>
        <w:t>: Youth Version</w:t>
      </w:r>
      <w:r w:rsidR="008E6D7F" w:rsidRPr="002E0D5E">
        <w:rPr>
          <w:rStyle w:val="Hyperlink"/>
        </w:rPr>
        <w:t xml:space="preserve"> </w:t>
      </w:r>
    </w:p>
    <w:p w14:paraId="6B3713FA" w14:textId="461EA5DA" w:rsidR="00D0137C" w:rsidRPr="0085553E" w:rsidRDefault="002E0D5E" w:rsidP="00D0137C">
      <w:pPr>
        <w:numPr>
          <w:ilvl w:val="0"/>
          <w:numId w:val="17"/>
        </w:numPr>
        <w:spacing w:before="120" w:after="120"/>
        <w:ind w:left="714" w:hanging="357"/>
        <w:rPr>
          <w:rStyle w:val="Hyperlink"/>
        </w:rPr>
      </w:pPr>
      <w:r>
        <w:fldChar w:fldCharType="end"/>
      </w:r>
      <w:r w:rsidR="0085553E">
        <w:fldChar w:fldCharType="begin"/>
      </w:r>
      <w:r w:rsidR="0085553E">
        <w:instrText xml:space="preserve"> HYPERLINK "https://dojwa.sharepoint.com/sites/health-services" </w:instrText>
      </w:r>
      <w:r w:rsidR="0085553E">
        <w:fldChar w:fldCharType="separate"/>
      </w:r>
      <w:r w:rsidR="00D0137C" w:rsidRPr="0085553E">
        <w:rPr>
          <w:rStyle w:val="Hyperlink"/>
        </w:rPr>
        <w:t>Health Services Policies and Procedures</w:t>
      </w:r>
    </w:p>
    <w:p w14:paraId="7EE8EADD" w14:textId="6B14EA05" w:rsidR="0064276C" w:rsidRPr="0064276C" w:rsidRDefault="0085553E" w:rsidP="0064276C">
      <w:pPr>
        <w:numPr>
          <w:ilvl w:val="0"/>
          <w:numId w:val="17"/>
        </w:numPr>
        <w:spacing w:before="120" w:after="120"/>
        <w:ind w:left="714" w:hanging="357"/>
        <w:rPr>
          <w:bCs/>
          <w:iCs/>
        </w:rPr>
      </w:pPr>
      <w:r>
        <w:fldChar w:fldCharType="end"/>
      </w:r>
      <w:r w:rsidR="0064276C">
        <w:rPr>
          <w:bCs/>
          <w:iCs/>
        </w:rPr>
        <w:t xml:space="preserve">Youth Detention Centre </w:t>
      </w:r>
      <w:r w:rsidR="00D0137C" w:rsidRPr="00D0137C">
        <w:rPr>
          <w:bCs/>
          <w:iCs/>
        </w:rPr>
        <w:t>Emergency Management Plan</w:t>
      </w:r>
      <w:r w:rsidR="008F0B78">
        <w:rPr>
          <w:bCs/>
          <w:iCs/>
        </w:rPr>
        <w:t>s</w:t>
      </w:r>
    </w:p>
    <w:p w14:paraId="7CCDCF4F" w14:textId="7B7E4084" w:rsidR="00D0137C" w:rsidRPr="0064207B" w:rsidRDefault="00000000" w:rsidP="00D0137C">
      <w:pPr>
        <w:numPr>
          <w:ilvl w:val="0"/>
          <w:numId w:val="17"/>
        </w:numPr>
        <w:spacing w:before="120" w:after="120"/>
        <w:ind w:left="714" w:hanging="357"/>
        <w:rPr>
          <w:rStyle w:val="Hyperlink"/>
          <w:bCs/>
          <w:iCs/>
          <w:color w:val="auto"/>
          <w:u w:val="none"/>
        </w:rPr>
      </w:pPr>
      <w:hyperlink r:id="rId25" w:history="1">
        <w:r w:rsidR="00D0137C" w:rsidRPr="00B346BB">
          <w:rPr>
            <w:rStyle w:val="Hyperlink"/>
          </w:rPr>
          <w:t>Australasian Youth Justice Administrators Standards, 2009</w:t>
        </w:r>
      </w:hyperlink>
    </w:p>
    <w:p w14:paraId="13D5E059" w14:textId="77777777" w:rsidR="0064207B" w:rsidRPr="00D0137C" w:rsidRDefault="0064207B" w:rsidP="0064207B">
      <w:pPr>
        <w:spacing w:before="120" w:after="120"/>
        <w:ind w:left="714"/>
        <w:rPr>
          <w:bCs/>
          <w:iCs/>
        </w:rPr>
      </w:pPr>
    </w:p>
    <w:p w14:paraId="0075767F" w14:textId="0DBA367D" w:rsidR="00D0137C" w:rsidRPr="00D0137C" w:rsidRDefault="00D0137C" w:rsidP="003E01C8">
      <w:pPr>
        <w:pStyle w:val="Heading2"/>
      </w:pPr>
      <w:bookmarkStart w:id="85" w:name="_Toc42515866"/>
      <w:bookmarkStart w:id="86" w:name="_Toc42856193"/>
      <w:bookmarkStart w:id="87" w:name="_Toc143599592"/>
      <w:r w:rsidRPr="00D0137C">
        <w:t xml:space="preserve">Definitions </w:t>
      </w:r>
      <w:bookmarkEnd w:id="85"/>
      <w:bookmarkEnd w:id="86"/>
      <w:bookmarkEnd w:id="87"/>
    </w:p>
    <w:p w14:paraId="354FA899" w14:textId="77777777" w:rsidR="00D0137C" w:rsidRPr="00D0137C" w:rsidRDefault="00D0137C" w:rsidP="00D0137C"/>
    <w:tbl>
      <w:tblPr>
        <w:tblStyle w:val="DCStable4"/>
        <w:tblW w:w="0" w:type="auto"/>
        <w:tblCellMar>
          <w:top w:w="57" w:type="dxa"/>
          <w:left w:w="85" w:type="dxa"/>
          <w:bottom w:w="57" w:type="dxa"/>
          <w:right w:w="85" w:type="dxa"/>
        </w:tblCellMar>
        <w:tblLook w:val="04A0" w:firstRow="1" w:lastRow="0" w:firstColumn="1" w:lastColumn="0" w:noHBand="0" w:noVBand="1"/>
      </w:tblPr>
      <w:tblGrid>
        <w:gridCol w:w="2115"/>
        <w:gridCol w:w="7053"/>
      </w:tblGrid>
      <w:tr w:rsidR="00D0137C" w:rsidRPr="00D0137C" w14:paraId="1E7CC868" w14:textId="77777777" w:rsidTr="006D20EF">
        <w:trPr>
          <w:cnfStyle w:val="100000000000" w:firstRow="1" w:lastRow="0" w:firstColumn="0" w:lastColumn="0" w:oddVBand="0" w:evenVBand="0" w:oddHBand="0" w:evenHBand="0" w:firstRowFirstColumn="0" w:firstRowLastColumn="0" w:lastRowFirstColumn="0" w:lastRowLastColumn="0"/>
        </w:trPr>
        <w:tc>
          <w:tcPr>
            <w:tcW w:w="2115" w:type="dxa"/>
            <w:shd w:val="clear" w:color="auto" w:fill="DDD9C3" w:themeFill="background2" w:themeFillShade="E6"/>
          </w:tcPr>
          <w:p w14:paraId="4C03D3D8" w14:textId="77777777" w:rsidR="00D0137C" w:rsidRPr="00D0137C" w:rsidRDefault="00D0137C" w:rsidP="00D0137C">
            <w:pPr>
              <w:rPr>
                <w:rFonts w:eastAsia="Times New Roman" w:cs="Arial"/>
                <w:b/>
              </w:rPr>
            </w:pPr>
            <w:r w:rsidRPr="00D0137C">
              <w:rPr>
                <w:rFonts w:eastAsia="Times New Roman" w:cs="Arial"/>
                <w:b/>
              </w:rPr>
              <w:t>Term</w:t>
            </w:r>
          </w:p>
        </w:tc>
        <w:tc>
          <w:tcPr>
            <w:tcW w:w="7053" w:type="dxa"/>
            <w:shd w:val="clear" w:color="auto" w:fill="DDD9C3" w:themeFill="background2" w:themeFillShade="E6"/>
          </w:tcPr>
          <w:p w14:paraId="49E2D7C7" w14:textId="77777777" w:rsidR="00D0137C" w:rsidRPr="00D0137C" w:rsidRDefault="00D0137C" w:rsidP="00D0137C">
            <w:pPr>
              <w:rPr>
                <w:rFonts w:eastAsia="Times New Roman" w:cs="Arial"/>
                <w:b/>
              </w:rPr>
            </w:pPr>
            <w:r w:rsidRPr="00D0137C">
              <w:rPr>
                <w:rFonts w:eastAsia="Times New Roman" w:cs="Arial"/>
                <w:b/>
              </w:rPr>
              <w:t xml:space="preserve">Definition </w:t>
            </w:r>
          </w:p>
        </w:tc>
      </w:tr>
    </w:tbl>
    <w:tbl>
      <w:tblPr>
        <w:tblStyle w:val="DCStable11"/>
        <w:tblW w:w="0" w:type="auto"/>
        <w:tblCellMar>
          <w:top w:w="57" w:type="dxa"/>
          <w:left w:w="85" w:type="dxa"/>
          <w:bottom w:w="57" w:type="dxa"/>
          <w:right w:w="85" w:type="dxa"/>
        </w:tblCellMar>
        <w:tblLook w:val="04A0" w:firstRow="1" w:lastRow="0" w:firstColumn="1" w:lastColumn="0" w:noHBand="0" w:noVBand="1"/>
      </w:tblPr>
      <w:tblGrid>
        <w:gridCol w:w="2116"/>
        <w:gridCol w:w="7052"/>
      </w:tblGrid>
      <w:tr w:rsidR="00D0137C" w:rsidRPr="00D0137C" w14:paraId="2F1F4715" w14:textId="77777777" w:rsidTr="00AF6014">
        <w:trPr>
          <w:cnfStyle w:val="100000000000" w:firstRow="1" w:lastRow="0" w:firstColumn="0" w:lastColumn="0" w:oddVBand="0" w:evenVBand="0" w:oddHBand="0" w:evenHBand="0" w:firstRowFirstColumn="0" w:firstRowLastColumn="0" w:lastRowFirstColumn="0" w:lastRowLastColumn="0"/>
        </w:trPr>
        <w:tc>
          <w:tcPr>
            <w:tcW w:w="2116" w:type="dxa"/>
            <w:shd w:val="clear" w:color="auto" w:fill="auto"/>
          </w:tcPr>
          <w:p w14:paraId="4E3FDCCE" w14:textId="77777777" w:rsidR="00D0137C" w:rsidRPr="00D0137C" w:rsidRDefault="00D0137C" w:rsidP="00D0137C">
            <w:pPr>
              <w:rPr>
                <w:rFonts w:eastAsia="Times New Roman" w:cs="Arial"/>
              </w:rPr>
            </w:pPr>
            <w:r w:rsidRPr="00D0137C">
              <w:rPr>
                <w:rFonts w:eastAsia="Times New Roman" w:cs="Arial"/>
                <w:lang w:eastAsia="en-AU"/>
              </w:rPr>
              <w:t>Custodial Officer</w:t>
            </w:r>
          </w:p>
        </w:tc>
        <w:tc>
          <w:tcPr>
            <w:tcW w:w="7052" w:type="dxa"/>
            <w:shd w:val="clear" w:color="auto" w:fill="auto"/>
          </w:tcPr>
          <w:p w14:paraId="030698C4" w14:textId="378CDC2B" w:rsidR="00D0137C" w:rsidRPr="00D0137C" w:rsidRDefault="00DF4DB7" w:rsidP="00D0137C">
            <w:pPr>
              <w:rPr>
                <w:rFonts w:eastAsia="Times New Roman" w:cs="Arial"/>
              </w:rPr>
            </w:pPr>
            <w:r>
              <w:rPr>
                <w:lang w:bidi="en-US"/>
              </w:rPr>
              <w:t>Any person or officer of the Department of Justice, Corrective Services, including a Public Service Officer, Youth Custodial Officer or an employee of a particular class; and any contractor who provides services to the Department of Justice.</w:t>
            </w:r>
          </w:p>
        </w:tc>
      </w:tr>
      <w:tr w:rsidR="00D0137C" w:rsidRPr="00D0137C" w14:paraId="4EAF0F90" w14:textId="77777777" w:rsidTr="006D20EF">
        <w:tc>
          <w:tcPr>
            <w:tcW w:w="2116" w:type="dxa"/>
          </w:tcPr>
          <w:p w14:paraId="5DF6CD17" w14:textId="77777777" w:rsidR="00D0137C" w:rsidRPr="00D0137C" w:rsidRDefault="00D0137C" w:rsidP="00D0137C">
            <w:pPr>
              <w:rPr>
                <w:rFonts w:eastAsia="Times New Roman"/>
                <w:b/>
                <w:lang w:eastAsia="en-AU"/>
              </w:rPr>
            </w:pPr>
            <w:r w:rsidRPr="00D0137C">
              <w:rPr>
                <w:rFonts w:eastAsia="Times New Roman"/>
                <w:lang w:eastAsia="en-AU"/>
              </w:rPr>
              <w:t>Commissioner’s Operating Policy and Procedure (COPP)</w:t>
            </w:r>
          </w:p>
        </w:tc>
        <w:tc>
          <w:tcPr>
            <w:tcW w:w="7052" w:type="dxa"/>
          </w:tcPr>
          <w:p w14:paraId="6026E1BE" w14:textId="77777777" w:rsidR="00D0137C" w:rsidRPr="00D0137C" w:rsidRDefault="00D0137C" w:rsidP="00D0137C">
            <w:pPr>
              <w:rPr>
                <w:rFonts w:eastAsia="Times New Roman"/>
                <w:lang w:eastAsia="en-AU"/>
              </w:rPr>
            </w:pPr>
            <w:r w:rsidRPr="00D0137C">
              <w:rPr>
                <w:rFonts w:eastAsia="Times New Roman" w:cs="Arial"/>
                <w:lang w:eastAsia="en-AU"/>
              </w:rPr>
              <w:t>COPPs are policy documents that provide instructions to staff as to how the relevant legislative requirements are implemented.</w:t>
            </w:r>
          </w:p>
        </w:tc>
      </w:tr>
    </w:tbl>
    <w:tbl>
      <w:tblPr>
        <w:tblStyle w:val="DCStable21"/>
        <w:tblW w:w="0" w:type="auto"/>
        <w:tblCellMar>
          <w:top w:w="57" w:type="dxa"/>
          <w:left w:w="85" w:type="dxa"/>
          <w:bottom w:w="57" w:type="dxa"/>
          <w:right w:w="85" w:type="dxa"/>
        </w:tblCellMar>
        <w:tblLook w:val="04A0" w:firstRow="1" w:lastRow="0" w:firstColumn="1" w:lastColumn="0" w:noHBand="0" w:noVBand="1"/>
      </w:tblPr>
      <w:tblGrid>
        <w:gridCol w:w="2116"/>
        <w:gridCol w:w="7052"/>
      </w:tblGrid>
      <w:tr w:rsidR="00D0137C" w:rsidRPr="00D0137C" w14:paraId="05F2F21C" w14:textId="77777777" w:rsidTr="006D20EF">
        <w:trPr>
          <w:cnfStyle w:val="100000000000" w:firstRow="1" w:lastRow="0" w:firstColumn="0" w:lastColumn="0" w:oddVBand="0" w:evenVBand="0" w:oddHBand="0" w:evenHBand="0" w:firstRowFirstColumn="0" w:firstRowLastColumn="0" w:lastRowFirstColumn="0" w:lastRowLastColumn="0"/>
        </w:trPr>
        <w:tc>
          <w:tcPr>
            <w:tcW w:w="2116" w:type="dxa"/>
            <w:shd w:val="clear" w:color="auto" w:fill="auto"/>
          </w:tcPr>
          <w:p w14:paraId="2CF4E37A" w14:textId="77777777" w:rsidR="00D0137C" w:rsidRPr="00D0137C" w:rsidRDefault="00D0137C" w:rsidP="00D0137C">
            <w:pPr>
              <w:rPr>
                <w:rFonts w:eastAsia="Times New Roman"/>
                <w:lang w:eastAsia="en-AU"/>
              </w:rPr>
            </w:pPr>
            <w:r w:rsidRPr="00D0137C">
              <w:rPr>
                <w:rFonts w:eastAsia="Times New Roman"/>
                <w:lang w:eastAsia="en-AU"/>
              </w:rPr>
              <w:t>Detainee</w:t>
            </w:r>
          </w:p>
        </w:tc>
        <w:tc>
          <w:tcPr>
            <w:tcW w:w="7052" w:type="dxa"/>
            <w:shd w:val="clear" w:color="auto" w:fill="auto"/>
          </w:tcPr>
          <w:p w14:paraId="49C782D5" w14:textId="77777777" w:rsidR="00D0137C" w:rsidRPr="00D0137C" w:rsidRDefault="00D0137C" w:rsidP="00D0137C">
            <w:pPr>
              <w:rPr>
                <w:rFonts w:eastAsia="Times New Roman"/>
                <w:lang w:eastAsia="en-AU"/>
              </w:rPr>
            </w:pPr>
            <w:r w:rsidRPr="00D0137C">
              <w:rPr>
                <w:rFonts w:eastAsia="Times New Roman"/>
                <w:lang w:eastAsia="en-AU"/>
              </w:rPr>
              <w:t xml:space="preserve">Means a person who is detained in a detention centre as defined in s.3 of the </w:t>
            </w:r>
            <w:r w:rsidRPr="00D0137C">
              <w:rPr>
                <w:rFonts w:eastAsia="Times New Roman"/>
                <w:i/>
                <w:lang w:eastAsia="en-AU"/>
              </w:rPr>
              <w:t>Young Offenders Act 1994</w:t>
            </w:r>
            <w:r w:rsidRPr="00D0137C">
              <w:rPr>
                <w:rFonts w:eastAsia="Times New Roman"/>
                <w:lang w:eastAsia="en-AU"/>
              </w:rPr>
              <w:t>.</w:t>
            </w:r>
          </w:p>
        </w:tc>
      </w:tr>
      <w:tr w:rsidR="00D0137C" w:rsidRPr="00D0137C" w14:paraId="4157201A" w14:textId="77777777" w:rsidTr="006D20EF">
        <w:tc>
          <w:tcPr>
            <w:tcW w:w="2116" w:type="dxa"/>
          </w:tcPr>
          <w:p w14:paraId="7B72F9D7" w14:textId="77777777" w:rsidR="00D0137C" w:rsidRPr="00D0137C" w:rsidRDefault="00D0137C" w:rsidP="00D0137C">
            <w:pPr>
              <w:rPr>
                <w:rFonts w:eastAsia="Times New Roman"/>
                <w:lang w:eastAsia="en-AU"/>
              </w:rPr>
            </w:pPr>
            <w:r w:rsidRPr="00D0137C">
              <w:rPr>
                <w:rFonts w:eastAsia="Times New Roman"/>
                <w:lang w:eastAsia="en-AU"/>
              </w:rPr>
              <w:t>Officers and Employees of Particular Classes</w:t>
            </w:r>
          </w:p>
        </w:tc>
        <w:tc>
          <w:tcPr>
            <w:tcW w:w="7052" w:type="dxa"/>
          </w:tcPr>
          <w:p w14:paraId="04E79F3A" w14:textId="7BF0BFE3" w:rsidR="00D0137C" w:rsidRPr="00D0137C" w:rsidRDefault="00D0137C" w:rsidP="00D0137C">
            <w:pPr>
              <w:rPr>
                <w:rFonts w:cs="Arial"/>
                <w:lang w:eastAsia="en-AU"/>
              </w:rPr>
            </w:pPr>
            <w:r w:rsidRPr="00D0137C">
              <w:rPr>
                <w:rFonts w:cs="Arial"/>
                <w:lang w:eastAsia="en-AU"/>
              </w:rPr>
              <w:t>The following descriptions of classes of officers and employees are prescribed for the purpose of s.11(1</w:t>
            </w:r>
            <w:r w:rsidR="00AF751F" w:rsidRPr="00D0137C">
              <w:rPr>
                <w:rFonts w:cs="Arial"/>
                <w:lang w:eastAsia="en-AU"/>
              </w:rPr>
              <w:t>a) (</w:t>
            </w:r>
            <w:r w:rsidRPr="00D0137C">
              <w:rPr>
                <w:rFonts w:cs="Arial"/>
                <w:lang w:eastAsia="en-AU"/>
              </w:rPr>
              <w:t xml:space="preserve">b) </w:t>
            </w:r>
            <w:r w:rsidRPr="00D0137C">
              <w:rPr>
                <w:rFonts w:cs="Arial"/>
                <w:i/>
                <w:lang w:eastAsia="en-AU"/>
              </w:rPr>
              <w:t>Young Offenders Act 1994</w:t>
            </w:r>
            <w:r w:rsidRPr="00D0137C">
              <w:rPr>
                <w:rFonts w:cs="Arial"/>
                <w:lang w:eastAsia="en-AU"/>
              </w:rPr>
              <w:t xml:space="preserve">, in r 49(2) of the </w:t>
            </w:r>
            <w:r w:rsidRPr="00D0137C">
              <w:rPr>
                <w:rFonts w:cs="Arial"/>
                <w:i/>
                <w:lang w:eastAsia="en-AU"/>
              </w:rPr>
              <w:t>Young Offender Regulations 1995</w:t>
            </w:r>
            <w:r w:rsidRPr="00D0137C">
              <w:rPr>
                <w:rFonts w:cs="Arial"/>
                <w:lang w:eastAsia="en-AU"/>
              </w:rPr>
              <w:t>:</w:t>
            </w:r>
          </w:p>
          <w:p w14:paraId="44D419C2" w14:textId="77777777" w:rsidR="00D0137C" w:rsidRPr="00D0137C" w:rsidRDefault="00D0137C" w:rsidP="00D0137C">
            <w:pPr>
              <w:rPr>
                <w:rFonts w:cs="Arial"/>
                <w:lang w:eastAsia="en-AU"/>
              </w:rPr>
            </w:pPr>
            <w:r w:rsidRPr="00D0137C">
              <w:rPr>
                <w:rFonts w:cs="Arial"/>
                <w:lang w:eastAsia="en-AU"/>
              </w:rPr>
              <w:t>(a) Medical staff persons who have undergone medical, nursing or health training and hold qualifications indicating successful completion of that training.</w:t>
            </w:r>
          </w:p>
          <w:p w14:paraId="17ED0F54" w14:textId="77777777" w:rsidR="00D0137C" w:rsidRPr="00D0137C" w:rsidRDefault="00D0137C" w:rsidP="00D0137C">
            <w:pPr>
              <w:rPr>
                <w:rFonts w:cs="Arial"/>
                <w:lang w:eastAsia="en-AU"/>
              </w:rPr>
            </w:pPr>
            <w:r w:rsidRPr="00D0137C">
              <w:rPr>
                <w:rFonts w:cs="Arial"/>
                <w:lang w:eastAsia="en-AU"/>
              </w:rPr>
              <w:t>(b) Teaching staff persons who provide recreation or sports supervision, teachers, vocational trainers and social trainers.</w:t>
            </w:r>
          </w:p>
          <w:p w14:paraId="7C71D9E9" w14:textId="77777777" w:rsidR="00D0137C" w:rsidRPr="00D0137C" w:rsidRDefault="00D0137C" w:rsidP="00D0137C">
            <w:pPr>
              <w:rPr>
                <w:rFonts w:cs="Arial"/>
                <w:lang w:eastAsia="en-AU"/>
              </w:rPr>
            </w:pPr>
            <w:r w:rsidRPr="00D0137C">
              <w:rPr>
                <w:rFonts w:cs="Arial"/>
                <w:lang w:eastAsia="en-AU"/>
              </w:rPr>
              <w:t>(c) Program support staff counsellors, program facilitators and librarians.</w:t>
            </w:r>
          </w:p>
          <w:p w14:paraId="36C1BC07" w14:textId="77777777" w:rsidR="00D0137C" w:rsidRPr="00D0137C" w:rsidRDefault="00D0137C" w:rsidP="00D0137C">
            <w:pPr>
              <w:rPr>
                <w:rFonts w:eastAsia="Times New Roman"/>
                <w:lang w:eastAsia="en-AU"/>
              </w:rPr>
            </w:pPr>
            <w:r w:rsidRPr="00D0137C">
              <w:rPr>
                <w:rFonts w:eastAsia="Calibri" w:cs="Arial"/>
              </w:rPr>
              <w:t>(d) Centre support staff cleaning staff, laundry staff, gardening staff, vehicle driving staff, maintenance staff and hairdressers.</w:t>
            </w:r>
          </w:p>
        </w:tc>
      </w:tr>
    </w:tbl>
    <w:tbl>
      <w:tblPr>
        <w:tblStyle w:val="DCStable31"/>
        <w:tblW w:w="0" w:type="auto"/>
        <w:tblCellMar>
          <w:top w:w="57" w:type="dxa"/>
          <w:left w:w="85" w:type="dxa"/>
          <w:bottom w:w="57" w:type="dxa"/>
          <w:right w:w="85" w:type="dxa"/>
        </w:tblCellMar>
        <w:tblLook w:val="04A0" w:firstRow="1" w:lastRow="0" w:firstColumn="1" w:lastColumn="0" w:noHBand="0" w:noVBand="1"/>
      </w:tblPr>
      <w:tblGrid>
        <w:gridCol w:w="2116"/>
        <w:gridCol w:w="7052"/>
      </w:tblGrid>
      <w:tr w:rsidR="00D0137C" w:rsidRPr="00D0137C" w14:paraId="3647560A" w14:textId="77777777" w:rsidTr="006D20EF">
        <w:trPr>
          <w:cnfStyle w:val="100000000000" w:firstRow="1" w:lastRow="0" w:firstColumn="0" w:lastColumn="0" w:oddVBand="0" w:evenVBand="0" w:oddHBand="0" w:evenHBand="0" w:firstRowFirstColumn="0" w:firstRowLastColumn="0" w:lastRowFirstColumn="0" w:lastRowLastColumn="0"/>
        </w:trPr>
        <w:tc>
          <w:tcPr>
            <w:tcW w:w="2116" w:type="dxa"/>
            <w:shd w:val="clear" w:color="auto" w:fill="auto"/>
          </w:tcPr>
          <w:p w14:paraId="46774AD4" w14:textId="77777777" w:rsidR="00D0137C" w:rsidRPr="00D0137C" w:rsidRDefault="00D0137C" w:rsidP="00D0137C">
            <w:pPr>
              <w:rPr>
                <w:rFonts w:eastAsia="Times New Roman"/>
                <w:lang w:eastAsia="en-AU"/>
              </w:rPr>
            </w:pPr>
            <w:r w:rsidRPr="00D0137C">
              <w:rPr>
                <w:rFonts w:eastAsia="Times New Roman"/>
                <w:lang w:eastAsia="en-AU"/>
              </w:rPr>
              <w:lastRenderedPageBreak/>
              <w:t>Public Service Officer</w:t>
            </w:r>
          </w:p>
        </w:tc>
        <w:tc>
          <w:tcPr>
            <w:tcW w:w="7052" w:type="dxa"/>
            <w:shd w:val="clear" w:color="auto" w:fill="auto"/>
          </w:tcPr>
          <w:p w14:paraId="697E887F" w14:textId="39AB2B96" w:rsidR="00D0137C" w:rsidRPr="00D0137C" w:rsidRDefault="00D0137C" w:rsidP="00D0137C">
            <w:pPr>
              <w:rPr>
                <w:rFonts w:eastAsia="Times New Roman"/>
                <w:lang w:eastAsia="en-AU"/>
              </w:rPr>
            </w:pPr>
            <w:r w:rsidRPr="00D0137C">
              <w:rPr>
                <w:rFonts w:eastAsia="Times New Roman"/>
                <w:lang w:eastAsia="en-AU"/>
              </w:rPr>
              <w:t xml:space="preserve">An officer employed in the State Government Public Service, subject to Part 3 </w:t>
            </w:r>
            <w:r w:rsidRPr="00D0137C">
              <w:rPr>
                <w:rFonts w:eastAsia="Times New Roman"/>
                <w:i/>
                <w:lang w:eastAsia="en-AU"/>
              </w:rPr>
              <w:t>Public Sector Management Act 1994</w:t>
            </w:r>
            <w:r w:rsidRPr="00D0137C">
              <w:rPr>
                <w:rFonts w:eastAsia="Times New Roman"/>
                <w:lang w:eastAsia="en-AU"/>
              </w:rPr>
              <w:t xml:space="preserve"> and includes such officers and other persons as are necessary to implement or administer this Act.</w:t>
            </w:r>
          </w:p>
        </w:tc>
      </w:tr>
      <w:tr w:rsidR="00D0137C" w:rsidRPr="00D0137C" w14:paraId="5B696E21" w14:textId="77777777" w:rsidTr="006D20EF">
        <w:tc>
          <w:tcPr>
            <w:tcW w:w="2116" w:type="dxa"/>
          </w:tcPr>
          <w:p w14:paraId="69BC98AB" w14:textId="77777777" w:rsidR="00D0137C" w:rsidRPr="00D0137C" w:rsidRDefault="00D0137C" w:rsidP="00D0137C">
            <w:pPr>
              <w:rPr>
                <w:rFonts w:eastAsia="Times New Roman"/>
                <w:lang w:eastAsia="en-AU"/>
              </w:rPr>
            </w:pPr>
            <w:r w:rsidRPr="00D0137C">
              <w:rPr>
                <w:rFonts w:eastAsia="Times New Roman"/>
                <w:lang w:eastAsia="en-AU"/>
              </w:rPr>
              <w:t xml:space="preserve">Senior Officer </w:t>
            </w:r>
          </w:p>
        </w:tc>
        <w:tc>
          <w:tcPr>
            <w:tcW w:w="7052" w:type="dxa"/>
          </w:tcPr>
          <w:p w14:paraId="0339CC90" w14:textId="0F5490C0" w:rsidR="00D0137C" w:rsidRPr="00D0137C" w:rsidRDefault="00D0137C" w:rsidP="00D0137C">
            <w:pPr>
              <w:rPr>
                <w:rFonts w:eastAsia="Times New Roman"/>
                <w:lang w:eastAsia="en-AU"/>
              </w:rPr>
            </w:pPr>
            <w:r w:rsidRPr="00D0137C">
              <w:rPr>
                <w:rFonts w:eastAsia="Times New Roman"/>
                <w:lang w:eastAsia="en-AU"/>
              </w:rPr>
              <w:t xml:space="preserve">A Youth Custodial Officer who is substantive to this rank, or a Unit Manager, or Youth Custodial Officer acting in the capacity of Senior Officer, appointed by the Chief Executive Officer with reference to s.11 </w:t>
            </w:r>
            <w:r w:rsidRPr="00D0137C">
              <w:rPr>
                <w:rFonts w:eastAsia="Times New Roman"/>
                <w:i/>
                <w:lang w:eastAsia="en-AU"/>
              </w:rPr>
              <w:t>Young Offenders Act 1994.</w:t>
            </w:r>
          </w:p>
        </w:tc>
      </w:tr>
      <w:tr w:rsidR="00D0137C" w:rsidRPr="00D0137C" w14:paraId="7745B2F9" w14:textId="77777777" w:rsidTr="006D20EF">
        <w:tc>
          <w:tcPr>
            <w:tcW w:w="2116" w:type="dxa"/>
          </w:tcPr>
          <w:p w14:paraId="76B2BC35" w14:textId="77777777" w:rsidR="00D0137C" w:rsidRPr="00D0137C" w:rsidRDefault="00D0137C" w:rsidP="00D0137C">
            <w:pPr>
              <w:rPr>
                <w:rFonts w:eastAsia="Times New Roman"/>
                <w:lang w:eastAsia="en-AU"/>
              </w:rPr>
            </w:pPr>
            <w:r w:rsidRPr="00D0137C">
              <w:rPr>
                <w:rFonts w:eastAsia="Times New Roman"/>
                <w:lang w:eastAsia="en-AU"/>
              </w:rPr>
              <w:t>Staff</w:t>
            </w:r>
          </w:p>
        </w:tc>
        <w:tc>
          <w:tcPr>
            <w:tcW w:w="7052" w:type="dxa"/>
          </w:tcPr>
          <w:p w14:paraId="41EB3464" w14:textId="77777777" w:rsidR="00D0137C" w:rsidRPr="00D0137C" w:rsidRDefault="00D0137C" w:rsidP="00D0137C">
            <w:pPr>
              <w:rPr>
                <w:rFonts w:eastAsia="Times New Roman"/>
                <w:lang w:eastAsia="en-AU"/>
              </w:rPr>
            </w:pPr>
            <w:r w:rsidRPr="00D0137C">
              <w:rPr>
                <w:rFonts w:eastAsia="Times New Roman"/>
                <w:lang w:eastAsia="en-AU"/>
              </w:rPr>
              <w:t>Any employee or officer of the Department of Justice, including a Public Service Officer, Youth Custodial Officer or an employee of a particular class; and any contractor who provides services to the Department of Justice.</w:t>
            </w:r>
          </w:p>
        </w:tc>
      </w:tr>
      <w:tr w:rsidR="00D0137C" w:rsidRPr="00D0137C" w14:paraId="5CD422B7" w14:textId="77777777" w:rsidTr="006D20EF">
        <w:tc>
          <w:tcPr>
            <w:tcW w:w="2116" w:type="dxa"/>
          </w:tcPr>
          <w:p w14:paraId="47EFE1B5" w14:textId="77777777" w:rsidR="00D0137C" w:rsidRPr="00D0137C" w:rsidRDefault="00D0137C" w:rsidP="00D0137C">
            <w:pPr>
              <w:rPr>
                <w:rFonts w:eastAsia="Times New Roman"/>
                <w:lang w:eastAsia="en-AU"/>
              </w:rPr>
            </w:pPr>
            <w:r w:rsidRPr="00D0137C">
              <w:rPr>
                <w:rFonts w:eastAsia="Times New Roman"/>
                <w:lang w:eastAsia="en-AU"/>
              </w:rPr>
              <w:t>Superintendent</w:t>
            </w:r>
          </w:p>
        </w:tc>
        <w:tc>
          <w:tcPr>
            <w:tcW w:w="7052" w:type="dxa"/>
          </w:tcPr>
          <w:p w14:paraId="58B2C248" w14:textId="4218B9C6" w:rsidR="00D0137C" w:rsidRPr="00D0137C" w:rsidRDefault="00D0137C" w:rsidP="00D0137C">
            <w:pPr>
              <w:rPr>
                <w:rFonts w:eastAsia="Times New Roman"/>
                <w:lang w:eastAsia="en-AU"/>
              </w:rPr>
            </w:pPr>
            <w:r w:rsidRPr="00D0137C">
              <w:rPr>
                <w:rFonts w:eastAsia="Times New Roman"/>
                <w:lang w:eastAsia="en-AU"/>
              </w:rPr>
              <w:t xml:space="preserve">In accordance with s. 3 </w:t>
            </w:r>
            <w:r w:rsidRPr="00D0137C">
              <w:rPr>
                <w:rFonts w:eastAsia="Times New Roman"/>
                <w:i/>
                <w:lang w:eastAsia="en-AU"/>
              </w:rPr>
              <w:t>Young Offenders Act 1994, ‘</w:t>
            </w:r>
            <w:r w:rsidRPr="00D0137C">
              <w:rPr>
                <w:rFonts w:eastAsia="Times New Roman"/>
                <w:lang w:eastAsia="en-AU"/>
              </w:rPr>
              <w:t>The person in charge of a detention centre’.</w:t>
            </w:r>
          </w:p>
        </w:tc>
      </w:tr>
      <w:tr w:rsidR="00D0137C" w:rsidRPr="00D0137C" w14:paraId="5AB5C65B" w14:textId="77777777" w:rsidTr="006D20EF">
        <w:tc>
          <w:tcPr>
            <w:tcW w:w="2116" w:type="dxa"/>
          </w:tcPr>
          <w:p w14:paraId="5144A929" w14:textId="77777777" w:rsidR="00D0137C" w:rsidRPr="00D0137C" w:rsidRDefault="00D0137C" w:rsidP="00D0137C">
            <w:pPr>
              <w:rPr>
                <w:rFonts w:eastAsia="Times New Roman"/>
                <w:lang w:eastAsia="en-AU"/>
              </w:rPr>
            </w:pPr>
            <w:r w:rsidRPr="00D0137C">
              <w:rPr>
                <w:rFonts w:eastAsia="Times New Roman"/>
                <w:lang w:eastAsia="en-AU"/>
              </w:rPr>
              <w:t>The Department</w:t>
            </w:r>
          </w:p>
        </w:tc>
        <w:tc>
          <w:tcPr>
            <w:tcW w:w="7052" w:type="dxa"/>
          </w:tcPr>
          <w:p w14:paraId="521A6C33" w14:textId="77777777" w:rsidR="00D0137C" w:rsidRPr="00D0137C" w:rsidRDefault="00D0137C" w:rsidP="00D0137C">
            <w:pPr>
              <w:rPr>
                <w:rFonts w:eastAsia="Times New Roman"/>
                <w:lang w:eastAsia="en-AU"/>
              </w:rPr>
            </w:pPr>
            <w:r w:rsidRPr="00D0137C">
              <w:rPr>
                <w:rFonts w:eastAsia="Times New Roman"/>
                <w:lang w:eastAsia="en-AU"/>
              </w:rPr>
              <w:t xml:space="preserve">The department of the Public Service principally assisting the Minister in the administration of the </w:t>
            </w:r>
            <w:r w:rsidRPr="00D0137C">
              <w:rPr>
                <w:rFonts w:eastAsia="Times New Roman"/>
                <w:i/>
                <w:lang w:eastAsia="en-AU"/>
              </w:rPr>
              <w:t>Young Offenders Act 1996.</w:t>
            </w:r>
          </w:p>
        </w:tc>
      </w:tr>
      <w:tr w:rsidR="00A13C8D" w:rsidRPr="00D0137C" w14:paraId="09E475DE" w14:textId="77777777" w:rsidTr="006D20EF">
        <w:tc>
          <w:tcPr>
            <w:tcW w:w="2116" w:type="dxa"/>
          </w:tcPr>
          <w:p w14:paraId="161C59C9" w14:textId="0745A710" w:rsidR="00A13C8D" w:rsidRPr="00D0137C" w:rsidRDefault="00A13C8D" w:rsidP="00D0137C">
            <w:pPr>
              <w:rPr>
                <w:rFonts w:eastAsia="Times New Roman"/>
                <w:lang w:eastAsia="en-AU"/>
              </w:rPr>
            </w:pPr>
            <w:r>
              <w:rPr>
                <w:rFonts w:eastAsia="Times New Roman"/>
                <w:lang w:eastAsia="en-AU"/>
              </w:rPr>
              <w:t>Total Offender Management Solutions (TOMS)</w:t>
            </w:r>
          </w:p>
        </w:tc>
        <w:tc>
          <w:tcPr>
            <w:tcW w:w="7052" w:type="dxa"/>
          </w:tcPr>
          <w:p w14:paraId="58AD42B1" w14:textId="038769C1" w:rsidR="00A13C8D" w:rsidRPr="00D0137C" w:rsidRDefault="00A13C8D" w:rsidP="00D0137C">
            <w:pPr>
              <w:rPr>
                <w:rFonts w:eastAsia="Times New Roman"/>
                <w:lang w:eastAsia="en-AU"/>
              </w:rPr>
            </w:pPr>
            <w:r w:rsidRPr="00A76013">
              <w:rPr>
                <w:rFonts w:cs="Arial"/>
              </w:rPr>
              <w:t xml:space="preserve">An electronic database used by the Department of </w:t>
            </w:r>
            <w:r>
              <w:rPr>
                <w:rFonts w:cs="Arial"/>
              </w:rPr>
              <w:t>Justice</w:t>
            </w:r>
            <w:r w:rsidRPr="00A76013">
              <w:rPr>
                <w:rFonts w:cs="Arial"/>
              </w:rPr>
              <w:t xml:space="preserve"> to record and manage comprehensive information relating to prisoners</w:t>
            </w:r>
            <w:r>
              <w:rPr>
                <w:rFonts w:cs="Arial"/>
              </w:rPr>
              <w:t xml:space="preserve"> and detainees.</w:t>
            </w:r>
          </w:p>
        </w:tc>
      </w:tr>
      <w:tr w:rsidR="00D0137C" w:rsidRPr="00D0137C" w14:paraId="287F6FE1" w14:textId="77777777" w:rsidTr="006D20EF">
        <w:tc>
          <w:tcPr>
            <w:tcW w:w="2116" w:type="dxa"/>
          </w:tcPr>
          <w:p w14:paraId="0A876522" w14:textId="77777777" w:rsidR="00D0137C" w:rsidRPr="00D0137C" w:rsidRDefault="00D0137C" w:rsidP="00D0137C">
            <w:pPr>
              <w:rPr>
                <w:rFonts w:eastAsia="Times New Roman"/>
                <w:lang w:eastAsia="en-AU"/>
              </w:rPr>
            </w:pPr>
            <w:r w:rsidRPr="00D0137C">
              <w:rPr>
                <w:rFonts w:eastAsia="Times New Roman"/>
                <w:lang w:eastAsia="en-AU"/>
              </w:rPr>
              <w:t>Unit Manager</w:t>
            </w:r>
          </w:p>
        </w:tc>
        <w:tc>
          <w:tcPr>
            <w:tcW w:w="7052" w:type="dxa"/>
          </w:tcPr>
          <w:p w14:paraId="073F7530" w14:textId="7BB67D9E" w:rsidR="00D0137C" w:rsidRPr="00D0137C" w:rsidRDefault="00D0137C" w:rsidP="00D0137C">
            <w:pPr>
              <w:rPr>
                <w:rFonts w:eastAsia="Times New Roman"/>
                <w:lang w:eastAsia="en-AU"/>
              </w:rPr>
            </w:pPr>
            <w:r w:rsidRPr="00D0137C">
              <w:rPr>
                <w:rFonts w:eastAsia="Times New Roman"/>
                <w:lang w:eastAsia="en-AU"/>
              </w:rPr>
              <w:t xml:space="preserve">A Youth Custodial Officer substantive to this rank or Youth Custodial Officer acting in the capacity of Unit Manager, appointed by the Chief Executive Officer with reference to s.11 </w:t>
            </w:r>
            <w:r w:rsidRPr="00D0137C">
              <w:rPr>
                <w:rFonts w:eastAsia="Times New Roman"/>
                <w:i/>
                <w:lang w:eastAsia="en-AU"/>
              </w:rPr>
              <w:t>Young Offenders Act 1994</w:t>
            </w:r>
            <w:r w:rsidRPr="00D0137C">
              <w:rPr>
                <w:rFonts w:eastAsia="Times New Roman"/>
                <w:lang w:eastAsia="en-AU"/>
              </w:rPr>
              <w:t>.</w:t>
            </w:r>
          </w:p>
        </w:tc>
      </w:tr>
      <w:tr w:rsidR="0034147D" w:rsidRPr="00D0137C" w14:paraId="5890F0F9" w14:textId="77777777" w:rsidTr="006D20EF">
        <w:tc>
          <w:tcPr>
            <w:tcW w:w="2116" w:type="dxa"/>
          </w:tcPr>
          <w:p w14:paraId="422346D6" w14:textId="1A92F023" w:rsidR="0034147D" w:rsidRPr="00D0137C" w:rsidRDefault="0034147D" w:rsidP="00D0137C">
            <w:pPr>
              <w:rPr>
                <w:rFonts w:eastAsia="Times New Roman"/>
                <w:lang w:eastAsia="en-AU"/>
              </w:rPr>
            </w:pPr>
            <w:r>
              <w:rPr>
                <w:rFonts w:eastAsia="Times New Roman"/>
                <w:lang w:eastAsia="en-AU"/>
              </w:rPr>
              <w:t>Youth Detention Centre</w:t>
            </w:r>
          </w:p>
        </w:tc>
        <w:tc>
          <w:tcPr>
            <w:tcW w:w="7052" w:type="dxa"/>
          </w:tcPr>
          <w:p w14:paraId="06904CEF" w14:textId="7ECCFF1E" w:rsidR="0034147D" w:rsidRPr="00B60466" w:rsidRDefault="0034147D" w:rsidP="0034147D">
            <w:pPr>
              <w:pStyle w:val="ListParagraph"/>
              <w:ind w:left="0"/>
              <w:rPr>
                <w:rFonts w:cs="Arial"/>
              </w:rPr>
            </w:pPr>
            <w:r w:rsidRPr="00F33B91">
              <w:rPr>
                <w:rFonts w:cs="Arial"/>
              </w:rPr>
              <w:t xml:space="preserve">A gazetted detention centre declared by the Minister to be a detention centre to accommodate male and female, remanded or sentenced detainees. Refer to section 13 of </w:t>
            </w:r>
            <w:r w:rsidRPr="00F33B91">
              <w:rPr>
                <w:rFonts w:cs="Arial"/>
                <w:i/>
              </w:rPr>
              <w:t>Young Offenders Act 1994.</w:t>
            </w:r>
          </w:p>
          <w:p w14:paraId="5E615F46" w14:textId="77777777" w:rsidR="0034147D" w:rsidRPr="00D0137C" w:rsidRDefault="0034147D" w:rsidP="00D0137C">
            <w:pPr>
              <w:rPr>
                <w:rFonts w:eastAsia="Times New Roman"/>
                <w:lang w:eastAsia="en-AU"/>
              </w:rPr>
            </w:pPr>
          </w:p>
        </w:tc>
      </w:tr>
    </w:tbl>
    <w:p w14:paraId="4F7341B6" w14:textId="77777777" w:rsidR="0064207B" w:rsidRDefault="0064207B" w:rsidP="0064207B">
      <w:pPr>
        <w:pStyle w:val="Heading2"/>
        <w:numPr>
          <w:ilvl w:val="0"/>
          <w:numId w:val="0"/>
        </w:numPr>
        <w:ind w:left="578"/>
      </w:pPr>
      <w:bookmarkStart w:id="88" w:name="_Toc42515867"/>
      <w:bookmarkStart w:id="89" w:name="_Toc42856194"/>
    </w:p>
    <w:p w14:paraId="3BF3E27B" w14:textId="5DCE53D7" w:rsidR="00D0137C" w:rsidRPr="00D0137C" w:rsidRDefault="00D0137C" w:rsidP="003E01C8">
      <w:pPr>
        <w:pStyle w:val="Heading2"/>
      </w:pPr>
      <w:bookmarkStart w:id="90" w:name="_Toc143599593"/>
      <w:r w:rsidRPr="00D0137C">
        <w:t>Related legislation</w:t>
      </w:r>
      <w:bookmarkEnd w:id="88"/>
      <w:bookmarkEnd w:id="89"/>
      <w:bookmarkEnd w:id="90"/>
      <w:r w:rsidRPr="00D0137C">
        <w:t xml:space="preserve"> </w:t>
      </w:r>
    </w:p>
    <w:p w14:paraId="16445710" w14:textId="77777777" w:rsidR="00D0137C" w:rsidRPr="00D0137C" w:rsidRDefault="00D0137C" w:rsidP="00490603">
      <w:pPr>
        <w:numPr>
          <w:ilvl w:val="0"/>
          <w:numId w:val="20"/>
        </w:numPr>
        <w:spacing w:before="120" w:after="120"/>
        <w:ind w:left="714" w:hanging="357"/>
      </w:pPr>
      <w:r w:rsidRPr="00D0137C">
        <w:rPr>
          <w:i/>
        </w:rPr>
        <w:t>Public Sector Management Act 1994</w:t>
      </w:r>
    </w:p>
    <w:p w14:paraId="56CCB423" w14:textId="77777777" w:rsidR="00D0137C" w:rsidRPr="00D0137C" w:rsidRDefault="00D0137C" w:rsidP="00490603">
      <w:pPr>
        <w:numPr>
          <w:ilvl w:val="0"/>
          <w:numId w:val="18"/>
        </w:numPr>
        <w:spacing w:before="120" w:after="120"/>
        <w:ind w:left="714" w:hanging="357"/>
        <w:rPr>
          <w:i/>
        </w:rPr>
      </w:pPr>
      <w:r w:rsidRPr="00D0137C">
        <w:rPr>
          <w:i/>
        </w:rPr>
        <w:t>Young Offenders Act 1994</w:t>
      </w:r>
    </w:p>
    <w:p w14:paraId="06278CD1" w14:textId="77777777" w:rsidR="00D0137C" w:rsidRPr="00D0137C" w:rsidRDefault="00D0137C" w:rsidP="00490603">
      <w:pPr>
        <w:numPr>
          <w:ilvl w:val="0"/>
          <w:numId w:val="18"/>
        </w:numPr>
        <w:spacing w:before="120" w:after="120"/>
        <w:ind w:left="714" w:hanging="357"/>
        <w:rPr>
          <w:i/>
        </w:rPr>
      </w:pPr>
      <w:r w:rsidRPr="00D0137C">
        <w:rPr>
          <w:i/>
        </w:rPr>
        <w:t>Young Offenders Regulations 1995</w:t>
      </w:r>
    </w:p>
    <w:p w14:paraId="40A80A5D" w14:textId="77777777" w:rsidR="00D0137C" w:rsidRPr="00D0137C" w:rsidRDefault="00D0137C" w:rsidP="00F270F2">
      <w:pPr>
        <w:pStyle w:val="Heading1"/>
        <w:spacing w:before="360" w:after="240"/>
      </w:pPr>
      <w:bookmarkStart w:id="91" w:name="_Toc178286"/>
      <w:bookmarkStart w:id="92" w:name="_Toc42515868"/>
      <w:bookmarkStart w:id="93" w:name="_Toc42856195"/>
      <w:bookmarkStart w:id="94" w:name="_Toc143599594"/>
      <w:r w:rsidRPr="00D0137C">
        <w:t>Assurance</w:t>
      </w:r>
      <w:bookmarkEnd w:id="91"/>
      <w:bookmarkEnd w:id="92"/>
      <w:bookmarkEnd w:id="93"/>
      <w:bookmarkEnd w:id="94"/>
    </w:p>
    <w:p w14:paraId="09A26901" w14:textId="0BD1F227" w:rsidR="00D0137C" w:rsidRPr="00D0137C" w:rsidRDefault="00D0137C" w:rsidP="00F270F2">
      <w:pPr>
        <w:spacing w:before="360" w:after="240"/>
      </w:pPr>
      <w:r w:rsidRPr="00D0137C">
        <w:t>It is expected that:</w:t>
      </w:r>
    </w:p>
    <w:p w14:paraId="36A30F53" w14:textId="5F323548" w:rsidR="00D0137C" w:rsidRPr="00D0137C" w:rsidRDefault="003907B3" w:rsidP="00490603">
      <w:pPr>
        <w:numPr>
          <w:ilvl w:val="0"/>
          <w:numId w:val="19"/>
        </w:numPr>
        <w:spacing w:before="120" w:after="120"/>
        <w:ind w:left="714" w:hanging="357"/>
      </w:pPr>
      <w:r>
        <w:t xml:space="preserve">The </w:t>
      </w:r>
      <w:r w:rsidR="002E0D5E">
        <w:t>YDC</w:t>
      </w:r>
      <w:r w:rsidR="00DE4842">
        <w:t xml:space="preserve"> </w:t>
      </w:r>
      <w:r w:rsidR="00D0137C" w:rsidRPr="00D0137C">
        <w:t xml:space="preserve">will undertake local compliance in accordance with the </w:t>
      </w:r>
      <w:hyperlink r:id="rId26" w:history="1">
        <w:r w:rsidR="00D0137C" w:rsidRPr="00B346BB">
          <w:rPr>
            <w:rStyle w:val="Hyperlink"/>
          </w:rPr>
          <w:t>Compliance Manual</w:t>
        </w:r>
      </w:hyperlink>
      <w:r w:rsidR="00D0137C" w:rsidRPr="00D0137C">
        <w:t>.</w:t>
      </w:r>
    </w:p>
    <w:p w14:paraId="288FB354" w14:textId="77777777" w:rsidR="00D0137C" w:rsidRPr="00D0137C" w:rsidRDefault="00D0137C" w:rsidP="00490603">
      <w:pPr>
        <w:numPr>
          <w:ilvl w:val="0"/>
          <w:numId w:val="19"/>
        </w:numPr>
        <w:spacing w:before="120" w:after="120"/>
        <w:ind w:left="714" w:hanging="357"/>
      </w:pPr>
      <w:r w:rsidRPr="00D0137C">
        <w:t xml:space="preserve">Women and Young People, Head Office will undertake management oversight as required. </w:t>
      </w:r>
    </w:p>
    <w:p w14:paraId="2BDF5EA1" w14:textId="2D317A4F" w:rsidR="00D0137C" w:rsidRPr="00D0137C" w:rsidRDefault="00D0137C" w:rsidP="00490603">
      <w:pPr>
        <w:numPr>
          <w:ilvl w:val="0"/>
          <w:numId w:val="19"/>
        </w:numPr>
        <w:spacing w:before="120" w:after="120"/>
        <w:ind w:left="714" w:hanging="357"/>
      </w:pPr>
      <w:r w:rsidRPr="00D0137C">
        <w:rPr>
          <w:rFonts w:eastAsia="Calibri"/>
        </w:rPr>
        <w:t>Operational Compliance</w:t>
      </w:r>
      <w:r w:rsidRPr="00D0137C">
        <w:t xml:space="preserve"> will undertake checks in accordance with the </w:t>
      </w:r>
      <w:hyperlink r:id="rId27" w:history="1">
        <w:r w:rsidR="00870B56" w:rsidRPr="002E62ED">
          <w:rPr>
            <w:rStyle w:val="Hyperlink"/>
          </w:rPr>
          <w:t>Operational</w:t>
        </w:r>
        <w:r w:rsidRPr="002E62ED">
          <w:rPr>
            <w:rStyle w:val="Hyperlink"/>
          </w:rPr>
          <w:t xml:space="preserve"> Compliance Framework.</w:t>
        </w:r>
      </w:hyperlink>
      <w:r w:rsidRPr="00D0137C">
        <w:t xml:space="preserve"> </w:t>
      </w:r>
    </w:p>
    <w:p w14:paraId="333E1A69" w14:textId="77777777" w:rsidR="00D0137C" w:rsidRPr="00D0137C" w:rsidRDefault="00D0137C" w:rsidP="00490603">
      <w:pPr>
        <w:numPr>
          <w:ilvl w:val="0"/>
          <w:numId w:val="19"/>
        </w:numPr>
        <w:spacing w:before="120" w:after="120"/>
        <w:ind w:left="714" w:hanging="357"/>
      </w:pPr>
      <w:r w:rsidRPr="00D0137C">
        <w:lastRenderedPageBreak/>
        <w:t xml:space="preserve">Independent oversight will be undertaken as required. </w:t>
      </w:r>
    </w:p>
    <w:p w14:paraId="7087F267" w14:textId="52232E04" w:rsidR="003E01C8" w:rsidRDefault="003E01C8">
      <w:r>
        <w:br w:type="page"/>
      </w:r>
    </w:p>
    <w:p w14:paraId="2A6B4577" w14:textId="4E9F41A0" w:rsidR="00D0137C" w:rsidRPr="00D0137C" w:rsidRDefault="00D0137C" w:rsidP="00DE4842">
      <w:pPr>
        <w:pStyle w:val="Heading1"/>
        <w:numPr>
          <w:ilvl w:val="0"/>
          <w:numId w:val="0"/>
        </w:numPr>
        <w:ind w:hanging="142"/>
      </w:pPr>
      <w:bookmarkStart w:id="95" w:name="_Toc143599595"/>
      <w:r w:rsidRPr="00D0137C">
        <w:lastRenderedPageBreak/>
        <w:t xml:space="preserve">Document </w:t>
      </w:r>
      <w:r w:rsidR="002A7058">
        <w:t>V</w:t>
      </w:r>
      <w:r w:rsidRPr="00D0137C">
        <w:t xml:space="preserve">ersion </w:t>
      </w:r>
      <w:r w:rsidR="002A7058">
        <w:t>H</w:t>
      </w:r>
      <w:r w:rsidRPr="00D0137C">
        <w:t>istory</w:t>
      </w:r>
      <w:bookmarkEnd w:id="95"/>
    </w:p>
    <w:p w14:paraId="7054BD5F" w14:textId="77777777" w:rsidR="00D0137C" w:rsidRPr="003E01C8" w:rsidRDefault="00D0137C" w:rsidP="003E01C8"/>
    <w:tbl>
      <w:tblPr>
        <w:tblStyle w:val="DCStable4"/>
        <w:tblW w:w="9218" w:type="dxa"/>
        <w:tblCellMar>
          <w:top w:w="57" w:type="dxa"/>
          <w:left w:w="85" w:type="dxa"/>
          <w:bottom w:w="57" w:type="dxa"/>
          <w:right w:w="85" w:type="dxa"/>
        </w:tblCellMar>
        <w:tblLook w:val="0620" w:firstRow="1" w:lastRow="0" w:firstColumn="0" w:lastColumn="0" w:noHBand="1" w:noVBand="1"/>
      </w:tblPr>
      <w:tblGrid>
        <w:gridCol w:w="1051"/>
        <w:gridCol w:w="1912"/>
        <w:gridCol w:w="2682"/>
        <w:gridCol w:w="1809"/>
        <w:gridCol w:w="1764"/>
      </w:tblGrid>
      <w:tr w:rsidR="000D4E2F" w:rsidRPr="00D0137C" w14:paraId="7D989F7B" w14:textId="6307B095" w:rsidTr="000D4E2F">
        <w:trPr>
          <w:cnfStyle w:val="100000000000" w:firstRow="1" w:lastRow="0" w:firstColumn="0" w:lastColumn="0" w:oddVBand="0" w:evenVBand="0" w:oddHBand="0" w:evenHBand="0" w:firstRowFirstColumn="0" w:firstRowLastColumn="0" w:lastRowFirstColumn="0" w:lastRowLastColumn="0"/>
          <w:trHeight w:val="552"/>
        </w:trPr>
        <w:tc>
          <w:tcPr>
            <w:tcW w:w="1051" w:type="dxa"/>
          </w:tcPr>
          <w:p w14:paraId="7DF1C8DD" w14:textId="77777777" w:rsidR="000D4E2F" w:rsidRPr="00D0137C" w:rsidRDefault="000D4E2F" w:rsidP="00D0137C">
            <w:pPr>
              <w:rPr>
                <w:rFonts w:eastAsia="Times New Roman" w:cs="Arial"/>
                <w:b/>
              </w:rPr>
            </w:pPr>
            <w:r w:rsidRPr="00D0137C">
              <w:rPr>
                <w:rFonts w:eastAsia="Times New Roman" w:cs="Arial"/>
                <w:b/>
              </w:rPr>
              <w:t>Version no</w:t>
            </w:r>
          </w:p>
        </w:tc>
        <w:tc>
          <w:tcPr>
            <w:tcW w:w="1912" w:type="dxa"/>
          </w:tcPr>
          <w:p w14:paraId="3FB3C118" w14:textId="77777777" w:rsidR="000D4E2F" w:rsidRPr="00D0137C" w:rsidRDefault="000D4E2F" w:rsidP="00D0137C">
            <w:pPr>
              <w:rPr>
                <w:rFonts w:eastAsia="Times New Roman" w:cs="Arial"/>
                <w:b/>
              </w:rPr>
            </w:pPr>
            <w:r w:rsidRPr="00D0137C">
              <w:rPr>
                <w:rFonts w:eastAsia="Times New Roman" w:cs="Arial"/>
                <w:b/>
              </w:rPr>
              <w:t>Primary author(s)</w:t>
            </w:r>
          </w:p>
        </w:tc>
        <w:tc>
          <w:tcPr>
            <w:tcW w:w="2682" w:type="dxa"/>
          </w:tcPr>
          <w:p w14:paraId="6E038477" w14:textId="77777777" w:rsidR="000D4E2F" w:rsidRPr="00D0137C" w:rsidRDefault="000D4E2F" w:rsidP="00D0137C">
            <w:pPr>
              <w:rPr>
                <w:rFonts w:eastAsia="Times New Roman" w:cs="Arial"/>
                <w:b/>
              </w:rPr>
            </w:pPr>
            <w:r w:rsidRPr="00D0137C">
              <w:rPr>
                <w:rFonts w:eastAsia="Times New Roman" w:cs="Arial"/>
                <w:b/>
              </w:rPr>
              <w:t>Description of version</w:t>
            </w:r>
          </w:p>
        </w:tc>
        <w:tc>
          <w:tcPr>
            <w:tcW w:w="1809" w:type="dxa"/>
          </w:tcPr>
          <w:p w14:paraId="17FDC5C4" w14:textId="77777777" w:rsidR="000D4E2F" w:rsidRPr="00D0137C" w:rsidRDefault="000D4E2F" w:rsidP="00D0137C">
            <w:pPr>
              <w:rPr>
                <w:rFonts w:eastAsia="Times New Roman" w:cs="Arial"/>
                <w:b/>
              </w:rPr>
            </w:pPr>
            <w:r w:rsidRPr="00D0137C">
              <w:rPr>
                <w:rFonts w:eastAsia="Times New Roman" w:cs="Arial"/>
                <w:b/>
              </w:rPr>
              <w:t>Date completed</w:t>
            </w:r>
          </w:p>
        </w:tc>
        <w:tc>
          <w:tcPr>
            <w:tcW w:w="1764" w:type="dxa"/>
          </w:tcPr>
          <w:p w14:paraId="390E3BCA" w14:textId="01DEC534" w:rsidR="000D4E2F" w:rsidRPr="00D0137C" w:rsidRDefault="000D4E2F" w:rsidP="00D0137C">
            <w:pPr>
              <w:rPr>
                <w:rFonts w:eastAsia="Times New Roman" w:cs="Arial"/>
                <w:b/>
              </w:rPr>
            </w:pPr>
            <w:r>
              <w:rPr>
                <w:rFonts w:eastAsia="Times New Roman" w:cs="Arial"/>
                <w:b/>
              </w:rPr>
              <w:t xml:space="preserve">Effective </w:t>
            </w:r>
            <w:r w:rsidR="00387CD8">
              <w:rPr>
                <w:rFonts w:eastAsia="Times New Roman" w:cs="Arial"/>
                <w:b/>
              </w:rPr>
              <w:t>d</w:t>
            </w:r>
            <w:r>
              <w:rPr>
                <w:rFonts w:eastAsia="Times New Roman" w:cs="Arial"/>
                <w:b/>
              </w:rPr>
              <w:t>ate</w:t>
            </w:r>
          </w:p>
        </w:tc>
      </w:tr>
      <w:tr w:rsidR="000D4E2F" w:rsidRPr="00D0137C" w14:paraId="7B64A4FE" w14:textId="7E4D6292" w:rsidTr="000D4E2F">
        <w:trPr>
          <w:trHeight w:val="835"/>
        </w:trPr>
        <w:tc>
          <w:tcPr>
            <w:tcW w:w="1051" w:type="dxa"/>
          </w:tcPr>
          <w:p w14:paraId="6057C4C0" w14:textId="4DBE7BCF" w:rsidR="000D4E2F" w:rsidRPr="00D0137C" w:rsidRDefault="000D4E2F" w:rsidP="00D0137C">
            <w:pPr>
              <w:rPr>
                <w:rFonts w:eastAsia="Times New Roman"/>
                <w:lang w:eastAsia="en-AU"/>
              </w:rPr>
            </w:pPr>
            <w:r>
              <w:rPr>
                <w:rFonts w:eastAsia="Times New Roman"/>
                <w:lang w:eastAsia="en-AU"/>
              </w:rPr>
              <w:t>1.0</w:t>
            </w:r>
          </w:p>
        </w:tc>
        <w:tc>
          <w:tcPr>
            <w:tcW w:w="1912" w:type="dxa"/>
          </w:tcPr>
          <w:p w14:paraId="2223E520" w14:textId="77777777" w:rsidR="000D4E2F" w:rsidRPr="00D0137C" w:rsidRDefault="000D4E2F" w:rsidP="00D0137C">
            <w:pPr>
              <w:rPr>
                <w:rFonts w:eastAsia="Times New Roman"/>
                <w:lang w:eastAsia="en-AU"/>
              </w:rPr>
            </w:pPr>
            <w:r w:rsidRPr="00D0137C">
              <w:rPr>
                <w:rFonts w:eastAsia="Times New Roman"/>
                <w:lang w:eastAsia="en-AU"/>
              </w:rPr>
              <w:t>Operational Policy</w:t>
            </w:r>
          </w:p>
        </w:tc>
        <w:tc>
          <w:tcPr>
            <w:tcW w:w="2682" w:type="dxa"/>
          </w:tcPr>
          <w:p w14:paraId="5619BB44" w14:textId="31FC68CA" w:rsidR="000D4E2F" w:rsidRPr="00D0137C" w:rsidRDefault="000D4E2F" w:rsidP="00D0137C">
            <w:pPr>
              <w:rPr>
                <w:rFonts w:eastAsia="Times New Roman"/>
                <w:lang w:eastAsia="en-AU"/>
              </w:rPr>
            </w:pPr>
            <w:r>
              <w:rPr>
                <w:rFonts w:eastAsia="Times New Roman"/>
                <w:lang w:eastAsia="en-AU"/>
              </w:rPr>
              <w:t xml:space="preserve">Approved by the Director Operational Projects, Policy, Compliance and Contracts </w:t>
            </w:r>
          </w:p>
        </w:tc>
        <w:tc>
          <w:tcPr>
            <w:tcW w:w="1809" w:type="dxa"/>
          </w:tcPr>
          <w:p w14:paraId="3431F3D9" w14:textId="3601D1AA" w:rsidR="000D4E2F" w:rsidRPr="00D0137C" w:rsidRDefault="000D4E2F" w:rsidP="00D0137C">
            <w:pPr>
              <w:rPr>
                <w:rFonts w:eastAsia="Times New Roman"/>
                <w:lang w:eastAsia="en-AU"/>
              </w:rPr>
            </w:pPr>
            <w:r>
              <w:rPr>
                <w:rFonts w:eastAsia="Times New Roman"/>
                <w:lang w:eastAsia="en-AU"/>
              </w:rPr>
              <w:t>1 July 2020</w:t>
            </w:r>
          </w:p>
        </w:tc>
        <w:tc>
          <w:tcPr>
            <w:tcW w:w="1764" w:type="dxa"/>
          </w:tcPr>
          <w:p w14:paraId="79CB78EA" w14:textId="23210CEC" w:rsidR="000D4E2F" w:rsidRDefault="000D4E2F" w:rsidP="00D0137C">
            <w:pPr>
              <w:rPr>
                <w:rFonts w:eastAsia="Times New Roman"/>
                <w:lang w:eastAsia="en-AU"/>
              </w:rPr>
            </w:pPr>
            <w:r>
              <w:rPr>
                <w:rFonts w:eastAsia="Times New Roman"/>
                <w:lang w:eastAsia="en-AU"/>
              </w:rPr>
              <w:t>5 October 2020</w:t>
            </w:r>
          </w:p>
        </w:tc>
      </w:tr>
      <w:tr w:rsidR="00870B56" w:rsidRPr="00D0137C" w14:paraId="4CFE8166" w14:textId="77777777" w:rsidTr="000D4E2F">
        <w:trPr>
          <w:trHeight w:val="835"/>
        </w:trPr>
        <w:tc>
          <w:tcPr>
            <w:tcW w:w="1051" w:type="dxa"/>
          </w:tcPr>
          <w:p w14:paraId="53F020BC" w14:textId="63D21B3D" w:rsidR="00870B56" w:rsidRDefault="00870B56" w:rsidP="00870B56">
            <w:pPr>
              <w:rPr>
                <w:rFonts w:eastAsia="Times New Roman"/>
                <w:lang w:eastAsia="en-AU"/>
              </w:rPr>
            </w:pPr>
            <w:r>
              <w:rPr>
                <w:rFonts w:eastAsia="Times New Roman"/>
                <w:lang w:eastAsia="en-AU"/>
              </w:rPr>
              <w:t>2.0</w:t>
            </w:r>
          </w:p>
        </w:tc>
        <w:tc>
          <w:tcPr>
            <w:tcW w:w="1912" w:type="dxa"/>
          </w:tcPr>
          <w:p w14:paraId="3E24BD84" w14:textId="019006D5" w:rsidR="00870B56" w:rsidRPr="00D0137C" w:rsidRDefault="00870B56" w:rsidP="00870B56">
            <w:pPr>
              <w:rPr>
                <w:rFonts w:eastAsia="Times New Roman"/>
                <w:lang w:eastAsia="en-AU"/>
              </w:rPr>
            </w:pPr>
            <w:r w:rsidRPr="00120F36">
              <w:t>Operational Policy</w:t>
            </w:r>
          </w:p>
        </w:tc>
        <w:tc>
          <w:tcPr>
            <w:tcW w:w="2682" w:type="dxa"/>
          </w:tcPr>
          <w:p w14:paraId="2287360A" w14:textId="0D62D360" w:rsidR="00870B56" w:rsidRDefault="00870B56" w:rsidP="00870B56">
            <w:pPr>
              <w:rPr>
                <w:rFonts w:eastAsia="Times New Roman"/>
                <w:lang w:eastAsia="en-AU"/>
              </w:rPr>
            </w:pPr>
            <w:r w:rsidRPr="00120F36">
              <w:t xml:space="preserve">Approved by the Director Operational Projects, Policy, Compliance and Contracts </w:t>
            </w:r>
          </w:p>
        </w:tc>
        <w:tc>
          <w:tcPr>
            <w:tcW w:w="1809" w:type="dxa"/>
          </w:tcPr>
          <w:p w14:paraId="3830E33E" w14:textId="087DCFB5" w:rsidR="00870B56" w:rsidRDefault="00AE079B" w:rsidP="00870B56">
            <w:pPr>
              <w:rPr>
                <w:rFonts w:eastAsia="Times New Roman"/>
                <w:lang w:eastAsia="en-AU"/>
              </w:rPr>
            </w:pPr>
            <w:r>
              <w:rPr>
                <w:rFonts w:eastAsia="Times New Roman"/>
                <w:lang w:eastAsia="en-AU"/>
              </w:rPr>
              <w:t>14 December 2021</w:t>
            </w:r>
          </w:p>
        </w:tc>
        <w:tc>
          <w:tcPr>
            <w:tcW w:w="1764" w:type="dxa"/>
          </w:tcPr>
          <w:p w14:paraId="468A918C" w14:textId="0FAE25D6" w:rsidR="00870B56" w:rsidRDefault="00AE079B" w:rsidP="00870B56">
            <w:pPr>
              <w:rPr>
                <w:rFonts w:eastAsia="Times New Roman"/>
                <w:lang w:eastAsia="en-AU"/>
              </w:rPr>
            </w:pPr>
            <w:r>
              <w:rPr>
                <w:rFonts w:eastAsia="Times New Roman"/>
                <w:lang w:eastAsia="en-AU"/>
              </w:rPr>
              <w:t>16 December 2021</w:t>
            </w:r>
          </w:p>
        </w:tc>
      </w:tr>
      <w:tr w:rsidR="000C7F3B" w:rsidRPr="00D0137C" w14:paraId="4208B8F6" w14:textId="77777777" w:rsidTr="000D4E2F">
        <w:trPr>
          <w:trHeight w:val="835"/>
        </w:trPr>
        <w:tc>
          <w:tcPr>
            <w:tcW w:w="1051" w:type="dxa"/>
          </w:tcPr>
          <w:p w14:paraId="26DA9849" w14:textId="6FCD2F17" w:rsidR="000C7F3B" w:rsidRDefault="000C7F3B" w:rsidP="00870B56">
            <w:pPr>
              <w:rPr>
                <w:rFonts w:eastAsia="Times New Roman"/>
                <w:lang w:eastAsia="en-AU"/>
              </w:rPr>
            </w:pPr>
            <w:r>
              <w:rPr>
                <w:rFonts w:eastAsia="Times New Roman"/>
                <w:lang w:eastAsia="en-AU"/>
              </w:rPr>
              <w:t>3.0</w:t>
            </w:r>
          </w:p>
        </w:tc>
        <w:tc>
          <w:tcPr>
            <w:tcW w:w="1912" w:type="dxa"/>
          </w:tcPr>
          <w:p w14:paraId="2B10F3F9" w14:textId="7132DA89" w:rsidR="000C7F3B" w:rsidRPr="00120F36" w:rsidRDefault="000C7F3B" w:rsidP="00870B56">
            <w:r w:rsidRPr="00120F36">
              <w:t>Operational Policy</w:t>
            </w:r>
          </w:p>
        </w:tc>
        <w:tc>
          <w:tcPr>
            <w:tcW w:w="2682" w:type="dxa"/>
          </w:tcPr>
          <w:p w14:paraId="446C6DED" w14:textId="5566644B" w:rsidR="000C7F3B" w:rsidRDefault="00430DDD" w:rsidP="00870B56">
            <w:r w:rsidRPr="00120F36">
              <w:t xml:space="preserve">Approved by the </w:t>
            </w:r>
            <w:r w:rsidR="00BB0486">
              <w:t>Commissioner</w:t>
            </w:r>
          </w:p>
        </w:tc>
        <w:tc>
          <w:tcPr>
            <w:tcW w:w="1809" w:type="dxa"/>
          </w:tcPr>
          <w:p w14:paraId="0EC1E81B" w14:textId="1F20675A" w:rsidR="000C7F3B" w:rsidRDefault="00BB0486" w:rsidP="00870B56">
            <w:pPr>
              <w:rPr>
                <w:rFonts w:eastAsia="Times New Roman"/>
                <w:lang w:eastAsia="en-AU"/>
              </w:rPr>
            </w:pPr>
            <w:r>
              <w:rPr>
                <w:rFonts w:eastAsia="Times New Roman"/>
                <w:lang w:eastAsia="en-AU"/>
              </w:rPr>
              <w:t>11 November 2022</w:t>
            </w:r>
          </w:p>
        </w:tc>
        <w:tc>
          <w:tcPr>
            <w:tcW w:w="1764" w:type="dxa"/>
          </w:tcPr>
          <w:p w14:paraId="3FF20077" w14:textId="0A0BEA1B" w:rsidR="000C7F3B" w:rsidRDefault="00BB0486" w:rsidP="00870B56">
            <w:pPr>
              <w:rPr>
                <w:rFonts w:eastAsia="Times New Roman"/>
                <w:lang w:eastAsia="en-AU"/>
              </w:rPr>
            </w:pPr>
            <w:r>
              <w:rPr>
                <w:rFonts w:eastAsia="Times New Roman"/>
                <w:lang w:eastAsia="en-AU"/>
              </w:rPr>
              <w:t>14 November 2022</w:t>
            </w:r>
          </w:p>
        </w:tc>
      </w:tr>
      <w:tr w:rsidR="002E0D5E" w:rsidRPr="00D0137C" w14:paraId="13357976" w14:textId="77777777" w:rsidTr="00187278">
        <w:trPr>
          <w:trHeight w:val="1222"/>
        </w:trPr>
        <w:tc>
          <w:tcPr>
            <w:tcW w:w="1051" w:type="dxa"/>
            <w:vMerge w:val="restart"/>
          </w:tcPr>
          <w:p w14:paraId="24BD4900" w14:textId="4120D568" w:rsidR="002E0D5E" w:rsidRDefault="002E0D5E" w:rsidP="00870B56">
            <w:pPr>
              <w:rPr>
                <w:rFonts w:eastAsia="Times New Roman"/>
                <w:lang w:eastAsia="en-AU"/>
              </w:rPr>
            </w:pPr>
            <w:r>
              <w:rPr>
                <w:rFonts w:eastAsia="Times New Roman"/>
                <w:lang w:eastAsia="en-AU"/>
              </w:rPr>
              <w:t>4.0</w:t>
            </w:r>
          </w:p>
        </w:tc>
        <w:tc>
          <w:tcPr>
            <w:tcW w:w="1912" w:type="dxa"/>
            <w:vMerge w:val="restart"/>
          </w:tcPr>
          <w:p w14:paraId="700E36CA" w14:textId="5F6C151A" w:rsidR="002E0D5E" w:rsidRDefault="002E0D5E" w:rsidP="00870B56">
            <w:r w:rsidRPr="00120F36">
              <w:t>Operational Policy</w:t>
            </w:r>
          </w:p>
          <w:p w14:paraId="5072689A" w14:textId="77777777" w:rsidR="008F7252" w:rsidRDefault="008F7252" w:rsidP="00870B56"/>
          <w:p w14:paraId="109480A2" w14:textId="77777777" w:rsidR="008F7252" w:rsidRDefault="008F7252" w:rsidP="008F7252">
            <w:pPr>
              <w:pStyle w:val="Tabledata"/>
            </w:pPr>
            <w:r>
              <w:t>Memo Reference:</w:t>
            </w:r>
          </w:p>
          <w:p w14:paraId="2C178904" w14:textId="77777777" w:rsidR="008F7252" w:rsidRDefault="008F7252" w:rsidP="008F7252">
            <w:pPr>
              <w:pStyle w:val="Tabledata"/>
              <w:rPr>
                <w:rFonts w:cs="Arial"/>
                <w:bCs/>
              </w:rPr>
            </w:pPr>
            <w:r>
              <w:rPr>
                <w:rFonts w:cs="Arial"/>
                <w:bCs/>
              </w:rPr>
              <w:t>D23/900833</w:t>
            </w:r>
          </w:p>
          <w:p w14:paraId="1DF020D8" w14:textId="77777777" w:rsidR="008F7252" w:rsidRDefault="008F7252" w:rsidP="008F7252">
            <w:pPr>
              <w:pStyle w:val="Tabledata"/>
              <w:rPr>
                <w:bCs/>
              </w:rPr>
            </w:pPr>
          </w:p>
          <w:p w14:paraId="2028AF66" w14:textId="77777777" w:rsidR="008F7252" w:rsidRDefault="008F7252" w:rsidP="008F7252">
            <w:pPr>
              <w:pStyle w:val="Tabledata"/>
            </w:pPr>
            <w:r>
              <w:t>Content Manager Reference:</w:t>
            </w:r>
          </w:p>
          <w:p w14:paraId="53DDA6FB" w14:textId="1C452C56" w:rsidR="008F7252" w:rsidRDefault="008F7252" w:rsidP="008F7252">
            <w:pPr>
              <w:pStyle w:val="Tabledata"/>
            </w:pPr>
            <w:r>
              <w:t>S23/9</w:t>
            </w:r>
            <w:r w:rsidR="00250C4D">
              <w:t>9331</w:t>
            </w:r>
          </w:p>
          <w:p w14:paraId="0CA64E35" w14:textId="61360297" w:rsidR="008F7252" w:rsidRPr="00120F36" w:rsidRDefault="008F7252" w:rsidP="00870B56"/>
        </w:tc>
        <w:tc>
          <w:tcPr>
            <w:tcW w:w="2682" w:type="dxa"/>
          </w:tcPr>
          <w:p w14:paraId="38E46D26" w14:textId="77777777" w:rsidR="008F7252" w:rsidRDefault="000F179A" w:rsidP="00870B56">
            <w:r>
              <w:t>Endorsed by the</w:t>
            </w:r>
          </w:p>
          <w:p w14:paraId="63130C7C" w14:textId="4F2E45F4" w:rsidR="000F179A" w:rsidRPr="00120F36" w:rsidRDefault="008F7252" w:rsidP="00870B56">
            <w:r>
              <w:t xml:space="preserve">A/ </w:t>
            </w:r>
            <w:r w:rsidR="000F179A">
              <w:t>Assistant Commissioner Women and Young People</w:t>
            </w:r>
          </w:p>
        </w:tc>
        <w:tc>
          <w:tcPr>
            <w:tcW w:w="1809" w:type="dxa"/>
          </w:tcPr>
          <w:p w14:paraId="6CD2EAF4" w14:textId="6285FFB6" w:rsidR="002E0D5E" w:rsidRDefault="00DF35AE" w:rsidP="00870B56">
            <w:pPr>
              <w:rPr>
                <w:rFonts w:eastAsia="Times New Roman"/>
                <w:lang w:eastAsia="en-AU"/>
              </w:rPr>
            </w:pPr>
            <w:r>
              <w:rPr>
                <w:rFonts w:eastAsia="Times New Roman"/>
                <w:lang w:eastAsia="en-AU"/>
              </w:rPr>
              <w:t>9 November 2023</w:t>
            </w:r>
          </w:p>
        </w:tc>
        <w:tc>
          <w:tcPr>
            <w:tcW w:w="1764" w:type="dxa"/>
            <w:vMerge w:val="restart"/>
          </w:tcPr>
          <w:p w14:paraId="728C80C8" w14:textId="6E887EAC" w:rsidR="002E0D5E" w:rsidRDefault="00F270F2" w:rsidP="00870B56">
            <w:pPr>
              <w:rPr>
                <w:rFonts w:eastAsia="Times New Roman"/>
                <w:lang w:eastAsia="en-AU"/>
              </w:rPr>
            </w:pPr>
            <w:r>
              <w:rPr>
                <w:rFonts w:eastAsia="Times New Roman"/>
                <w:lang w:eastAsia="en-AU"/>
              </w:rPr>
              <w:t>1</w:t>
            </w:r>
            <w:r w:rsidR="000C36E6">
              <w:rPr>
                <w:rFonts w:eastAsia="Times New Roman"/>
                <w:lang w:eastAsia="en-AU"/>
              </w:rPr>
              <w:t>8</w:t>
            </w:r>
            <w:r>
              <w:rPr>
                <w:rFonts w:eastAsia="Times New Roman"/>
                <w:lang w:eastAsia="en-AU"/>
              </w:rPr>
              <w:t xml:space="preserve"> December 2023</w:t>
            </w:r>
          </w:p>
        </w:tc>
      </w:tr>
      <w:tr w:rsidR="002E0D5E" w:rsidRPr="00D0137C" w14:paraId="177CFC00" w14:textId="77777777" w:rsidTr="000D4E2F">
        <w:trPr>
          <w:trHeight w:val="835"/>
        </w:trPr>
        <w:tc>
          <w:tcPr>
            <w:tcW w:w="1051" w:type="dxa"/>
            <w:vMerge/>
          </w:tcPr>
          <w:p w14:paraId="544A9D24" w14:textId="77777777" w:rsidR="002E0D5E" w:rsidRDefault="002E0D5E" w:rsidP="00870B56">
            <w:pPr>
              <w:rPr>
                <w:rFonts w:eastAsia="Times New Roman"/>
                <w:lang w:eastAsia="en-AU"/>
              </w:rPr>
            </w:pPr>
          </w:p>
        </w:tc>
        <w:tc>
          <w:tcPr>
            <w:tcW w:w="1912" w:type="dxa"/>
            <w:vMerge/>
          </w:tcPr>
          <w:p w14:paraId="4D7B43F2" w14:textId="77777777" w:rsidR="002E0D5E" w:rsidRPr="00120F36" w:rsidRDefault="002E0D5E" w:rsidP="00870B56"/>
        </w:tc>
        <w:tc>
          <w:tcPr>
            <w:tcW w:w="2682" w:type="dxa"/>
          </w:tcPr>
          <w:p w14:paraId="0CEA7AE7" w14:textId="29A5BF51" w:rsidR="002E0D5E" w:rsidRPr="00120F36" w:rsidRDefault="002E0D5E" w:rsidP="00870B56">
            <w:r w:rsidRPr="00120F36">
              <w:t xml:space="preserve">Approved by the </w:t>
            </w:r>
            <w:r w:rsidR="008F7252">
              <w:t>Deputy Commissioner Operational Support</w:t>
            </w:r>
          </w:p>
        </w:tc>
        <w:tc>
          <w:tcPr>
            <w:tcW w:w="1809" w:type="dxa"/>
          </w:tcPr>
          <w:p w14:paraId="1A79972F" w14:textId="4843697E" w:rsidR="002E0D5E" w:rsidRDefault="00DF35AE" w:rsidP="00870B56">
            <w:pPr>
              <w:rPr>
                <w:rFonts w:eastAsia="Times New Roman"/>
                <w:lang w:eastAsia="en-AU"/>
              </w:rPr>
            </w:pPr>
            <w:r>
              <w:rPr>
                <w:rFonts w:eastAsia="Times New Roman"/>
                <w:lang w:eastAsia="en-AU"/>
              </w:rPr>
              <w:t>15 November 2023</w:t>
            </w:r>
          </w:p>
        </w:tc>
        <w:tc>
          <w:tcPr>
            <w:tcW w:w="1764" w:type="dxa"/>
            <w:vMerge/>
          </w:tcPr>
          <w:p w14:paraId="45A9A071" w14:textId="732630B7" w:rsidR="002E0D5E" w:rsidRDefault="002E0D5E" w:rsidP="00870B56">
            <w:pPr>
              <w:rPr>
                <w:rFonts w:eastAsia="Times New Roman"/>
                <w:lang w:eastAsia="en-AU"/>
              </w:rPr>
            </w:pPr>
          </w:p>
        </w:tc>
      </w:tr>
    </w:tbl>
    <w:p w14:paraId="54850C05" w14:textId="77777777" w:rsidR="00D0137C" w:rsidRPr="003E01C8" w:rsidRDefault="00D0137C" w:rsidP="003E01C8"/>
    <w:p w14:paraId="24AF2A7D" w14:textId="77777777" w:rsidR="00634C54" w:rsidRPr="003E01C8" w:rsidRDefault="00634C54" w:rsidP="003E01C8"/>
    <w:sectPr w:rsidR="00634C54" w:rsidRPr="003E01C8" w:rsidSect="009814BD">
      <w:headerReference w:type="even" r:id="rId28"/>
      <w:headerReference w:type="default" r:id="rId29"/>
      <w:footerReference w:type="default" r:id="rId30"/>
      <w:headerReference w:type="first" r:id="rId31"/>
      <w:type w:val="continuous"/>
      <w:pgSz w:w="11900" w:h="16840" w:code="9"/>
      <w:pgMar w:top="1418" w:right="1418" w:bottom="1134" w:left="1304" w:header="709" w:footer="5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DECA1" w14:textId="77777777" w:rsidR="000D7495" w:rsidRDefault="000D7495" w:rsidP="00D06E62">
      <w:r>
        <w:separator/>
      </w:r>
    </w:p>
  </w:endnote>
  <w:endnote w:type="continuationSeparator" w:id="0">
    <w:p w14:paraId="0A03D5DB" w14:textId="77777777" w:rsidR="000D7495" w:rsidRDefault="000D7495" w:rsidP="00D0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32226" w14:textId="6B0164F5" w:rsidR="009B751B" w:rsidRDefault="00627992" w:rsidP="00663830">
    <w:pPr>
      <w:pStyle w:val="Footer"/>
      <w:tabs>
        <w:tab w:val="clear" w:pos="9026"/>
        <w:tab w:val="left" w:pos="1095"/>
        <w:tab w:val="left" w:pos="8080"/>
      </w:tabs>
    </w:pPr>
    <w:r w:rsidRPr="00627992">
      <w:rPr>
        <w:color w:val="C00000"/>
      </w:rPr>
      <w:t xml:space="preserve">The current version of this document is maintained on the </w:t>
    </w:r>
    <w:r w:rsidR="001737E9">
      <w:rPr>
        <w:color w:val="C00000"/>
      </w:rPr>
      <w:t xml:space="preserve">Custodial </w:t>
    </w:r>
    <w:r w:rsidRPr="00627992">
      <w:rPr>
        <w:color w:val="C00000"/>
      </w:rPr>
      <w:t>Op</w:t>
    </w:r>
    <w:r w:rsidR="00AF40B3">
      <w:rPr>
        <w:color w:val="C00000"/>
      </w:rPr>
      <w:t>s</w:t>
    </w:r>
    <w:r w:rsidRPr="00627992">
      <w:rPr>
        <w:color w:val="C00000"/>
      </w:rPr>
      <w:t xml:space="preserve"> intranet page</w:t>
    </w:r>
    <w:r w:rsidR="000C7F3B">
      <w:t xml:space="preserve">       </w:t>
    </w:r>
    <w:r w:rsidRPr="00627992">
      <w:t xml:space="preserve">Page </w:t>
    </w:r>
    <w:r w:rsidRPr="00627992">
      <w:fldChar w:fldCharType="begin"/>
    </w:r>
    <w:r w:rsidRPr="00627992">
      <w:instrText xml:space="preserve"> PAGE  \* Arabic  \* MERGEFORMAT </w:instrText>
    </w:r>
    <w:r w:rsidRPr="00627992">
      <w:fldChar w:fldCharType="separate"/>
    </w:r>
    <w:r w:rsidR="004F6AFD">
      <w:rPr>
        <w:noProof/>
      </w:rPr>
      <w:t>2</w:t>
    </w:r>
    <w:r w:rsidRPr="00627992">
      <w:fldChar w:fldCharType="end"/>
    </w:r>
    <w:r w:rsidRPr="00627992">
      <w:t xml:space="preserve"> of </w:t>
    </w:r>
    <w:r w:rsidR="00644A2D">
      <w:rPr>
        <w:noProof/>
      </w:rPr>
      <w:fldChar w:fldCharType="begin"/>
    </w:r>
    <w:r w:rsidR="00644A2D">
      <w:rPr>
        <w:noProof/>
      </w:rPr>
      <w:instrText xml:space="preserve"> NUMPAGES  \* Arabic  \* MERGEFORMAT </w:instrText>
    </w:r>
    <w:r w:rsidR="00644A2D">
      <w:rPr>
        <w:noProof/>
      </w:rPr>
      <w:fldChar w:fldCharType="separate"/>
    </w:r>
    <w:r w:rsidR="004F6AFD">
      <w:rPr>
        <w:noProof/>
      </w:rPr>
      <w:t>8</w:t>
    </w:r>
    <w:r w:rsidR="00644A2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F3DB5" w14:textId="77777777" w:rsidR="000D7495" w:rsidRDefault="000D7495" w:rsidP="00D06E62">
      <w:r>
        <w:separator/>
      </w:r>
    </w:p>
  </w:footnote>
  <w:footnote w:type="continuationSeparator" w:id="0">
    <w:p w14:paraId="2AD8704E" w14:textId="77777777" w:rsidR="000D7495" w:rsidRDefault="000D7495" w:rsidP="00D06E62">
      <w:r>
        <w:continuationSeparator/>
      </w:r>
    </w:p>
  </w:footnote>
  <w:footnote w:id="1">
    <w:p w14:paraId="0F2B071E" w14:textId="1A8F8068" w:rsidR="00D0137C" w:rsidRDefault="00D0137C" w:rsidP="00D0137C">
      <w:pPr>
        <w:pStyle w:val="FootnoteText"/>
      </w:pPr>
      <w:r>
        <w:rPr>
          <w:rStyle w:val="FootnoteReference"/>
        </w:rPr>
        <w:footnoteRef/>
      </w:r>
      <w:r>
        <w:t xml:space="preserve"> </w:t>
      </w:r>
      <w:r w:rsidRPr="00BC7A15">
        <w:t>s.179</w:t>
      </w:r>
      <w:r w:rsidR="008967C7">
        <w:t xml:space="preserve"> </w:t>
      </w:r>
      <w:r w:rsidRPr="00BC7A15">
        <w:t xml:space="preserve">(2) </w:t>
      </w:r>
      <w:r w:rsidRPr="00BC7A15">
        <w:rPr>
          <w:i/>
        </w:rPr>
        <w:t>Young Offenders Act 1994</w:t>
      </w:r>
    </w:p>
  </w:footnote>
  <w:footnote w:id="2">
    <w:p w14:paraId="4EE9AC43" w14:textId="02A05651" w:rsidR="006F2E12" w:rsidRDefault="006F2E12">
      <w:pPr>
        <w:pStyle w:val="FootnoteText"/>
      </w:pPr>
      <w:r>
        <w:rPr>
          <w:rStyle w:val="FootnoteReference"/>
        </w:rPr>
        <w:footnoteRef/>
      </w:r>
      <w:r>
        <w:t xml:space="preserve"> Instrument of Delegation – Superintendent Banksia Hill Detention Centre dated 13 August 2015</w:t>
      </w:r>
    </w:p>
  </w:footnote>
  <w:footnote w:id="3">
    <w:p w14:paraId="00BCC193" w14:textId="0E3DE908" w:rsidR="00D0137C" w:rsidRPr="00CA0621" w:rsidRDefault="00D0137C" w:rsidP="00D0137C">
      <w:pPr>
        <w:pStyle w:val="FootnoteText"/>
        <w:rPr>
          <w:sz w:val="18"/>
          <w:szCs w:val="18"/>
        </w:rPr>
      </w:pPr>
      <w:r w:rsidRPr="00CA0621">
        <w:rPr>
          <w:rStyle w:val="FootnoteReference"/>
          <w:sz w:val="18"/>
          <w:szCs w:val="18"/>
        </w:rPr>
        <w:footnoteRef/>
      </w:r>
      <w:r w:rsidRPr="00CA0621">
        <w:rPr>
          <w:sz w:val="18"/>
          <w:szCs w:val="18"/>
        </w:rPr>
        <w:t xml:space="preserve"> S184</w:t>
      </w:r>
      <w:r w:rsidR="008967C7">
        <w:rPr>
          <w:sz w:val="18"/>
          <w:szCs w:val="18"/>
        </w:rPr>
        <w:t xml:space="preserve"> </w:t>
      </w:r>
      <w:r w:rsidRPr="00CA0621">
        <w:rPr>
          <w:sz w:val="18"/>
          <w:szCs w:val="18"/>
        </w:rPr>
        <w:t xml:space="preserve">(1) </w:t>
      </w:r>
      <w:r w:rsidRPr="00CA0621">
        <w:rPr>
          <w:i/>
          <w:sz w:val="18"/>
          <w:szCs w:val="18"/>
        </w:rPr>
        <w:t>Young Offenders Act 1994</w:t>
      </w:r>
    </w:p>
  </w:footnote>
  <w:footnote w:id="4">
    <w:p w14:paraId="645AD64D" w14:textId="782183D0" w:rsidR="00D0137C" w:rsidRDefault="00D0137C" w:rsidP="00D0137C">
      <w:pPr>
        <w:pStyle w:val="FootnoteText"/>
      </w:pPr>
      <w:r>
        <w:rPr>
          <w:rStyle w:val="FootnoteReference"/>
        </w:rPr>
        <w:footnoteRef/>
      </w:r>
      <w:r>
        <w:t xml:space="preserve"> </w:t>
      </w:r>
      <w:r w:rsidRPr="00CA0621">
        <w:rPr>
          <w:sz w:val="18"/>
          <w:szCs w:val="18"/>
        </w:rPr>
        <w:t>S184</w:t>
      </w:r>
      <w:r w:rsidR="008967C7">
        <w:rPr>
          <w:sz w:val="18"/>
          <w:szCs w:val="18"/>
        </w:rPr>
        <w:t xml:space="preserve"> </w:t>
      </w:r>
      <w:r w:rsidRPr="00CA0621">
        <w:rPr>
          <w:sz w:val="18"/>
          <w:szCs w:val="18"/>
        </w:rPr>
        <w:t xml:space="preserve">(2) </w:t>
      </w:r>
      <w:r w:rsidRPr="00CA0621">
        <w:rPr>
          <w:i/>
          <w:sz w:val="18"/>
          <w:szCs w:val="18"/>
        </w:rPr>
        <w:t>Young Offenders Act 1994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48FD5" w14:textId="77777777" w:rsidR="00B97FE3" w:rsidRDefault="00000000">
    <w:pPr>
      <w:pStyle w:val="Header"/>
    </w:pPr>
    <w:r>
      <w:rPr>
        <w:noProof/>
      </w:rPr>
      <w:pict w14:anchorId="3AE800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830" o:spid="_x0000_s1039" type="#_x0000_t136" style="position:absolute;margin-left:0;margin-top:0;width:617.4pt;height:29.4pt;rotation:315;z-index:-251640832;mso-position-horizontal:center;mso-position-horizontal-relative:margin;mso-position-vertical:center;mso-position-vertical-relative:margin" o:allowincell="f" fillcolor="silver" stroked="f">
          <v:fill opacity=".5"/>
          <v:textpath style="font-family:&quot;Arial&quot;;font-size:1pt" string="Draft and not for dissemination until 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523B0" w14:textId="75377935" w:rsidR="00663830" w:rsidRDefault="00000000" w:rsidP="00663830">
    <w:pPr>
      <w:pStyle w:val="Header"/>
      <w:pBdr>
        <w:bottom w:val="single" w:sz="4" w:space="3" w:color="auto"/>
      </w:pBdr>
    </w:pPr>
    <w:r>
      <w:rPr>
        <w:noProof/>
      </w:rPr>
      <w:pict w14:anchorId="71568F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831" o:spid="_x0000_s1040" type="#_x0000_t136" style="position:absolute;margin-left:0;margin-top:0;width:617.4pt;height:29.4pt;rotation:315;z-index:-251638784;mso-position-horizontal:center;mso-position-horizontal-relative:margin;mso-position-vertical:center;mso-position-vertical-relative:margin" o:allowincell="f" fillcolor="silver" stroked="f">
          <v:fill opacity=".5"/>
          <v:textpath style="font-family:&quot;Arial&quot;;font-size:1pt" string="Draft and not for dissemination until approved"/>
          <w10:wrap anchorx="margin" anchory="margin"/>
        </v:shape>
      </w:pict>
    </w:r>
    <w:r w:rsidR="00663830">
      <w:rPr>
        <w:noProof/>
      </w:rPr>
      <w:fldChar w:fldCharType="begin"/>
    </w:r>
    <w:r w:rsidR="00663830">
      <w:rPr>
        <w:noProof/>
      </w:rPr>
      <w:instrText xml:space="preserve"> STYLEREF  Title  \* MERGEFORMAT </w:instrText>
    </w:r>
    <w:r w:rsidR="00663830">
      <w:rPr>
        <w:noProof/>
      </w:rPr>
      <w:fldChar w:fldCharType="separate"/>
    </w:r>
    <w:r w:rsidR="00252EA4">
      <w:rPr>
        <w:noProof/>
      </w:rPr>
      <w:t>COPP 3.1 Access to Health and Psychological Services</w:t>
    </w:r>
    <w:r w:rsidR="00663830">
      <w:rPr>
        <w:noProof/>
      </w:rPr>
      <w:fldChar w:fldCharType="end"/>
    </w:r>
    <w:r w:rsidR="005B6CCA">
      <w:rPr>
        <w:noProof/>
      </w:rPr>
      <w:t xml:space="preserve"> </w:t>
    </w:r>
  </w:p>
  <w:p w14:paraId="6166E037" w14:textId="77777777" w:rsidR="000925A5" w:rsidRDefault="000925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A1A49" w14:textId="77777777" w:rsidR="005657AE" w:rsidRDefault="00663830">
    <w:pPr>
      <w:pStyle w:val="Header"/>
    </w:pPr>
    <w:r w:rsidRPr="008114B3">
      <w:rPr>
        <w:rFonts w:cs="Arial"/>
        <w:noProof/>
        <w:sz w:val="56"/>
        <w:szCs w:val="56"/>
        <w:lang w:eastAsia="en-AU"/>
      </w:rPr>
      <mc:AlternateContent>
        <mc:Choice Requires="wps">
          <w:drawing>
            <wp:anchor distT="0" distB="0" distL="114300" distR="114300" simplePos="0" relativeHeight="251669504" behindDoc="0" locked="0" layoutInCell="1" allowOverlap="1" wp14:anchorId="20D46B00" wp14:editId="10199ADF">
              <wp:simplePos x="0" y="0"/>
              <wp:positionH relativeFrom="margin">
                <wp:posOffset>181610</wp:posOffset>
              </wp:positionH>
              <wp:positionV relativeFrom="paragraph">
                <wp:posOffset>220980</wp:posOffset>
              </wp:positionV>
              <wp:extent cx="1647825" cy="2965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96545"/>
                      </a:xfrm>
                      <a:prstGeom prst="rect">
                        <a:avLst/>
                      </a:prstGeom>
                      <a:noFill/>
                      <a:ln w="9525">
                        <a:noFill/>
                        <a:miter lim="800000"/>
                        <a:headEnd/>
                        <a:tailEnd/>
                      </a:ln>
                    </wps:spPr>
                    <wps:txbx>
                      <w:txbxContent>
                        <w:sdt>
                          <w:sdtPr>
                            <w:rPr>
                              <w:rFonts w:ascii="Arial Bold" w:hAnsi="Arial Bold"/>
                              <w:b/>
                              <w:color w:val="FFFFFF" w:themeColor="background1"/>
                            </w:rPr>
                            <w:id w:val="-1483379727"/>
                          </w:sdtPr>
                          <w:sdtEndPr>
                            <w:rPr>
                              <w:sz w:val="20"/>
                              <w:szCs w:val="20"/>
                            </w:rPr>
                          </w:sdtEndPr>
                          <w:sdtContent>
                            <w:p w14:paraId="1F52CC4E" w14:textId="77777777" w:rsidR="008D51C1" w:rsidRPr="00464E72" w:rsidRDefault="008D51C1"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D46B00" id="_x0000_t202" coordsize="21600,21600" o:spt="202" path="m,l,21600r21600,l21600,xe">
              <v:stroke joinstyle="miter"/>
              <v:path gradientshapeok="t" o:connecttype="rect"/>
            </v:shapetype>
            <v:shape id="Text Box 1" o:spid="_x0000_s1026" type="#_x0000_t202" style="position:absolute;margin-left:14.3pt;margin-top:17.4pt;width:129.75pt;height:23.3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" filled="f" stroked="f">
              <v:textbox>
                <w:txbxContent>
                  <w:sdt>
                    <w:sdtPr>
                      <w:rPr>
                        <w:rFonts w:ascii="Arial Bold" w:hAnsi="Arial Bold"/>
                        <w:b/>
                        <w:color w:val="FFFFFF" w:themeColor="background1"/>
                      </w:rPr>
                      <w:id w:val="-1483379727"/>
                    </w:sdtPr>
                    <w:sdtEndPr>
                      <w:rPr>
                        <w:sz w:val="20"/>
                        <w:szCs w:val="20"/>
                      </w:rPr>
                    </w:sdtEndPr>
                    <w:sdtContent>
                      <w:p w14:paraId="1F52CC4E" w14:textId="77777777" w:rsidR="008D51C1" w:rsidRPr="00464E72" w:rsidRDefault="008D51C1" w:rsidP="008D51C1">
                        <w:pPr>
                          <w:rPr>
                            <w:rFonts w:ascii="Arial Bold" w:hAnsi="Arial Bold" w:hint="eastAsia"/>
                            <w:b/>
                            <w:color w:val="FFFFFF" w:themeColor="background1"/>
                            <w:sz w:val="20"/>
                            <w:szCs w:val="20"/>
                          </w:rPr>
                        </w:pPr>
                        <w:r>
                          <w:rPr>
                            <w:rFonts w:ascii="Arial Bold" w:hAnsi="Arial Bold"/>
                            <w:b/>
                            <w:color w:val="FFFFFF" w:themeColor="background1"/>
                            <w:sz w:val="20"/>
                            <w:szCs w:val="20"/>
                          </w:rPr>
                          <w:t>Corrective Services</w:t>
                        </w:r>
                      </w:p>
                    </w:sdtContent>
                  </w:sdt>
                </w:txbxContent>
              </v:textbox>
              <w10:wrap anchorx="margin"/>
            </v:shape>
          </w:pict>
        </mc:Fallback>
      </mc:AlternateContent>
    </w:r>
    <w:r>
      <w:rPr>
        <w:noProof/>
        <w:lang w:eastAsia="en-AU"/>
      </w:rPr>
      <mc:AlternateContent>
        <mc:Choice Requires="wps">
          <w:drawing>
            <wp:anchor distT="0" distB="0" distL="114300" distR="114300" simplePos="0" relativeHeight="251665408" behindDoc="0" locked="0" layoutInCell="1" allowOverlap="1" wp14:anchorId="41571582" wp14:editId="44E0F46B">
              <wp:simplePos x="0" y="0"/>
              <wp:positionH relativeFrom="column">
                <wp:posOffset>2543810</wp:posOffset>
              </wp:positionH>
              <wp:positionV relativeFrom="paragraph">
                <wp:posOffset>-17145</wp:posOffset>
              </wp:positionV>
              <wp:extent cx="3971925" cy="54292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3971925"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5234FB" w14:textId="77777777" w:rsidR="00B937D8" w:rsidRDefault="00B937D8" w:rsidP="00B937D8">
                          <w:pPr>
                            <w:pStyle w:val="Publicationtitle"/>
                            <w:rPr>
                              <w:rFonts w:hint="eastAsia"/>
                            </w:rPr>
                          </w:pPr>
                          <w:r>
                            <w:t>Commissioner’s Operating Policy and Procedure (COPP)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71582" id="Text Box 21" o:spid="_x0000_s1027" type="#_x0000_t202" style="position:absolute;margin-left:200.3pt;margin-top:-1.35pt;width:312.7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" filled="f" stroked="f" strokeweight=".5pt">
              <v:textbox>
                <w:txbxContent>
                  <w:p w14:paraId="7F5234FB" w14:textId="77777777" w:rsidR="00B937D8" w:rsidRDefault="00B937D8" w:rsidP="00B937D8">
                    <w:pPr>
                      <w:pStyle w:val="Publicationtitle"/>
                      <w:rPr>
                        <w:rFonts w:hint="eastAsia"/>
                      </w:rPr>
                    </w:pPr>
                    <w:r>
                      <w:t>Commissioner’s Operating Policy and Procedure (COPP)</w:t>
                    </w:r>
                  </w:p>
                </w:txbxContent>
              </v:textbox>
            </v:shape>
          </w:pict>
        </mc:Fallback>
      </mc:AlternateContent>
    </w:r>
    <w:r>
      <w:rPr>
        <w:noProof/>
        <w:lang w:eastAsia="en-AU"/>
      </w:rPr>
      <w:drawing>
        <wp:anchor distT="0" distB="0" distL="114300" distR="114300" simplePos="0" relativeHeight="251671552" behindDoc="1" locked="0" layoutInCell="1" allowOverlap="1" wp14:anchorId="050D7EB2" wp14:editId="71C233A0">
          <wp:simplePos x="0" y="0"/>
          <wp:positionH relativeFrom="page">
            <wp:posOffset>-29210</wp:posOffset>
          </wp:positionH>
          <wp:positionV relativeFrom="page">
            <wp:posOffset>-59055</wp:posOffset>
          </wp:positionV>
          <wp:extent cx="7580630" cy="10719435"/>
          <wp:effectExtent l="0" t="0" r="127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vOfWA_DOJ_222.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0630" cy="1071943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5059C" w14:textId="77777777" w:rsidR="00B97FE3" w:rsidRDefault="00000000">
    <w:pPr>
      <w:pStyle w:val="Header"/>
    </w:pPr>
    <w:r>
      <w:rPr>
        <w:noProof/>
      </w:rPr>
      <w:pict w14:anchorId="42436D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833" o:spid="_x0000_s1042" type="#_x0000_t136" style="position:absolute;margin-left:0;margin-top:0;width:617.4pt;height:29.4pt;rotation:315;z-index:-251634688;mso-position-horizontal:center;mso-position-horizontal-relative:margin;mso-position-vertical:center;mso-position-vertical-relative:margin" o:allowincell="f" fillcolor="silver" stroked="f">
          <v:fill opacity=".5"/>
          <v:textpath style="font-family:&quot;Arial&quot;;font-size:1pt" string="Draft and not for dissemination until approved"/>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B599F" w14:textId="300C9A29" w:rsidR="009B751B" w:rsidRDefault="00644A2D" w:rsidP="004D040B">
    <w:pPr>
      <w:pStyle w:val="Header"/>
      <w:pBdr>
        <w:bottom w:val="single" w:sz="4" w:space="3" w:color="auto"/>
      </w:pBdr>
    </w:pPr>
    <w:r>
      <w:rPr>
        <w:noProof/>
      </w:rPr>
      <w:fldChar w:fldCharType="begin"/>
    </w:r>
    <w:r>
      <w:rPr>
        <w:noProof/>
      </w:rPr>
      <w:instrText xml:space="preserve"> STYLEREF  Title  \* MERGEFORMAT </w:instrText>
    </w:r>
    <w:r>
      <w:rPr>
        <w:noProof/>
      </w:rPr>
      <w:fldChar w:fldCharType="separate"/>
    </w:r>
    <w:r w:rsidR="000C36E6">
      <w:rPr>
        <w:noProof/>
      </w:rPr>
      <w:t>COPP 3.1 Access to Health and Psychological Services</w:t>
    </w:r>
    <w:r>
      <w:rPr>
        <w:noProof/>
      </w:rPr>
      <w:fldChar w:fldCharType="end"/>
    </w:r>
    <w:r w:rsidR="0024476A">
      <w:rPr>
        <w:noProof/>
      </w:rPr>
      <w:t xml:space="preserve"> </w:t>
    </w:r>
    <w:r w:rsidR="00C16865">
      <w:rPr>
        <w:noProof/>
      </w:rPr>
      <w:t>v</w:t>
    </w:r>
    <w:r w:rsidR="002C13A5">
      <w:rPr>
        <w:noProof/>
      </w:rPr>
      <w:t>4.0</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F278" w14:textId="77777777" w:rsidR="00B97FE3" w:rsidRDefault="00000000">
    <w:pPr>
      <w:pStyle w:val="Header"/>
    </w:pPr>
    <w:r>
      <w:rPr>
        <w:noProof/>
      </w:rPr>
      <w:pict w14:anchorId="2FCB87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832" o:spid="_x0000_s1041" type="#_x0000_t136" style="position:absolute;margin-left:0;margin-top:0;width:617.4pt;height:29.4pt;rotation:315;z-index:-251636736;mso-position-horizontal:center;mso-position-horizontal-relative:margin;mso-position-vertical:center;mso-position-vertical-relative:margin" o:allowincell="f" fillcolor="silver" stroked="f">
          <v:fill opacity=".5"/>
          <v:textpath style="font-family:&quot;Arial&quot;;font-size:1pt" string="Draft and not for dissemination until approv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684E2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B8113D"/>
    <w:multiLevelType w:val="multilevel"/>
    <w:tmpl w:val="AC000EE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08670EEA"/>
    <w:multiLevelType w:val="hybridMultilevel"/>
    <w:tmpl w:val="B8AE6CAE"/>
    <w:lvl w:ilvl="0" w:tplc="DCA68EC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A5360B"/>
    <w:multiLevelType w:val="hybridMultilevel"/>
    <w:tmpl w:val="0E424F36"/>
    <w:lvl w:ilvl="0" w:tplc="0C090001">
      <w:start w:val="1"/>
      <w:numFmt w:val="bullet"/>
      <w:lvlText w:val=""/>
      <w:lvlJc w:val="left"/>
      <w:pPr>
        <w:ind w:left="720" w:hanging="360"/>
      </w:pPr>
      <w:rPr>
        <w:rFonts w:ascii="Symbol" w:hAnsi="Symbol"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945255"/>
    <w:multiLevelType w:val="hybridMultilevel"/>
    <w:tmpl w:val="84147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DC02A1"/>
    <w:multiLevelType w:val="hybridMultilevel"/>
    <w:tmpl w:val="35429ED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6" w15:restartNumberingAfterBreak="0">
    <w:nsid w:val="19E50908"/>
    <w:multiLevelType w:val="hybridMultilevel"/>
    <w:tmpl w:val="35429E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BDB642B"/>
    <w:multiLevelType w:val="hybridMultilevel"/>
    <w:tmpl w:val="262EF8E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00A583F"/>
    <w:multiLevelType w:val="hybridMultilevel"/>
    <w:tmpl w:val="3C4A2FEA"/>
    <w:lvl w:ilvl="0" w:tplc="480EC24A">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7F238D"/>
    <w:multiLevelType w:val="hybridMultilevel"/>
    <w:tmpl w:val="0FBAC254"/>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DC6DA2"/>
    <w:multiLevelType w:val="hybridMultilevel"/>
    <w:tmpl w:val="84F42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6CB5324"/>
    <w:multiLevelType w:val="hybridMultilevel"/>
    <w:tmpl w:val="BA1898B6"/>
    <w:lvl w:ilvl="0" w:tplc="3378D64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2A7879"/>
    <w:multiLevelType w:val="hybridMultilevel"/>
    <w:tmpl w:val="36E08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4D05AD"/>
    <w:multiLevelType w:val="hybridMultilevel"/>
    <w:tmpl w:val="A302F1AC"/>
    <w:lvl w:ilvl="0" w:tplc="DCA68EC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3D6E56"/>
    <w:multiLevelType w:val="hybridMultilevel"/>
    <w:tmpl w:val="5AA60D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B41DE4"/>
    <w:multiLevelType w:val="multilevel"/>
    <w:tmpl w:val="84F42C78"/>
    <w:lvl w:ilvl="0">
      <w:start w:val="1"/>
      <w:numFmt w:val="bullet"/>
      <w:lvlText w:val=""/>
      <w:lvlJc w:val="left"/>
      <w:pPr>
        <w:ind w:left="720" w:hanging="360"/>
      </w:pPr>
      <w:rPr>
        <w:rFonts w:ascii="Symbol" w:hAnsi="Symbol"/>
        <w:color w:val="C00000"/>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1C61053"/>
    <w:multiLevelType w:val="hybridMultilevel"/>
    <w:tmpl w:val="E620191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3D041B0"/>
    <w:multiLevelType w:val="multilevel"/>
    <w:tmpl w:val="D7381F72"/>
    <w:lvl w:ilvl="0">
      <w:start w:val="1"/>
      <w:numFmt w:val="decimal"/>
      <w:lvlText w:val="%1"/>
      <w:lvlJc w:val="left"/>
      <w:pPr>
        <w:ind w:left="432" w:hanging="432"/>
      </w:pPr>
    </w:lvl>
    <w:lvl w:ilvl="1">
      <w:start w:val="1"/>
      <w:numFmt w:val="decimal"/>
      <w:lvlText w:val="%1.%2"/>
      <w:lvlJc w:val="left"/>
      <w:pPr>
        <w:ind w:left="576" w:hanging="576"/>
      </w:pPr>
    </w:lvl>
    <w:lvl w:ilvl="2">
      <w:start w:val="1"/>
      <w:numFmt w:val="lowerLetter"/>
      <w:lvlText w:val="%3)"/>
      <w:lvlJc w:val="left"/>
      <w:pPr>
        <w:ind w:left="720" w:hanging="36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4E6E0AB6"/>
    <w:multiLevelType w:val="multilevel"/>
    <w:tmpl w:val="2EE4606E"/>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4E7760A9"/>
    <w:multiLevelType w:val="hybridMultilevel"/>
    <w:tmpl w:val="94F4E5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91A6096"/>
    <w:multiLevelType w:val="hybridMultilevel"/>
    <w:tmpl w:val="56AC9F3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52F5DC6"/>
    <w:multiLevelType w:val="hybridMultilevel"/>
    <w:tmpl w:val="0AE2E00C"/>
    <w:lvl w:ilvl="0" w:tplc="48DEB94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75B312BD"/>
    <w:multiLevelType w:val="hybridMultilevel"/>
    <w:tmpl w:val="5768B02A"/>
    <w:lvl w:ilvl="0" w:tplc="AB22D32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5FD4723"/>
    <w:multiLevelType w:val="hybridMultilevel"/>
    <w:tmpl w:val="0D222CBA"/>
    <w:lvl w:ilvl="0" w:tplc="312E38C6">
      <w:start w:val="1"/>
      <w:numFmt w:val="decimal"/>
      <w:pStyle w:val="ListNumber"/>
      <w:lvlText w:val="%1."/>
      <w:lvlJc w:val="left"/>
      <w:pPr>
        <w:ind w:left="720" w:hanging="360"/>
      </w:pPr>
      <w:rPr>
        <w:rFonts w:ascii="Arial" w:hAnsi="Arial" w:hint="default"/>
        <w:b w:val="0"/>
        <w:i w:val="0"/>
        <w:color w:val="auto"/>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21522763">
    <w:abstractNumId w:val="11"/>
  </w:num>
  <w:num w:numId="2" w16cid:durableId="1832330989">
    <w:abstractNumId w:val="8"/>
  </w:num>
  <w:num w:numId="3" w16cid:durableId="105514671">
    <w:abstractNumId w:val="1"/>
  </w:num>
  <w:num w:numId="4" w16cid:durableId="219096120">
    <w:abstractNumId w:val="0"/>
  </w:num>
  <w:num w:numId="5" w16cid:durableId="67193356">
    <w:abstractNumId w:val="16"/>
  </w:num>
  <w:num w:numId="6" w16cid:durableId="20127603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3720849">
    <w:abstractNumId w:val="10"/>
  </w:num>
  <w:num w:numId="8" w16cid:durableId="1574507842">
    <w:abstractNumId w:val="23"/>
  </w:num>
  <w:num w:numId="9" w16cid:durableId="224264199">
    <w:abstractNumId w:val="3"/>
  </w:num>
  <w:num w:numId="10" w16cid:durableId="1534074273">
    <w:abstractNumId w:val="15"/>
  </w:num>
  <w:num w:numId="11" w16cid:durableId="235628357">
    <w:abstractNumId w:val="4"/>
  </w:num>
  <w:num w:numId="12" w16cid:durableId="25305738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55145246">
    <w:abstractNumId w:val="20"/>
  </w:num>
  <w:num w:numId="14" w16cid:durableId="546142475">
    <w:abstractNumId w:val="9"/>
  </w:num>
  <w:num w:numId="15" w16cid:durableId="1742369046">
    <w:abstractNumId w:val="22"/>
  </w:num>
  <w:num w:numId="16" w16cid:durableId="1427313574">
    <w:abstractNumId w:val="21"/>
  </w:num>
  <w:num w:numId="17" w16cid:durableId="976642144">
    <w:abstractNumId w:val="13"/>
  </w:num>
  <w:num w:numId="18" w16cid:durableId="77602439">
    <w:abstractNumId w:val="2"/>
  </w:num>
  <w:num w:numId="19" w16cid:durableId="1307509381">
    <w:abstractNumId w:val="12"/>
  </w:num>
  <w:num w:numId="20" w16cid:durableId="1709912270">
    <w:abstractNumId w:val="14"/>
  </w:num>
  <w:num w:numId="21" w16cid:durableId="1227959642">
    <w:abstractNumId w:val="7"/>
  </w:num>
  <w:num w:numId="22" w16cid:durableId="471559621">
    <w:abstractNumId w:val="6"/>
  </w:num>
  <w:num w:numId="23" w16cid:durableId="1300839122">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290109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42992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2088019">
    <w:abstractNumId w:val="19"/>
  </w:num>
  <w:num w:numId="27" w16cid:durableId="1762332308">
    <w:abstractNumId w:val="5"/>
  </w:num>
  <w:num w:numId="28" w16cid:durableId="13555003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QoJY+vvluXq4StGsUgoV3FgP/cfu5qG/aIcrG8cYLfrlXx8VVQcZDlk3Zk6mKXGxDekpUn5pXdYNx9aG6Eeksw==" w:salt="M8yJB+RM7Klix7674AMh2g=="/>
  <w:defaultTabStop w:val="720"/>
  <w:doNotShadeFormData/>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anualSave" w:val="Y"/>
  </w:docVars>
  <w:rsids>
    <w:rsidRoot w:val="00AB250B"/>
    <w:rsid w:val="00002296"/>
    <w:rsid w:val="00005E4B"/>
    <w:rsid w:val="00010C06"/>
    <w:rsid w:val="000204E8"/>
    <w:rsid w:val="00031C28"/>
    <w:rsid w:val="00031DDF"/>
    <w:rsid w:val="0003359A"/>
    <w:rsid w:val="00045F51"/>
    <w:rsid w:val="0005351C"/>
    <w:rsid w:val="00065A18"/>
    <w:rsid w:val="00067779"/>
    <w:rsid w:val="00070CA0"/>
    <w:rsid w:val="000755EE"/>
    <w:rsid w:val="00086A93"/>
    <w:rsid w:val="00090612"/>
    <w:rsid w:val="000925A5"/>
    <w:rsid w:val="00092D2E"/>
    <w:rsid w:val="00093FFE"/>
    <w:rsid w:val="00095A59"/>
    <w:rsid w:val="000A013B"/>
    <w:rsid w:val="000A2A62"/>
    <w:rsid w:val="000B2312"/>
    <w:rsid w:val="000B5F11"/>
    <w:rsid w:val="000B6320"/>
    <w:rsid w:val="000C36E6"/>
    <w:rsid w:val="000C7F3B"/>
    <w:rsid w:val="000D008C"/>
    <w:rsid w:val="000D4E2F"/>
    <w:rsid w:val="000D69A3"/>
    <w:rsid w:val="000D7495"/>
    <w:rsid w:val="000F179A"/>
    <w:rsid w:val="000F3353"/>
    <w:rsid w:val="000F6BCD"/>
    <w:rsid w:val="000F6D11"/>
    <w:rsid w:val="000F7531"/>
    <w:rsid w:val="001035D6"/>
    <w:rsid w:val="00112C89"/>
    <w:rsid w:val="001158E9"/>
    <w:rsid w:val="00124B62"/>
    <w:rsid w:val="00126481"/>
    <w:rsid w:val="00126611"/>
    <w:rsid w:val="0013056B"/>
    <w:rsid w:val="00131037"/>
    <w:rsid w:val="00131223"/>
    <w:rsid w:val="001373F1"/>
    <w:rsid w:val="00144A1B"/>
    <w:rsid w:val="00144E89"/>
    <w:rsid w:val="00146739"/>
    <w:rsid w:val="00150099"/>
    <w:rsid w:val="001526A9"/>
    <w:rsid w:val="00154680"/>
    <w:rsid w:val="00155864"/>
    <w:rsid w:val="00157772"/>
    <w:rsid w:val="00170A6D"/>
    <w:rsid w:val="001737E9"/>
    <w:rsid w:val="001757E8"/>
    <w:rsid w:val="00176559"/>
    <w:rsid w:val="00176F37"/>
    <w:rsid w:val="00184367"/>
    <w:rsid w:val="0018622F"/>
    <w:rsid w:val="00187278"/>
    <w:rsid w:val="00193880"/>
    <w:rsid w:val="001A3F93"/>
    <w:rsid w:val="001A5715"/>
    <w:rsid w:val="001B2B1F"/>
    <w:rsid w:val="001B2E9E"/>
    <w:rsid w:val="001D0DCB"/>
    <w:rsid w:val="001D6BB3"/>
    <w:rsid w:val="001D75BC"/>
    <w:rsid w:val="002019EA"/>
    <w:rsid w:val="002036C4"/>
    <w:rsid w:val="00214CD1"/>
    <w:rsid w:val="002162C6"/>
    <w:rsid w:val="002178FA"/>
    <w:rsid w:val="002219FB"/>
    <w:rsid w:val="002269C8"/>
    <w:rsid w:val="0023018D"/>
    <w:rsid w:val="002371FF"/>
    <w:rsid w:val="00243435"/>
    <w:rsid w:val="0024476A"/>
    <w:rsid w:val="002457AA"/>
    <w:rsid w:val="00245869"/>
    <w:rsid w:val="002505EE"/>
    <w:rsid w:val="00250C4D"/>
    <w:rsid w:val="00250C62"/>
    <w:rsid w:val="0025287B"/>
    <w:rsid w:val="00252EA4"/>
    <w:rsid w:val="00253F68"/>
    <w:rsid w:val="00254316"/>
    <w:rsid w:val="002633C6"/>
    <w:rsid w:val="00265088"/>
    <w:rsid w:val="002676B3"/>
    <w:rsid w:val="0027609B"/>
    <w:rsid w:val="00285795"/>
    <w:rsid w:val="00291E8A"/>
    <w:rsid w:val="002A7058"/>
    <w:rsid w:val="002A7ED5"/>
    <w:rsid w:val="002B0045"/>
    <w:rsid w:val="002B66DE"/>
    <w:rsid w:val="002C13A5"/>
    <w:rsid w:val="002C1B60"/>
    <w:rsid w:val="002C77D6"/>
    <w:rsid w:val="002D320B"/>
    <w:rsid w:val="002D3A6F"/>
    <w:rsid w:val="002D4FB5"/>
    <w:rsid w:val="002D5DB2"/>
    <w:rsid w:val="002D663C"/>
    <w:rsid w:val="002E079B"/>
    <w:rsid w:val="002E0D5E"/>
    <w:rsid w:val="002E24CC"/>
    <w:rsid w:val="002E5756"/>
    <w:rsid w:val="002E62ED"/>
    <w:rsid w:val="002E6F7B"/>
    <w:rsid w:val="002F25CD"/>
    <w:rsid w:val="002F4B5D"/>
    <w:rsid w:val="002F5689"/>
    <w:rsid w:val="00302144"/>
    <w:rsid w:val="003047F9"/>
    <w:rsid w:val="00307048"/>
    <w:rsid w:val="00307964"/>
    <w:rsid w:val="00315704"/>
    <w:rsid w:val="00316197"/>
    <w:rsid w:val="003225EC"/>
    <w:rsid w:val="00323C24"/>
    <w:rsid w:val="003301AD"/>
    <w:rsid w:val="0034147D"/>
    <w:rsid w:val="0034180F"/>
    <w:rsid w:val="00343DEE"/>
    <w:rsid w:val="00347C57"/>
    <w:rsid w:val="00357C8A"/>
    <w:rsid w:val="00360E31"/>
    <w:rsid w:val="00365837"/>
    <w:rsid w:val="00365BC2"/>
    <w:rsid w:val="0037400C"/>
    <w:rsid w:val="00375765"/>
    <w:rsid w:val="00377F99"/>
    <w:rsid w:val="00380258"/>
    <w:rsid w:val="00380811"/>
    <w:rsid w:val="00382D57"/>
    <w:rsid w:val="00386B50"/>
    <w:rsid w:val="00387CD8"/>
    <w:rsid w:val="003907B3"/>
    <w:rsid w:val="00390F87"/>
    <w:rsid w:val="003923E6"/>
    <w:rsid w:val="00394B22"/>
    <w:rsid w:val="003A0C94"/>
    <w:rsid w:val="003A2ADB"/>
    <w:rsid w:val="003A601D"/>
    <w:rsid w:val="003A6B2C"/>
    <w:rsid w:val="003B6CF9"/>
    <w:rsid w:val="003C1B90"/>
    <w:rsid w:val="003C6CAF"/>
    <w:rsid w:val="003C77DE"/>
    <w:rsid w:val="003D708E"/>
    <w:rsid w:val="003D76BA"/>
    <w:rsid w:val="003E01C8"/>
    <w:rsid w:val="003E3512"/>
    <w:rsid w:val="003E354B"/>
    <w:rsid w:val="003E35D0"/>
    <w:rsid w:val="003E6CE1"/>
    <w:rsid w:val="00400DF5"/>
    <w:rsid w:val="0040796F"/>
    <w:rsid w:val="00407F3D"/>
    <w:rsid w:val="0041652E"/>
    <w:rsid w:val="00422BEE"/>
    <w:rsid w:val="00430DDD"/>
    <w:rsid w:val="00433F2D"/>
    <w:rsid w:val="00435A3E"/>
    <w:rsid w:val="00440E58"/>
    <w:rsid w:val="004435D6"/>
    <w:rsid w:val="004441D9"/>
    <w:rsid w:val="004511B8"/>
    <w:rsid w:val="00457598"/>
    <w:rsid w:val="00464E72"/>
    <w:rsid w:val="00464F1E"/>
    <w:rsid w:val="00481953"/>
    <w:rsid w:val="00481F59"/>
    <w:rsid w:val="00490500"/>
    <w:rsid w:val="00490603"/>
    <w:rsid w:val="00496B47"/>
    <w:rsid w:val="00497585"/>
    <w:rsid w:val="004A0249"/>
    <w:rsid w:val="004B307A"/>
    <w:rsid w:val="004B6106"/>
    <w:rsid w:val="004C040F"/>
    <w:rsid w:val="004C3AC6"/>
    <w:rsid w:val="004D040B"/>
    <w:rsid w:val="004D23E1"/>
    <w:rsid w:val="004D26BA"/>
    <w:rsid w:val="004D7B15"/>
    <w:rsid w:val="004E571B"/>
    <w:rsid w:val="004F27BA"/>
    <w:rsid w:val="004F2818"/>
    <w:rsid w:val="004F6AFD"/>
    <w:rsid w:val="00505868"/>
    <w:rsid w:val="005074D6"/>
    <w:rsid w:val="00513416"/>
    <w:rsid w:val="00521AF0"/>
    <w:rsid w:val="00523F74"/>
    <w:rsid w:val="0053586D"/>
    <w:rsid w:val="00547993"/>
    <w:rsid w:val="00547DD2"/>
    <w:rsid w:val="00554385"/>
    <w:rsid w:val="005657AE"/>
    <w:rsid w:val="00576472"/>
    <w:rsid w:val="00576EFF"/>
    <w:rsid w:val="00592112"/>
    <w:rsid w:val="005959CB"/>
    <w:rsid w:val="005A0CB5"/>
    <w:rsid w:val="005A2B19"/>
    <w:rsid w:val="005A3EA6"/>
    <w:rsid w:val="005A6E24"/>
    <w:rsid w:val="005A7150"/>
    <w:rsid w:val="005B0B49"/>
    <w:rsid w:val="005B2A4A"/>
    <w:rsid w:val="005B44E5"/>
    <w:rsid w:val="005B6CCA"/>
    <w:rsid w:val="005B7114"/>
    <w:rsid w:val="005C66BC"/>
    <w:rsid w:val="005E566A"/>
    <w:rsid w:val="005E6B95"/>
    <w:rsid w:val="00603AF8"/>
    <w:rsid w:val="00621BA7"/>
    <w:rsid w:val="00627992"/>
    <w:rsid w:val="006335A4"/>
    <w:rsid w:val="00634C54"/>
    <w:rsid w:val="0064207B"/>
    <w:rsid w:val="0064276C"/>
    <w:rsid w:val="006444FB"/>
    <w:rsid w:val="00644A2D"/>
    <w:rsid w:val="00656C88"/>
    <w:rsid w:val="00656F4A"/>
    <w:rsid w:val="00657C07"/>
    <w:rsid w:val="006618A3"/>
    <w:rsid w:val="0066322D"/>
    <w:rsid w:val="00663830"/>
    <w:rsid w:val="00664D88"/>
    <w:rsid w:val="00671DBF"/>
    <w:rsid w:val="00673A06"/>
    <w:rsid w:val="00676E27"/>
    <w:rsid w:val="00686675"/>
    <w:rsid w:val="00687AF5"/>
    <w:rsid w:val="006942AD"/>
    <w:rsid w:val="00695705"/>
    <w:rsid w:val="006966C7"/>
    <w:rsid w:val="0069715C"/>
    <w:rsid w:val="006A3C37"/>
    <w:rsid w:val="006B1531"/>
    <w:rsid w:val="006B3601"/>
    <w:rsid w:val="006B71D3"/>
    <w:rsid w:val="006C3DA2"/>
    <w:rsid w:val="006C5B98"/>
    <w:rsid w:val="006C6BDA"/>
    <w:rsid w:val="006D43B9"/>
    <w:rsid w:val="006D5431"/>
    <w:rsid w:val="006F27C9"/>
    <w:rsid w:val="006F2E12"/>
    <w:rsid w:val="006F49F8"/>
    <w:rsid w:val="006F51CC"/>
    <w:rsid w:val="006F7F4D"/>
    <w:rsid w:val="00707AFC"/>
    <w:rsid w:val="00711C79"/>
    <w:rsid w:val="00715807"/>
    <w:rsid w:val="00715B48"/>
    <w:rsid w:val="00723061"/>
    <w:rsid w:val="0074079E"/>
    <w:rsid w:val="007444AC"/>
    <w:rsid w:val="00745C7B"/>
    <w:rsid w:val="007466F8"/>
    <w:rsid w:val="00752A9E"/>
    <w:rsid w:val="00756621"/>
    <w:rsid w:val="007627C6"/>
    <w:rsid w:val="00764E09"/>
    <w:rsid w:val="00765CB3"/>
    <w:rsid w:val="0077176E"/>
    <w:rsid w:val="00775238"/>
    <w:rsid w:val="00776B83"/>
    <w:rsid w:val="007A1646"/>
    <w:rsid w:val="007A5D68"/>
    <w:rsid w:val="007A65AA"/>
    <w:rsid w:val="007A6C92"/>
    <w:rsid w:val="007B1006"/>
    <w:rsid w:val="007B54B1"/>
    <w:rsid w:val="007B6BD6"/>
    <w:rsid w:val="007C0E9F"/>
    <w:rsid w:val="007C2E51"/>
    <w:rsid w:val="007C3BF8"/>
    <w:rsid w:val="007C3CB6"/>
    <w:rsid w:val="007C7881"/>
    <w:rsid w:val="007D0EB2"/>
    <w:rsid w:val="007D3C6F"/>
    <w:rsid w:val="007D4721"/>
    <w:rsid w:val="007E4666"/>
    <w:rsid w:val="007E67F4"/>
    <w:rsid w:val="007F6ED4"/>
    <w:rsid w:val="007F7EF3"/>
    <w:rsid w:val="008000C6"/>
    <w:rsid w:val="00803710"/>
    <w:rsid w:val="00803BC8"/>
    <w:rsid w:val="00807851"/>
    <w:rsid w:val="008114B3"/>
    <w:rsid w:val="008167A8"/>
    <w:rsid w:val="00824CCC"/>
    <w:rsid w:val="00831671"/>
    <w:rsid w:val="00842BFE"/>
    <w:rsid w:val="00844223"/>
    <w:rsid w:val="0084422B"/>
    <w:rsid w:val="0085553E"/>
    <w:rsid w:val="0085733D"/>
    <w:rsid w:val="00857A48"/>
    <w:rsid w:val="0086067A"/>
    <w:rsid w:val="008646B6"/>
    <w:rsid w:val="008703C1"/>
    <w:rsid w:val="008708FA"/>
    <w:rsid w:val="00870B56"/>
    <w:rsid w:val="00876178"/>
    <w:rsid w:val="00892E55"/>
    <w:rsid w:val="00894BC7"/>
    <w:rsid w:val="00895C83"/>
    <w:rsid w:val="008967C7"/>
    <w:rsid w:val="008976B1"/>
    <w:rsid w:val="008A2CE7"/>
    <w:rsid w:val="008A7F80"/>
    <w:rsid w:val="008B4E68"/>
    <w:rsid w:val="008B5E88"/>
    <w:rsid w:val="008C5F37"/>
    <w:rsid w:val="008D36D1"/>
    <w:rsid w:val="008D3DE0"/>
    <w:rsid w:val="008D51C1"/>
    <w:rsid w:val="008D70EC"/>
    <w:rsid w:val="008E17EB"/>
    <w:rsid w:val="008E1EB3"/>
    <w:rsid w:val="008E6D7F"/>
    <w:rsid w:val="008F05D1"/>
    <w:rsid w:val="008F0B78"/>
    <w:rsid w:val="008F7252"/>
    <w:rsid w:val="00900BAB"/>
    <w:rsid w:val="00903FA5"/>
    <w:rsid w:val="0091065E"/>
    <w:rsid w:val="00911823"/>
    <w:rsid w:val="00911EA6"/>
    <w:rsid w:val="00923254"/>
    <w:rsid w:val="00930B45"/>
    <w:rsid w:val="00943CD3"/>
    <w:rsid w:val="00945787"/>
    <w:rsid w:val="009501EA"/>
    <w:rsid w:val="0096091F"/>
    <w:rsid w:val="00972937"/>
    <w:rsid w:val="00973366"/>
    <w:rsid w:val="00976D12"/>
    <w:rsid w:val="009814BD"/>
    <w:rsid w:val="009827F5"/>
    <w:rsid w:val="0098426F"/>
    <w:rsid w:val="00985AB1"/>
    <w:rsid w:val="00985CF9"/>
    <w:rsid w:val="009866CC"/>
    <w:rsid w:val="00987F67"/>
    <w:rsid w:val="009948B1"/>
    <w:rsid w:val="009962C0"/>
    <w:rsid w:val="009975E5"/>
    <w:rsid w:val="009A1217"/>
    <w:rsid w:val="009A19E1"/>
    <w:rsid w:val="009A1B67"/>
    <w:rsid w:val="009B22B6"/>
    <w:rsid w:val="009B68A0"/>
    <w:rsid w:val="009B751B"/>
    <w:rsid w:val="009C2E42"/>
    <w:rsid w:val="009D010C"/>
    <w:rsid w:val="009D23FC"/>
    <w:rsid w:val="009E37BA"/>
    <w:rsid w:val="00A00B96"/>
    <w:rsid w:val="00A11C76"/>
    <w:rsid w:val="00A13C8D"/>
    <w:rsid w:val="00A2615C"/>
    <w:rsid w:val="00A37664"/>
    <w:rsid w:val="00A42294"/>
    <w:rsid w:val="00A43D05"/>
    <w:rsid w:val="00A44D0C"/>
    <w:rsid w:val="00A4652B"/>
    <w:rsid w:val="00A547EA"/>
    <w:rsid w:val="00A67696"/>
    <w:rsid w:val="00A678D4"/>
    <w:rsid w:val="00A71756"/>
    <w:rsid w:val="00A7206E"/>
    <w:rsid w:val="00A820CD"/>
    <w:rsid w:val="00A83850"/>
    <w:rsid w:val="00AA58D6"/>
    <w:rsid w:val="00AB250B"/>
    <w:rsid w:val="00AC5EAE"/>
    <w:rsid w:val="00AC7E78"/>
    <w:rsid w:val="00AD56A3"/>
    <w:rsid w:val="00AE079B"/>
    <w:rsid w:val="00AE3362"/>
    <w:rsid w:val="00AF1FA6"/>
    <w:rsid w:val="00AF3A0F"/>
    <w:rsid w:val="00AF40B3"/>
    <w:rsid w:val="00AF4C82"/>
    <w:rsid w:val="00AF6014"/>
    <w:rsid w:val="00AF751F"/>
    <w:rsid w:val="00AF7DDC"/>
    <w:rsid w:val="00B00E95"/>
    <w:rsid w:val="00B02B08"/>
    <w:rsid w:val="00B07624"/>
    <w:rsid w:val="00B2043F"/>
    <w:rsid w:val="00B220F7"/>
    <w:rsid w:val="00B25D97"/>
    <w:rsid w:val="00B266CA"/>
    <w:rsid w:val="00B30B5A"/>
    <w:rsid w:val="00B33207"/>
    <w:rsid w:val="00B346BB"/>
    <w:rsid w:val="00B37932"/>
    <w:rsid w:val="00B421A9"/>
    <w:rsid w:val="00B53112"/>
    <w:rsid w:val="00B71F72"/>
    <w:rsid w:val="00B80064"/>
    <w:rsid w:val="00B809CA"/>
    <w:rsid w:val="00B937D8"/>
    <w:rsid w:val="00B97FE3"/>
    <w:rsid w:val="00BA2055"/>
    <w:rsid w:val="00BB0486"/>
    <w:rsid w:val="00BB0B1F"/>
    <w:rsid w:val="00BC2A8C"/>
    <w:rsid w:val="00BC5A8E"/>
    <w:rsid w:val="00BD017A"/>
    <w:rsid w:val="00BD4DC6"/>
    <w:rsid w:val="00BE6E5A"/>
    <w:rsid w:val="00BF08FC"/>
    <w:rsid w:val="00C06A93"/>
    <w:rsid w:val="00C0767A"/>
    <w:rsid w:val="00C11C3C"/>
    <w:rsid w:val="00C15484"/>
    <w:rsid w:val="00C16865"/>
    <w:rsid w:val="00C2101E"/>
    <w:rsid w:val="00C23FCF"/>
    <w:rsid w:val="00C27FD7"/>
    <w:rsid w:val="00C302BF"/>
    <w:rsid w:val="00C34111"/>
    <w:rsid w:val="00C42941"/>
    <w:rsid w:val="00C46DE6"/>
    <w:rsid w:val="00C5303B"/>
    <w:rsid w:val="00C62DD8"/>
    <w:rsid w:val="00C6615D"/>
    <w:rsid w:val="00C73193"/>
    <w:rsid w:val="00C81425"/>
    <w:rsid w:val="00C8272F"/>
    <w:rsid w:val="00C932AF"/>
    <w:rsid w:val="00C97B32"/>
    <w:rsid w:val="00CA0621"/>
    <w:rsid w:val="00CA6BE7"/>
    <w:rsid w:val="00CB61CA"/>
    <w:rsid w:val="00CC3054"/>
    <w:rsid w:val="00CC47AF"/>
    <w:rsid w:val="00CC4C37"/>
    <w:rsid w:val="00CD0B01"/>
    <w:rsid w:val="00CD3CE4"/>
    <w:rsid w:val="00CE1A06"/>
    <w:rsid w:val="00CF288F"/>
    <w:rsid w:val="00CF74A0"/>
    <w:rsid w:val="00D0137C"/>
    <w:rsid w:val="00D04E1E"/>
    <w:rsid w:val="00D05B49"/>
    <w:rsid w:val="00D06E62"/>
    <w:rsid w:val="00D10656"/>
    <w:rsid w:val="00D20E0F"/>
    <w:rsid w:val="00D20E41"/>
    <w:rsid w:val="00D30317"/>
    <w:rsid w:val="00D34700"/>
    <w:rsid w:val="00D41137"/>
    <w:rsid w:val="00D478C9"/>
    <w:rsid w:val="00D50281"/>
    <w:rsid w:val="00D514FC"/>
    <w:rsid w:val="00D51FD2"/>
    <w:rsid w:val="00D52373"/>
    <w:rsid w:val="00D60A94"/>
    <w:rsid w:val="00D62A91"/>
    <w:rsid w:val="00D63D8E"/>
    <w:rsid w:val="00D6501D"/>
    <w:rsid w:val="00D92CE4"/>
    <w:rsid w:val="00D9330E"/>
    <w:rsid w:val="00D978E7"/>
    <w:rsid w:val="00DB07F2"/>
    <w:rsid w:val="00DB32DA"/>
    <w:rsid w:val="00DC3399"/>
    <w:rsid w:val="00DE37B0"/>
    <w:rsid w:val="00DE4842"/>
    <w:rsid w:val="00DE644D"/>
    <w:rsid w:val="00DE70B8"/>
    <w:rsid w:val="00DE7193"/>
    <w:rsid w:val="00DF35AE"/>
    <w:rsid w:val="00DF4DB7"/>
    <w:rsid w:val="00DF778C"/>
    <w:rsid w:val="00E01745"/>
    <w:rsid w:val="00E102E9"/>
    <w:rsid w:val="00E13DDD"/>
    <w:rsid w:val="00E20E60"/>
    <w:rsid w:val="00E25750"/>
    <w:rsid w:val="00E30825"/>
    <w:rsid w:val="00E65DBF"/>
    <w:rsid w:val="00E734D0"/>
    <w:rsid w:val="00E84D53"/>
    <w:rsid w:val="00E87E59"/>
    <w:rsid w:val="00E92393"/>
    <w:rsid w:val="00E967EB"/>
    <w:rsid w:val="00EA1607"/>
    <w:rsid w:val="00EA2F74"/>
    <w:rsid w:val="00EA6531"/>
    <w:rsid w:val="00EA7EAC"/>
    <w:rsid w:val="00EB786B"/>
    <w:rsid w:val="00EC11D3"/>
    <w:rsid w:val="00EC1C5D"/>
    <w:rsid w:val="00EC2113"/>
    <w:rsid w:val="00EC54F4"/>
    <w:rsid w:val="00EC5AF1"/>
    <w:rsid w:val="00EC7AB2"/>
    <w:rsid w:val="00ED079E"/>
    <w:rsid w:val="00ED0AB2"/>
    <w:rsid w:val="00ED18D8"/>
    <w:rsid w:val="00EE6403"/>
    <w:rsid w:val="00EF1CBD"/>
    <w:rsid w:val="00EF2200"/>
    <w:rsid w:val="00EF4090"/>
    <w:rsid w:val="00EF6D79"/>
    <w:rsid w:val="00F05863"/>
    <w:rsid w:val="00F05EED"/>
    <w:rsid w:val="00F061F7"/>
    <w:rsid w:val="00F06E42"/>
    <w:rsid w:val="00F204BD"/>
    <w:rsid w:val="00F21AF1"/>
    <w:rsid w:val="00F25C51"/>
    <w:rsid w:val="00F270F2"/>
    <w:rsid w:val="00F45492"/>
    <w:rsid w:val="00F45617"/>
    <w:rsid w:val="00F5105C"/>
    <w:rsid w:val="00F60389"/>
    <w:rsid w:val="00F67D58"/>
    <w:rsid w:val="00F74F8F"/>
    <w:rsid w:val="00F81602"/>
    <w:rsid w:val="00F917FB"/>
    <w:rsid w:val="00F919F9"/>
    <w:rsid w:val="00F933CE"/>
    <w:rsid w:val="00F948E8"/>
    <w:rsid w:val="00F94E9B"/>
    <w:rsid w:val="00FA127C"/>
    <w:rsid w:val="00FA1D8B"/>
    <w:rsid w:val="00FA430D"/>
    <w:rsid w:val="00FA7C3E"/>
    <w:rsid w:val="00FB7B00"/>
    <w:rsid w:val="00FD1752"/>
    <w:rsid w:val="00FE207C"/>
    <w:rsid w:val="00FE2492"/>
    <w:rsid w:val="00FF271B"/>
    <w:rsid w:val="00FF60B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F33C593"/>
  <w14:defaultImageDpi w14:val="300"/>
  <w15:docId w15:val="{5011FC10-D75D-4BE4-86CD-9C227CEF5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5756"/>
    <w:rPr>
      <w:rFonts w:ascii="Arial" w:hAnsi="Arial"/>
      <w:sz w:val="24"/>
      <w:szCs w:val="24"/>
      <w:lang w:eastAsia="en-US"/>
    </w:rPr>
  </w:style>
  <w:style w:type="paragraph" w:styleId="Heading1">
    <w:name w:val="heading 1"/>
    <w:basedOn w:val="Normal"/>
    <w:next w:val="Normal"/>
    <w:link w:val="Heading1Char"/>
    <w:uiPriority w:val="9"/>
    <w:qFormat/>
    <w:rsid w:val="003E01C8"/>
    <w:pPr>
      <w:keepNext/>
      <w:keepLines/>
      <w:numPr>
        <w:numId w:val="3"/>
      </w:numPr>
      <w:spacing w:before="120" w:after="120"/>
      <w:outlineLvl w:val="0"/>
    </w:pPr>
    <w:rPr>
      <w:rFonts w:eastAsia="MS Gothic"/>
      <w:b/>
      <w:bCs/>
      <w:color w:val="000000" w:themeColor="text1"/>
      <w:sz w:val="28"/>
      <w:szCs w:val="28"/>
    </w:rPr>
  </w:style>
  <w:style w:type="paragraph" w:styleId="Heading2">
    <w:name w:val="heading 2"/>
    <w:basedOn w:val="Heading1"/>
    <w:next w:val="Normal"/>
    <w:link w:val="Heading2Char"/>
    <w:uiPriority w:val="9"/>
    <w:unhideWhenUsed/>
    <w:qFormat/>
    <w:rsid w:val="003E01C8"/>
    <w:pPr>
      <w:numPr>
        <w:ilvl w:val="1"/>
      </w:numPr>
      <w:ind w:left="578" w:hanging="578"/>
      <w:outlineLvl w:val="1"/>
    </w:pPr>
    <w:rPr>
      <w:bCs w:val="0"/>
      <w:sz w:val="24"/>
      <w:szCs w:val="26"/>
    </w:rPr>
  </w:style>
  <w:style w:type="paragraph" w:styleId="Heading3">
    <w:name w:val="heading 3"/>
    <w:basedOn w:val="Heading2"/>
    <w:next w:val="Normal"/>
    <w:link w:val="Heading3Char"/>
    <w:uiPriority w:val="9"/>
    <w:unhideWhenUsed/>
    <w:qFormat/>
    <w:rsid w:val="00C34111"/>
    <w:pPr>
      <w:numPr>
        <w:ilvl w:val="2"/>
      </w:numPr>
      <w:spacing w:before="200"/>
      <w:outlineLvl w:val="2"/>
    </w:pPr>
    <w:rPr>
      <w:b w:val="0"/>
      <w:bCs/>
    </w:rPr>
  </w:style>
  <w:style w:type="paragraph" w:styleId="Heading4">
    <w:name w:val="heading 4"/>
    <w:basedOn w:val="Normal"/>
    <w:next w:val="Normal"/>
    <w:link w:val="Heading4Char"/>
    <w:uiPriority w:val="9"/>
    <w:semiHidden/>
    <w:unhideWhenUsed/>
    <w:qFormat/>
    <w:rsid w:val="000755EE"/>
    <w:pPr>
      <w:keepNext/>
      <w:keepLines/>
      <w:numPr>
        <w:ilvl w:val="3"/>
        <w:numId w:val="3"/>
      </w:numPr>
      <w:spacing w:before="200"/>
      <w:outlineLvl w:val="3"/>
    </w:pPr>
    <w:rPr>
      <w:rFonts w:ascii="Calibri" w:eastAsia="MS Gothic" w:hAnsi="Calibri"/>
      <w:b/>
      <w:bCs/>
      <w:i/>
      <w:iCs/>
      <w:color w:val="4F81BD"/>
    </w:rPr>
  </w:style>
  <w:style w:type="paragraph" w:styleId="Heading5">
    <w:name w:val="heading 5"/>
    <w:basedOn w:val="Normal"/>
    <w:next w:val="Normal"/>
    <w:link w:val="Heading5Char"/>
    <w:uiPriority w:val="9"/>
    <w:semiHidden/>
    <w:unhideWhenUsed/>
    <w:qFormat/>
    <w:rsid w:val="000755EE"/>
    <w:pPr>
      <w:keepNext/>
      <w:keepLines/>
      <w:numPr>
        <w:ilvl w:val="4"/>
        <w:numId w:val="3"/>
      </w:numPr>
      <w:spacing w:before="200"/>
      <w:outlineLvl w:val="4"/>
    </w:pPr>
    <w:rPr>
      <w:rFonts w:ascii="Calibri" w:eastAsia="MS Gothic" w:hAnsi="Calibri"/>
      <w:color w:val="243F60"/>
    </w:rPr>
  </w:style>
  <w:style w:type="paragraph" w:styleId="Heading6">
    <w:name w:val="heading 6"/>
    <w:basedOn w:val="Normal"/>
    <w:next w:val="Normal"/>
    <w:link w:val="Heading6Char"/>
    <w:uiPriority w:val="9"/>
    <w:semiHidden/>
    <w:unhideWhenUsed/>
    <w:qFormat/>
    <w:rsid w:val="000755EE"/>
    <w:pPr>
      <w:keepNext/>
      <w:keepLines/>
      <w:numPr>
        <w:ilvl w:val="5"/>
        <w:numId w:val="3"/>
      </w:numPr>
      <w:spacing w:before="20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0755EE"/>
    <w:pPr>
      <w:keepNext/>
      <w:keepLines/>
      <w:numPr>
        <w:ilvl w:val="6"/>
        <w:numId w:val="3"/>
      </w:numPr>
      <w:spacing w:before="200"/>
      <w:outlineLvl w:val="6"/>
    </w:pPr>
    <w:rPr>
      <w:rFonts w:ascii="Calibri" w:eastAsia="MS Gothic" w:hAnsi="Calibri"/>
      <w:i/>
      <w:iCs/>
      <w:color w:val="404040"/>
    </w:rPr>
  </w:style>
  <w:style w:type="paragraph" w:styleId="Heading8">
    <w:name w:val="heading 8"/>
    <w:basedOn w:val="Normal"/>
    <w:next w:val="Normal"/>
    <w:link w:val="Heading8Char"/>
    <w:uiPriority w:val="9"/>
    <w:semiHidden/>
    <w:unhideWhenUsed/>
    <w:qFormat/>
    <w:rsid w:val="000755EE"/>
    <w:pPr>
      <w:keepNext/>
      <w:keepLines/>
      <w:numPr>
        <w:ilvl w:val="7"/>
        <w:numId w:val="3"/>
      </w:numPr>
      <w:spacing w:before="200"/>
      <w:outlineLvl w:val="7"/>
    </w:pPr>
    <w:rPr>
      <w:rFonts w:ascii="Calibri" w:eastAsia="MS Gothic" w:hAnsi="Calibri"/>
      <w:color w:val="404040"/>
      <w:sz w:val="20"/>
      <w:szCs w:val="20"/>
    </w:rPr>
  </w:style>
  <w:style w:type="paragraph" w:styleId="Heading9">
    <w:name w:val="heading 9"/>
    <w:basedOn w:val="Normal"/>
    <w:next w:val="Normal"/>
    <w:link w:val="Heading9Char"/>
    <w:uiPriority w:val="9"/>
    <w:semiHidden/>
    <w:unhideWhenUsed/>
    <w:qFormat/>
    <w:rsid w:val="000755EE"/>
    <w:pPr>
      <w:keepNext/>
      <w:keepLines/>
      <w:numPr>
        <w:ilvl w:val="8"/>
        <w:numId w:val="3"/>
      </w:numPr>
      <w:spacing w:before="200"/>
      <w:outlineLvl w:val="8"/>
    </w:pPr>
    <w:rPr>
      <w:rFonts w:ascii="Calibri" w:eastAsia="MS Gothic" w:hAnsi="Calibri"/>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B90"/>
    <w:rPr>
      <w:rFonts w:ascii="Lucida Grande" w:hAnsi="Lucida Grande" w:cs="Lucida Grande"/>
      <w:sz w:val="18"/>
      <w:szCs w:val="18"/>
    </w:rPr>
  </w:style>
  <w:style w:type="character" w:customStyle="1" w:styleId="BalloonTextChar">
    <w:name w:val="Balloon Text Char"/>
    <w:link w:val="BalloonText"/>
    <w:uiPriority w:val="99"/>
    <w:semiHidden/>
    <w:rsid w:val="003C1B90"/>
    <w:rPr>
      <w:rFonts w:ascii="Lucida Grande" w:hAnsi="Lucida Grande" w:cs="Lucida Grande"/>
      <w:sz w:val="18"/>
      <w:szCs w:val="18"/>
    </w:rPr>
  </w:style>
  <w:style w:type="table" w:styleId="TableGrid">
    <w:name w:val="Table Grid"/>
    <w:basedOn w:val="TableNormal"/>
    <w:uiPriority w:val="59"/>
    <w:rsid w:val="000D6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details">
    <w:name w:val="Document details"/>
    <w:basedOn w:val="Normal"/>
    <w:qFormat/>
    <w:rsid w:val="00250C62"/>
    <w:pPr>
      <w:spacing w:before="60" w:after="60"/>
    </w:pPr>
  </w:style>
  <w:style w:type="paragraph" w:styleId="Header">
    <w:name w:val="header"/>
    <w:basedOn w:val="Normal"/>
    <w:link w:val="HeaderChar"/>
    <w:uiPriority w:val="99"/>
    <w:unhideWhenUsed/>
    <w:rsid w:val="004D040B"/>
    <w:pPr>
      <w:tabs>
        <w:tab w:val="center" w:pos="4513"/>
        <w:tab w:val="right" w:pos="9026"/>
      </w:tabs>
    </w:pPr>
    <w:rPr>
      <w:sz w:val="20"/>
    </w:rPr>
  </w:style>
  <w:style w:type="character" w:customStyle="1" w:styleId="HeaderChar">
    <w:name w:val="Header Char"/>
    <w:link w:val="Header"/>
    <w:uiPriority w:val="99"/>
    <w:rsid w:val="004D040B"/>
    <w:rPr>
      <w:rFonts w:ascii="Arial" w:hAnsi="Arial"/>
      <w:szCs w:val="24"/>
      <w:lang w:eastAsia="en-US"/>
    </w:rPr>
  </w:style>
  <w:style w:type="paragraph" w:styleId="Footer">
    <w:name w:val="footer"/>
    <w:basedOn w:val="Normal"/>
    <w:link w:val="FooterChar"/>
    <w:uiPriority w:val="99"/>
    <w:unhideWhenUsed/>
    <w:rsid w:val="00592112"/>
    <w:pPr>
      <w:tabs>
        <w:tab w:val="center" w:pos="4513"/>
        <w:tab w:val="right" w:pos="9026"/>
      </w:tabs>
      <w:ind w:left="-284"/>
    </w:pPr>
    <w:rPr>
      <w:sz w:val="20"/>
    </w:rPr>
  </w:style>
  <w:style w:type="character" w:customStyle="1" w:styleId="FooterChar">
    <w:name w:val="Footer Char"/>
    <w:link w:val="Footer"/>
    <w:uiPriority w:val="99"/>
    <w:rsid w:val="00592112"/>
    <w:rPr>
      <w:rFonts w:ascii="Arial" w:hAnsi="Arial"/>
      <w:szCs w:val="24"/>
      <w:lang w:eastAsia="en-US"/>
    </w:rPr>
  </w:style>
  <w:style w:type="paragraph" w:customStyle="1" w:styleId="Heading">
    <w:name w:val="Heading"/>
    <w:basedOn w:val="Normal"/>
    <w:qFormat/>
    <w:rsid w:val="00005E4B"/>
    <w:pPr>
      <w:spacing w:before="120" w:after="120"/>
    </w:pPr>
    <w:rPr>
      <w:color w:val="000000" w:themeColor="text1"/>
      <w:sz w:val="32"/>
    </w:rPr>
  </w:style>
  <w:style w:type="character" w:customStyle="1" w:styleId="Heading1Char">
    <w:name w:val="Heading 1 Char"/>
    <w:link w:val="Heading1"/>
    <w:uiPriority w:val="9"/>
    <w:rsid w:val="003E01C8"/>
    <w:rPr>
      <w:rFonts w:ascii="Arial" w:eastAsia="MS Gothic" w:hAnsi="Arial"/>
      <w:b/>
      <w:bCs/>
      <w:color w:val="000000" w:themeColor="text1"/>
      <w:sz w:val="28"/>
      <w:szCs w:val="28"/>
      <w:lang w:eastAsia="en-US"/>
    </w:rPr>
  </w:style>
  <w:style w:type="character" w:customStyle="1" w:styleId="Heading2Char">
    <w:name w:val="Heading 2 Char"/>
    <w:link w:val="Heading2"/>
    <w:uiPriority w:val="9"/>
    <w:rsid w:val="003E01C8"/>
    <w:rPr>
      <w:rFonts w:ascii="Arial" w:eastAsia="MS Gothic" w:hAnsi="Arial"/>
      <w:b/>
      <w:color w:val="000000" w:themeColor="text1"/>
      <w:sz w:val="24"/>
      <w:szCs w:val="26"/>
      <w:lang w:eastAsia="en-US"/>
    </w:rPr>
  </w:style>
  <w:style w:type="character" w:customStyle="1" w:styleId="Heading3Char">
    <w:name w:val="Heading 3 Char"/>
    <w:link w:val="Heading3"/>
    <w:uiPriority w:val="9"/>
    <w:semiHidden/>
    <w:rsid w:val="00C34111"/>
    <w:rPr>
      <w:rFonts w:ascii="Arial" w:eastAsia="MS Gothic" w:hAnsi="Arial"/>
      <w:bCs/>
      <w:color w:val="003057"/>
      <w:sz w:val="24"/>
      <w:szCs w:val="26"/>
      <w:lang w:val="en-US" w:eastAsia="en-US"/>
    </w:rPr>
  </w:style>
  <w:style w:type="character" w:customStyle="1" w:styleId="Heading4Char">
    <w:name w:val="Heading 4 Char"/>
    <w:link w:val="Heading4"/>
    <w:uiPriority w:val="9"/>
    <w:semiHidden/>
    <w:rsid w:val="000755EE"/>
    <w:rPr>
      <w:rFonts w:ascii="Calibri" w:eastAsia="MS Gothic" w:hAnsi="Calibri" w:cs="Times New Roman"/>
      <w:b/>
      <w:bCs/>
      <w:i/>
      <w:iCs/>
      <w:color w:val="4F81BD"/>
    </w:rPr>
  </w:style>
  <w:style w:type="character" w:customStyle="1" w:styleId="Heading5Char">
    <w:name w:val="Heading 5 Char"/>
    <w:link w:val="Heading5"/>
    <w:uiPriority w:val="9"/>
    <w:semiHidden/>
    <w:rsid w:val="000755EE"/>
    <w:rPr>
      <w:rFonts w:ascii="Calibri" w:eastAsia="MS Gothic" w:hAnsi="Calibri" w:cs="Times New Roman"/>
      <w:color w:val="243F60"/>
    </w:rPr>
  </w:style>
  <w:style w:type="character" w:customStyle="1" w:styleId="Heading6Char">
    <w:name w:val="Heading 6 Char"/>
    <w:link w:val="Heading6"/>
    <w:uiPriority w:val="9"/>
    <w:semiHidden/>
    <w:rsid w:val="000755EE"/>
    <w:rPr>
      <w:rFonts w:ascii="Calibri" w:eastAsia="MS Gothic" w:hAnsi="Calibri" w:cs="Times New Roman"/>
      <w:i/>
      <w:iCs/>
      <w:color w:val="243F60"/>
    </w:rPr>
  </w:style>
  <w:style w:type="character" w:customStyle="1" w:styleId="Heading7Char">
    <w:name w:val="Heading 7 Char"/>
    <w:link w:val="Heading7"/>
    <w:uiPriority w:val="9"/>
    <w:semiHidden/>
    <w:rsid w:val="000755EE"/>
    <w:rPr>
      <w:rFonts w:ascii="Calibri" w:eastAsia="MS Gothic" w:hAnsi="Calibri" w:cs="Times New Roman"/>
      <w:i/>
      <w:iCs/>
      <w:color w:val="404040"/>
    </w:rPr>
  </w:style>
  <w:style w:type="character" w:customStyle="1" w:styleId="Heading8Char">
    <w:name w:val="Heading 8 Char"/>
    <w:link w:val="Heading8"/>
    <w:uiPriority w:val="9"/>
    <w:semiHidden/>
    <w:rsid w:val="000755EE"/>
    <w:rPr>
      <w:rFonts w:ascii="Calibri" w:eastAsia="MS Gothic" w:hAnsi="Calibri" w:cs="Times New Roman"/>
      <w:color w:val="404040"/>
      <w:sz w:val="20"/>
      <w:szCs w:val="20"/>
    </w:rPr>
  </w:style>
  <w:style w:type="character" w:customStyle="1" w:styleId="Heading9Char">
    <w:name w:val="Heading 9 Char"/>
    <w:link w:val="Heading9"/>
    <w:uiPriority w:val="9"/>
    <w:semiHidden/>
    <w:rsid w:val="000755EE"/>
    <w:rPr>
      <w:rFonts w:ascii="Calibri" w:eastAsia="MS Gothic" w:hAnsi="Calibri" w:cs="Times New Roman"/>
      <w:i/>
      <w:iCs/>
      <w:color w:val="404040"/>
      <w:sz w:val="20"/>
      <w:szCs w:val="20"/>
    </w:rPr>
  </w:style>
  <w:style w:type="paragraph" w:customStyle="1" w:styleId="Instructionalnote">
    <w:name w:val="Instructional note"/>
    <w:basedOn w:val="Normal"/>
    <w:qFormat/>
    <w:rsid w:val="00EA7EAC"/>
    <w:rPr>
      <w:color w:val="C00000"/>
    </w:rPr>
  </w:style>
  <w:style w:type="paragraph" w:styleId="TOCHeading">
    <w:name w:val="TOC Heading"/>
    <w:basedOn w:val="Heading1"/>
    <w:next w:val="Normal"/>
    <w:uiPriority w:val="39"/>
    <w:unhideWhenUsed/>
    <w:qFormat/>
    <w:rsid w:val="00FA1D8B"/>
    <w:pPr>
      <w:numPr>
        <w:numId w:val="0"/>
      </w:numPr>
      <w:spacing w:before="480" w:after="0" w:line="276" w:lineRule="auto"/>
      <w:outlineLvl w:val="9"/>
    </w:pPr>
    <w:rPr>
      <w:rFonts w:ascii="Calibri" w:hAnsi="Calibri"/>
      <w:color w:val="365F91"/>
      <w:lang w:eastAsia="ja-JP"/>
    </w:rPr>
  </w:style>
  <w:style w:type="paragraph" w:styleId="TOC1">
    <w:name w:val="toc 1"/>
    <w:basedOn w:val="Normal"/>
    <w:next w:val="Normal"/>
    <w:uiPriority w:val="39"/>
    <w:unhideWhenUsed/>
    <w:rsid w:val="00005E4B"/>
    <w:pPr>
      <w:tabs>
        <w:tab w:val="left" w:pos="426"/>
        <w:tab w:val="right" w:leader="dot" w:pos="9168"/>
      </w:tabs>
      <w:spacing w:after="100"/>
    </w:pPr>
  </w:style>
  <w:style w:type="paragraph" w:styleId="TOC2">
    <w:name w:val="toc 2"/>
    <w:basedOn w:val="Normal"/>
    <w:next w:val="Normal"/>
    <w:autoRedefine/>
    <w:uiPriority w:val="39"/>
    <w:unhideWhenUsed/>
    <w:rsid w:val="00900BAB"/>
    <w:pPr>
      <w:tabs>
        <w:tab w:val="left" w:pos="1022"/>
        <w:tab w:val="right" w:leader="dot" w:pos="9168"/>
      </w:tabs>
      <w:spacing w:after="100"/>
      <w:ind w:left="240" w:firstLine="194"/>
    </w:pPr>
  </w:style>
  <w:style w:type="character" w:styleId="Hyperlink">
    <w:name w:val="Hyperlink"/>
    <w:uiPriority w:val="99"/>
    <w:unhideWhenUsed/>
    <w:rsid w:val="007444AC"/>
    <w:rPr>
      <w:rFonts w:ascii="Arial" w:hAnsi="Arial"/>
      <w:color w:val="0000FF"/>
      <w:sz w:val="24"/>
      <w:u w:val="single"/>
    </w:rPr>
  </w:style>
  <w:style w:type="paragraph" w:styleId="Title">
    <w:name w:val="Title"/>
    <w:basedOn w:val="Normal"/>
    <w:next w:val="Normal"/>
    <w:link w:val="TitleChar"/>
    <w:uiPriority w:val="10"/>
    <w:qFormat/>
    <w:rsid w:val="00A547EA"/>
    <w:pPr>
      <w:spacing w:before="2280" w:after="240"/>
    </w:pPr>
    <w:rPr>
      <w:rFonts w:ascii="Arial Bold" w:hAnsi="Arial Bold"/>
      <w:b/>
      <w:color w:val="6A1A41"/>
      <w:sz w:val="36"/>
      <w:szCs w:val="56"/>
    </w:rPr>
  </w:style>
  <w:style w:type="character" w:customStyle="1" w:styleId="TitleChar">
    <w:name w:val="Title Char"/>
    <w:link w:val="Title"/>
    <w:uiPriority w:val="10"/>
    <w:rsid w:val="00A547EA"/>
    <w:rPr>
      <w:rFonts w:ascii="Arial Bold" w:hAnsi="Arial Bold"/>
      <w:b/>
      <w:color w:val="6A1A41"/>
      <w:sz w:val="36"/>
      <w:szCs w:val="56"/>
      <w:lang w:eastAsia="en-US"/>
    </w:rPr>
  </w:style>
  <w:style w:type="paragraph" w:styleId="Subtitle">
    <w:name w:val="Subtitle"/>
    <w:basedOn w:val="Normal"/>
    <w:next w:val="Normal"/>
    <w:link w:val="SubtitleChar"/>
    <w:uiPriority w:val="11"/>
    <w:qFormat/>
    <w:rsid w:val="00126611"/>
    <w:pPr>
      <w:spacing w:after="200"/>
    </w:pPr>
    <w:rPr>
      <w:rFonts w:ascii="Arial Bold" w:hAnsi="Arial Bold"/>
      <w:b/>
      <w:color w:val="565A5C"/>
      <w:sz w:val="32"/>
      <w:szCs w:val="40"/>
    </w:rPr>
  </w:style>
  <w:style w:type="character" w:customStyle="1" w:styleId="SubtitleChar">
    <w:name w:val="Subtitle Char"/>
    <w:link w:val="Subtitle"/>
    <w:uiPriority w:val="11"/>
    <w:rsid w:val="00126611"/>
    <w:rPr>
      <w:rFonts w:ascii="Arial Bold" w:hAnsi="Arial Bold"/>
      <w:b/>
      <w:color w:val="565A5C"/>
      <w:sz w:val="32"/>
      <w:szCs w:val="40"/>
      <w:lang w:eastAsia="en-US"/>
    </w:rPr>
  </w:style>
  <w:style w:type="character" w:styleId="PlaceholderText">
    <w:name w:val="Placeholder Text"/>
    <w:basedOn w:val="DefaultParagraphFont"/>
    <w:uiPriority w:val="99"/>
    <w:semiHidden/>
    <w:rsid w:val="00193880"/>
    <w:rPr>
      <w:color w:val="808080"/>
    </w:rPr>
  </w:style>
  <w:style w:type="character" w:customStyle="1" w:styleId="Classification">
    <w:name w:val="Classification"/>
    <w:basedOn w:val="DefaultParagraphFont"/>
    <w:uiPriority w:val="1"/>
    <w:rsid w:val="00193880"/>
    <w:rPr>
      <w:rFonts w:ascii="Arial" w:hAnsi="Arial"/>
      <w:b/>
      <w:color w:val="C00000"/>
      <w:sz w:val="24"/>
    </w:rPr>
  </w:style>
  <w:style w:type="character" w:styleId="SubtleEmphasis">
    <w:name w:val="Subtle Emphasis"/>
    <w:basedOn w:val="DefaultParagraphFont"/>
    <w:uiPriority w:val="19"/>
    <w:qFormat/>
    <w:rsid w:val="006444FB"/>
    <w:rPr>
      <w:i/>
      <w:iCs/>
      <w:color w:val="000000" w:themeColor="text1"/>
    </w:rPr>
  </w:style>
  <w:style w:type="table" w:customStyle="1" w:styleId="DCStable">
    <w:name w:val="DCStable"/>
    <w:basedOn w:val="TableNormal"/>
    <w:uiPriority w:val="99"/>
    <w:rsid w:val="00D52373"/>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paragraph" w:styleId="ListBullet">
    <w:name w:val="List Bullet"/>
    <w:basedOn w:val="Normal"/>
    <w:qFormat/>
    <w:rsid w:val="00A547EA"/>
    <w:pPr>
      <w:keepNext/>
      <w:keepLines/>
      <w:numPr>
        <w:numId w:val="4"/>
      </w:numPr>
      <w:spacing w:after="120"/>
      <w:ind w:left="357" w:hanging="357"/>
    </w:pPr>
    <w:rPr>
      <w:rFonts w:eastAsia="Times New Roman"/>
      <w:szCs w:val="22"/>
    </w:rPr>
  </w:style>
  <w:style w:type="table" w:styleId="LightGrid-Accent2">
    <w:name w:val="Light Grid Accent 2"/>
    <w:basedOn w:val="TableNormal"/>
    <w:uiPriority w:val="62"/>
    <w:rsid w:val="003D708E"/>
    <w:rPr>
      <w:rFonts w:asciiTheme="minorHAnsi" w:eastAsiaTheme="minorHAnsi" w:hAnsiTheme="minorHAnsi" w:cstheme="minorBidi"/>
      <w:sz w:val="22"/>
      <w:szCs w:val="22"/>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styleId="ListParagraph">
    <w:name w:val="List Paragraph"/>
    <w:basedOn w:val="Normal"/>
    <w:uiPriority w:val="34"/>
    <w:qFormat/>
    <w:rsid w:val="003D708E"/>
    <w:pPr>
      <w:ind w:left="720"/>
      <w:contextualSpacing/>
    </w:pPr>
  </w:style>
  <w:style w:type="paragraph" w:customStyle="1" w:styleId="Tabledata">
    <w:name w:val="Table data"/>
    <w:basedOn w:val="Normal"/>
    <w:qFormat/>
    <w:rsid w:val="00EA7EAC"/>
    <w:rPr>
      <w:rFonts w:eastAsia="Times New Roman"/>
      <w:lang w:eastAsia="en-AU"/>
    </w:rPr>
  </w:style>
  <w:style w:type="paragraph" w:customStyle="1" w:styleId="Tableheading">
    <w:name w:val="Table heading"/>
    <w:basedOn w:val="Tabledata"/>
    <w:qFormat/>
    <w:rsid w:val="00EA7EAC"/>
    <w:rPr>
      <w:rFonts w:cs="Arial"/>
      <w:b/>
      <w:lang w:eastAsia="en-US"/>
    </w:rPr>
  </w:style>
  <w:style w:type="paragraph" w:customStyle="1" w:styleId="Publicationtitle">
    <w:name w:val="Publicationtitle"/>
    <w:basedOn w:val="Subtitle"/>
    <w:qFormat/>
    <w:rsid w:val="008D51C1"/>
    <w:pPr>
      <w:jc w:val="right"/>
    </w:pPr>
    <w:rPr>
      <w:color w:val="FFFFFF" w:themeColor="background1"/>
    </w:rPr>
  </w:style>
  <w:style w:type="paragraph" w:styleId="ListNumber">
    <w:name w:val="List Number"/>
    <w:basedOn w:val="ListParagraph"/>
    <w:uiPriority w:val="99"/>
    <w:unhideWhenUsed/>
    <w:rsid w:val="002E5756"/>
    <w:pPr>
      <w:numPr>
        <w:numId w:val="8"/>
      </w:numPr>
      <w:spacing w:before="120" w:after="120"/>
      <w:ind w:hanging="578"/>
      <w:contextualSpacing w:val="0"/>
    </w:pPr>
    <w:rPr>
      <w:rFonts w:eastAsiaTheme="minorHAnsi"/>
      <w:szCs w:val="22"/>
    </w:rPr>
  </w:style>
  <w:style w:type="table" w:customStyle="1" w:styleId="DCStable1">
    <w:name w:val="DCStable1"/>
    <w:basedOn w:val="TableNormal"/>
    <w:uiPriority w:val="99"/>
    <w:rsid w:val="00360E31"/>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2">
    <w:name w:val="DCStable2"/>
    <w:basedOn w:val="TableNormal"/>
    <w:uiPriority w:val="99"/>
    <w:rsid w:val="00CF288F"/>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3">
    <w:name w:val="DCStable3"/>
    <w:basedOn w:val="TableNormal"/>
    <w:uiPriority w:val="99"/>
    <w:rsid w:val="00B53112"/>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character" w:styleId="CommentReference">
    <w:name w:val="annotation reference"/>
    <w:basedOn w:val="DefaultParagraphFont"/>
    <w:uiPriority w:val="99"/>
    <w:semiHidden/>
    <w:unhideWhenUsed/>
    <w:rsid w:val="007627C6"/>
    <w:rPr>
      <w:sz w:val="16"/>
      <w:szCs w:val="16"/>
    </w:rPr>
  </w:style>
  <w:style w:type="paragraph" w:styleId="CommentText">
    <w:name w:val="annotation text"/>
    <w:basedOn w:val="Normal"/>
    <w:link w:val="CommentTextChar"/>
    <w:uiPriority w:val="99"/>
    <w:semiHidden/>
    <w:unhideWhenUsed/>
    <w:rsid w:val="007627C6"/>
    <w:rPr>
      <w:sz w:val="20"/>
      <w:szCs w:val="20"/>
    </w:rPr>
  </w:style>
  <w:style w:type="character" w:customStyle="1" w:styleId="CommentTextChar">
    <w:name w:val="Comment Text Char"/>
    <w:basedOn w:val="DefaultParagraphFont"/>
    <w:link w:val="CommentText"/>
    <w:uiPriority w:val="99"/>
    <w:semiHidden/>
    <w:rsid w:val="007627C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627C6"/>
    <w:rPr>
      <w:b/>
      <w:bCs/>
    </w:rPr>
  </w:style>
  <w:style w:type="character" w:customStyle="1" w:styleId="CommentSubjectChar">
    <w:name w:val="Comment Subject Char"/>
    <w:basedOn w:val="CommentTextChar"/>
    <w:link w:val="CommentSubject"/>
    <w:uiPriority w:val="99"/>
    <w:semiHidden/>
    <w:rsid w:val="007627C6"/>
    <w:rPr>
      <w:rFonts w:ascii="Arial" w:hAnsi="Arial"/>
      <w:b/>
      <w:bCs/>
      <w:lang w:eastAsia="en-US"/>
    </w:rPr>
  </w:style>
  <w:style w:type="paragraph" w:styleId="TOC3">
    <w:name w:val="toc 3"/>
    <w:basedOn w:val="Normal"/>
    <w:next w:val="Normal"/>
    <w:autoRedefine/>
    <w:uiPriority w:val="39"/>
    <w:unhideWhenUsed/>
    <w:rsid w:val="00B33207"/>
    <w:pPr>
      <w:spacing w:after="100"/>
      <w:ind w:left="480"/>
    </w:pPr>
  </w:style>
  <w:style w:type="paragraph" w:styleId="FootnoteText">
    <w:name w:val="footnote text"/>
    <w:basedOn w:val="Normal"/>
    <w:link w:val="FootnoteTextChar"/>
    <w:uiPriority w:val="99"/>
    <w:semiHidden/>
    <w:unhideWhenUsed/>
    <w:rsid w:val="00CA0621"/>
    <w:rPr>
      <w:sz w:val="20"/>
      <w:szCs w:val="20"/>
    </w:rPr>
  </w:style>
  <w:style w:type="character" w:customStyle="1" w:styleId="FootnoteTextChar">
    <w:name w:val="Footnote Text Char"/>
    <w:basedOn w:val="DefaultParagraphFont"/>
    <w:link w:val="FootnoteText"/>
    <w:uiPriority w:val="99"/>
    <w:semiHidden/>
    <w:rsid w:val="00CA0621"/>
    <w:rPr>
      <w:rFonts w:ascii="Arial" w:hAnsi="Arial"/>
      <w:lang w:eastAsia="en-US"/>
    </w:rPr>
  </w:style>
  <w:style w:type="character" w:styleId="FootnoteReference">
    <w:name w:val="footnote reference"/>
    <w:basedOn w:val="DefaultParagraphFont"/>
    <w:uiPriority w:val="99"/>
    <w:semiHidden/>
    <w:unhideWhenUsed/>
    <w:rsid w:val="00CA0621"/>
    <w:rPr>
      <w:vertAlign w:val="superscript"/>
    </w:rPr>
  </w:style>
  <w:style w:type="table" w:customStyle="1" w:styleId="DCStable4">
    <w:name w:val="DCStable4"/>
    <w:basedOn w:val="TableNormal"/>
    <w:uiPriority w:val="99"/>
    <w:rsid w:val="00D0137C"/>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11">
    <w:name w:val="DCStable11"/>
    <w:basedOn w:val="TableNormal"/>
    <w:uiPriority w:val="99"/>
    <w:rsid w:val="00D0137C"/>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21">
    <w:name w:val="DCStable21"/>
    <w:basedOn w:val="TableNormal"/>
    <w:uiPriority w:val="99"/>
    <w:rsid w:val="00D0137C"/>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table" w:customStyle="1" w:styleId="DCStable31">
    <w:name w:val="DCStable31"/>
    <w:basedOn w:val="TableNormal"/>
    <w:uiPriority w:val="99"/>
    <w:rsid w:val="00D0137C"/>
    <w:rPr>
      <w:rFonts w:ascii="Arial" w:hAnsi="Arial"/>
      <w:sz w:val="24"/>
    </w:rPr>
    <w:tblPr>
      <w:tblBorders>
        <w:top w:val="single" w:sz="4" w:space="0" w:color="BBB69F"/>
        <w:left w:val="single" w:sz="4" w:space="0" w:color="BBB69F"/>
        <w:bottom w:val="single" w:sz="4" w:space="0" w:color="BBB69F"/>
        <w:right w:val="single" w:sz="4" w:space="0" w:color="BBB69F"/>
        <w:insideH w:val="single" w:sz="4" w:space="0" w:color="BBB69F"/>
        <w:insideV w:val="single" w:sz="4" w:space="0" w:color="BBB69F"/>
      </w:tblBorders>
    </w:tblPr>
    <w:tcPr>
      <w:shd w:val="clear" w:color="auto" w:fill="auto"/>
    </w:tcPr>
    <w:tblStylePr w:type="firstRow">
      <w:tblPr/>
      <w:tcPr>
        <w:tcBorders>
          <w:top w:val="single" w:sz="4" w:space="0" w:color="BBB69F"/>
          <w:left w:val="single" w:sz="4" w:space="0" w:color="BBB69F"/>
          <w:bottom w:val="single" w:sz="4" w:space="0" w:color="BBB69F"/>
          <w:right w:val="single" w:sz="4" w:space="0" w:color="BBB69F"/>
          <w:insideH w:val="single" w:sz="6" w:space="0" w:color="BBB69F"/>
          <w:insideV w:val="single" w:sz="6" w:space="0" w:color="BBB69F"/>
          <w:tl2br w:val="nil"/>
          <w:tr2bl w:val="nil"/>
        </w:tcBorders>
        <w:shd w:val="clear" w:color="auto" w:fill="DAD7CB"/>
      </w:tcPr>
    </w:tblStylePr>
  </w:style>
  <w:style w:type="character" w:styleId="FollowedHyperlink">
    <w:name w:val="FollowedHyperlink"/>
    <w:basedOn w:val="DefaultParagraphFont"/>
    <w:uiPriority w:val="99"/>
    <w:semiHidden/>
    <w:unhideWhenUsed/>
    <w:rsid w:val="005B44E5"/>
    <w:rPr>
      <w:color w:val="800080" w:themeColor="followedHyperlink"/>
      <w:u w:val="single"/>
    </w:rPr>
  </w:style>
  <w:style w:type="character" w:styleId="UnresolvedMention">
    <w:name w:val="Unresolved Mention"/>
    <w:basedOn w:val="DefaultParagraphFont"/>
    <w:uiPriority w:val="99"/>
    <w:semiHidden/>
    <w:unhideWhenUsed/>
    <w:rsid w:val="00985AB1"/>
    <w:rPr>
      <w:color w:val="605E5C"/>
      <w:shd w:val="clear" w:color="auto" w:fill="E1DFDD"/>
    </w:rPr>
  </w:style>
  <w:style w:type="paragraph" w:styleId="Revision">
    <w:name w:val="Revision"/>
    <w:hidden/>
    <w:uiPriority w:val="99"/>
    <w:semiHidden/>
    <w:rsid w:val="00CD0B01"/>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59593">
      <w:bodyDiv w:val="1"/>
      <w:marLeft w:val="0"/>
      <w:marRight w:val="0"/>
      <w:marTop w:val="0"/>
      <w:marBottom w:val="0"/>
      <w:divBdr>
        <w:top w:val="none" w:sz="0" w:space="0" w:color="auto"/>
        <w:left w:val="none" w:sz="0" w:space="0" w:color="auto"/>
        <w:bottom w:val="none" w:sz="0" w:space="0" w:color="auto"/>
        <w:right w:val="none" w:sz="0" w:space="0" w:color="auto"/>
      </w:divBdr>
    </w:div>
    <w:div w:id="579799187">
      <w:bodyDiv w:val="1"/>
      <w:marLeft w:val="0"/>
      <w:marRight w:val="0"/>
      <w:marTop w:val="0"/>
      <w:marBottom w:val="0"/>
      <w:divBdr>
        <w:top w:val="none" w:sz="0" w:space="0" w:color="auto"/>
        <w:left w:val="none" w:sz="0" w:space="0" w:color="auto"/>
        <w:bottom w:val="none" w:sz="0" w:space="0" w:color="auto"/>
        <w:right w:val="none" w:sz="0" w:space="0" w:color="auto"/>
      </w:divBdr>
    </w:div>
    <w:div w:id="1892380264">
      <w:bodyDiv w:val="1"/>
      <w:marLeft w:val="0"/>
      <w:marRight w:val="0"/>
      <w:marTop w:val="0"/>
      <w:marBottom w:val="0"/>
      <w:divBdr>
        <w:top w:val="none" w:sz="0" w:space="0" w:color="auto"/>
        <w:left w:val="none" w:sz="0" w:space="0" w:color="auto"/>
        <w:bottom w:val="none" w:sz="0" w:space="0" w:color="auto"/>
        <w:right w:val="none" w:sz="0" w:space="0" w:color="auto"/>
      </w:divBdr>
    </w:div>
    <w:div w:id="18952358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dojwa.sharepoint.com/search/Pages/results.aspx?k=health%20services%20policies&amp;ql=3081" TargetMode="External"/><Relationship Id="rId26" Type="http://schemas.openxmlformats.org/officeDocument/2006/relationships/hyperlink" Target="https://dojwa.sharepoint.com/search/Pages/results.aspx?k=operational%20compliance%20manual&amp;ql=3081" TargetMode="External"/><Relationship Id="rId3" Type="http://schemas.openxmlformats.org/officeDocument/2006/relationships/customXml" Target="../customXml/item3.xml"/><Relationship Id="rId21" Type="http://schemas.openxmlformats.org/officeDocument/2006/relationships/hyperlink" Target="https://dojwa.sharepoint.com/sites/intranet/prison-operations/Pages/bhdc-copps.aspx" TargetMode="External"/><Relationship Id="rId7" Type="http://schemas.openxmlformats.org/officeDocument/2006/relationships/styles" Target="styles.xml"/><Relationship Id="rId12" Type="http://schemas.openxmlformats.org/officeDocument/2006/relationships/hyperlink" Target="https://dojwa.sharepoint.com/sites/intranet/department/standards/Pages/ops-standards.aspx" TargetMode="External"/><Relationship Id="rId17" Type="http://schemas.openxmlformats.org/officeDocument/2006/relationships/hyperlink" Target="https://dojwa.sharepoint.com/sites/intranet/prison-operations/Pages/bhdc-copps.aspx" TargetMode="External"/><Relationship Id="rId25" Type="http://schemas.openxmlformats.org/officeDocument/2006/relationships/hyperlink" Target="https://dojwa.sharepoint.com/sites/intranet/department/standards/Pages/ops-standards.aspx"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ojwa.sharepoint.com/search/Pages/results.aspx?k=health%20services%20policies&amp;ql=3081" TargetMode="External"/><Relationship Id="rId20" Type="http://schemas.openxmlformats.org/officeDocument/2006/relationships/hyperlink" Target="https://dojwa.sharepoint.com/search/Pages/results.aspx?k=health%20services%20policies&amp;ql=3081" TargetMode="Externa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dojwa.sharepoint.com/search/Pages/results.aspx?k=arms%20manual&amp;ql=3081"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yperlink" Target="https://dojwa.sharepoint.com/search/Pages/results.aspx?k=sams%20amanual&amp;ql=3081" TargetMode="External"/><Relationship Id="rId28" Type="http://schemas.openxmlformats.org/officeDocument/2006/relationships/header" Target="header4.xml"/><Relationship Id="rId10" Type="http://schemas.openxmlformats.org/officeDocument/2006/relationships/footnotes" Target="footnotes.xml"/><Relationship Id="rId19" Type="http://schemas.openxmlformats.org/officeDocument/2006/relationships/hyperlink" Target="https://dojwa.sharepoint.com/search/Pages/results.aspx?k=health%20services%20policies&amp;ql=3081" TargetMode="External"/><Relationship Id="rId31"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dojwa.sharepoint.com/search/Pages/results.aspx?k=arms%20manual&amp;ql=3081" TargetMode="External"/><Relationship Id="rId27" Type="http://schemas.openxmlformats.org/officeDocument/2006/relationships/hyperlink" Target="https://dojwa.sharepoint.com/search/Pages/results.aspx?k=operational%20compliance%20manual&amp;ql=3081" TargetMode="External"/><Relationship Id="rId30"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CS Document" ma:contentTypeID="0x010100C5D63A055CE82242A2E4B837C82D470C00F0D83A50F2144C42ACB5D0D7865205AD" ma:contentTypeVersion="3" ma:contentTypeDescription="" ma:contentTypeScope="" ma:versionID="42bbab49f36ed8fec9b3c3a5d5a50fb9">
  <xsd:schema xmlns:xsd="http://www.w3.org/2001/XMLSchema" xmlns:xs="http://www.w3.org/2001/XMLSchema" xmlns:p="http://schemas.microsoft.com/office/2006/metadata/properties" xmlns:ns2="87620643-678a-4ec4-b8d1-35ea5295a2f1" xmlns:ns3="http://schemas.microsoft.com/sharepoint.v3" xmlns:ns4="http://schemas.microsoft.com/sharepoint/v3/fields" targetNamespace="http://schemas.microsoft.com/office/2006/metadata/properties" ma:root="true" ma:fieldsID="5803bea382f296392a5d9361e4ac8430" ns2:_="" ns3:_="" ns4:_="">
    <xsd:import namespace="87620643-678a-4ec4-b8d1-35ea5295a2f1"/>
    <xsd:import namespace="http://schemas.microsoft.com/sharepoint.v3"/>
    <xsd:import namespace="http://schemas.microsoft.com/sharepoint/v3/fields"/>
    <xsd:element name="properties">
      <xsd:complexType>
        <xsd:sequence>
          <xsd:element name="documentManagement">
            <xsd:complexType>
              <xsd:all>
                <xsd:element ref="ns2:TaxCatchAll" minOccurs="0"/>
                <xsd:element ref="ns2:TaxCatchAllLabel" minOccurs="0"/>
                <xsd:element ref="ns3:CategoryDescription"/>
                <xsd:element ref="ns4:_ResourceType" minOccurs="0"/>
                <xsd:element ref="ns4:_Publisher" minOccurs="0"/>
                <xsd:element ref="ns2:Published_x0020_Year" minOccurs="0"/>
                <xsd:element ref="ns2:Contributor_x0020_Name"/>
                <xsd:element ref="ns2:Contributor_x0020_Email"/>
                <xsd:element ref="ns2:Position" minOccurs="0"/>
                <xsd:element ref="ns2:Date_x0020_Valid_x0020_From" minOccurs="0"/>
                <xsd:element ref="ns2:Date_x0020_Valid_x0020_To" minOccurs="0"/>
                <xsd:element ref="ns4:_DCDateCreated" minOccurs="0"/>
                <xsd:element ref="ns4:_DCDateModified" minOccurs="0"/>
                <xsd:element ref="ns2:n398ab4bf91e43a0a550736abedc299f" minOccurs="0"/>
                <xsd:element ref="ns2:kf620cb349b946fa81ca1074c0b3c5af" minOccurs="0"/>
                <xsd:element ref="ns2:g2cdfbdd30c849e9bbb5c12aa747ff35" minOccurs="0"/>
                <xsd:element ref="ns2:pa8a0a93780a4945b3173f20d8e4505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620643-678a-4ec4-b8d1-35ea5295a2f1" elementFormDefault="qualified">
    <xsd:import namespace="http://schemas.microsoft.com/office/2006/documentManagement/types"/>
    <xsd:import namespace="http://schemas.microsoft.com/office/infopath/2007/PartnerControls"/>
    <xsd:element name="TaxCatchAll" ma:index="2" nillable="true" ma:displayName="Taxonomy Catch All Column" ma:hidden="true" ma:list="{4b0680b8-824f-4913-9105-d98a88a20ba5}" ma:internalName="TaxCatchAll" ma:showField="CatchAllData"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TaxCatchAllLabel" ma:index="3" nillable="true" ma:displayName="Taxonomy Catch All Column1" ma:hidden="true" ma:list="{4b0680b8-824f-4913-9105-d98a88a20ba5}" ma:internalName="TaxCatchAllLabel" ma:readOnly="true" ma:showField="CatchAllDataLabel" ma:web="f6c902c1-a70b-4cda-a604-fa1e7b84f0bb">
      <xsd:complexType>
        <xsd:complexContent>
          <xsd:extension base="dms:MultiChoiceLookup">
            <xsd:sequence>
              <xsd:element name="Value" type="dms:Lookup" maxOccurs="unbounded" minOccurs="0" nillable="true"/>
            </xsd:sequence>
          </xsd:extension>
        </xsd:complexContent>
      </xsd:complexType>
    </xsd:element>
    <xsd:element name="Published_x0020_Year" ma:index="14" nillable="true" ma:displayName="Published Year" ma:description="Year document was published" ma:internalName="Published_x0020_Year">
      <xsd:simpleType>
        <xsd:restriction base="dms:Text">
          <xsd:maxLength value="4"/>
        </xsd:restriction>
      </xsd:simpleType>
    </xsd:element>
    <xsd:element name="Contributor_x0020_Name" ma:index="15" ma:displayName="Content Owner Name" ma:list="UserInfo" ma:SharePointGroup="4" ma:internalName="Contributor_x0020_Name"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Contributor_x0020_Email" ma:index="16" ma:displayName="Content Owner Email" ma:list="UserInfo" ma:SharePointGroup="4" ma:internalName="Contributor_x0020_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osition" ma:index="17" nillable="true" ma:displayName="Content Owner Position" ma:default="Senior Project Officer" ma:internalName="Position">
      <xsd:simpleType>
        <xsd:restriction base="dms:Text">
          <xsd:maxLength value="255"/>
        </xsd:restriction>
      </xsd:simpleType>
    </xsd:element>
    <xsd:element name="Date_x0020_Valid_x0020_From" ma:index="18" nillable="true" ma:displayName="Date Valid From" ma:format="DateOnly" ma:internalName="Date_x0020_Valid_x0020_From">
      <xsd:simpleType>
        <xsd:restriction base="dms:DateTime"/>
      </xsd:simpleType>
    </xsd:element>
    <xsd:element name="Date_x0020_Valid_x0020_To" ma:index="19" nillable="true" ma:displayName="Date Valid To" ma:format="DateOnly" ma:internalName="Date_x0020_Valid_x0020_To">
      <xsd:simpleType>
        <xsd:restriction base="dms:DateTime"/>
      </xsd:simpleType>
    </xsd:element>
    <xsd:element name="n398ab4bf91e43a0a550736abedc299f" ma:index="28" ma:taxonomy="true" ma:internalName="n398ab4bf91e43a0a550736abedc299f" ma:taxonomyFieldName="Creator" ma:displayName="Creator" ma:readOnly="false" ma:default="10;#Advisory Services|8cc1496a-6584-483e-8dcd-3e26a031bf44" ma:fieldId="{7398ab4b-f91e-43a0-a550-736abedc299f}" ma:sspId="15230902-a580-4ba6-8738-a56353c9ac26" ma:termSetId="db825202-8d87-4fb0-82a3-a2584b4b734f" ma:anchorId="00000000-0000-0000-0000-000000000000" ma:open="true" ma:isKeyword="false">
      <xsd:complexType>
        <xsd:sequence>
          <xsd:element ref="pc:Terms" minOccurs="0" maxOccurs="1"/>
        </xsd:sequence>
      </xsd:complexType>
    </xsd:element>
    <xsd:element name="kf620cb349b946fa81ca1074c0b3c5af" ma:index="29" ma:taxonomy="true" ma:internalName="kf620cb349b946fa81ca1074c0b3c5af" ma:taxonomyFieldName="Business_x0020_Area" ma:displayName="Business Area" ma:readOnly="false" ma:default="7;#Strategic Communications|f79bcab4-4348-403e-ad4c-9761a12bb89b" ma:fieldId="{4f620cb3-49b9-46fa-81ca-1074c0b3c5af}" ma:sspId="15230902-a580-4ba6-8738-a56353c9ac26" ma:termSetId="024c30ba-3ff2-4f82-a3e0-2a184e26e3f4" ma:anchorId="00000000-0000-0000-0000-000000000000" ma:open="true" ma:isKeyword="false">
      <xsd:complexType>
        <xsd:sequence>
          <xsd:element ref="pc:Terms" minOccurs="0" maxOccurs="1"/>
        </xsd:sequence>
      </xsd:complexType>
    </xsd:element>
    <xsd:element name="g2cdfbdd30c849e9bbb5c12aa747ff35" ma:index="30" ma:taxonomy="true" ma:internalName="g2cdfbdd30c849e9bbb5c12aa747ff35" ma:taxonomyFieldName="Function" ma:displayName="Function" ma:readOnly="false" ma:default="8;#Community Relations|ffba8bc2-640c-4bfe-8f63-b1fc456e246a" ma:fieldId="{02cdfbdd-30c8-49e9-bbb5-c12aa747ff35}" ma:sspId="15230902-a580-4ba6-8738-a56353c9ac26" ma:termSetId="db5e8662-1551-49d8-8316-0f9cfc338ee6" ma:anchorId="00000000-0000-0000-0000-000000000000" ma:open="true" ma:isKeyword="false">
      <xsd:complexType>
        <xsd:sequence>
          <xsd:element ref="pc:Terms" minOccurs="0" maxOccurs="1"/>
        </xsd:sequence>
      </xsd:complexType>
    </xsd:element>
    <xsd:element name="pa8a0a93780a4945b3173f20d8e45055" ma:index="31" ma:taxonomy="true" ma:internalName="pa8a0a93780a4945b3173f20d8e45055" ma:taxonomyFieldName="Document_x0020_Type" ma:displayName="Document Type" ma:readOnly="false" ma:default="9;#Templates|d73d990e-b5bb-4bad-9fd6-d25e3a2f8bb9" ma:fieldId="{9a8a0a93-780a-4945-b317-3f20d8e45055}" ma:sspId="15230902-a580-4ba6-8738-a56353c9ac26" ma:termSetId="5676f146-e57d-45f4-b6ef-92b031275e3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7" ma:displayName="Description" ma:internalName="CategoryDescrip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ResourceType" ma:index="11" nillable="true" ma:displayName="Resource Type" ma:default="Documents" ma:description="A set of categories, functions, genres or aggregation levels" ma:internalName="_ResourceType" ma:readOnly="false">
      <xsd:simpleType>
        <xsd:restriction base="dms:Text">
          <xsd:maxLength value="255"/>
        </xsd:restriction>
      </xsd:simpleType>
    </xsd:element>
    <xsd:element name="_Publisher" ma:index="13" nillable="true" ma:displayName="Publisher" ma:default="Department of Justice" ma:description="The person, organization or service that published this resource" ma:internalName="_Publisher" ma:readOnly="false">
      <xsd:simpleType>
        <xsd:restriction base="dms:Text">
          <xsd:maxLength value="255"/>
        </xsd:restriction>
      </xsd:simpleType>
    </xsd:element>
    <xsd:element name="_DCDateCreated" ma:index="20" nillable="true" ma:displayName="Date Created" ma:description="The date on which this resource was created" ma:format="DateTime" ma:internalName="_DCDateCreated">
      <xsd:simpleType>
        <xsd:restriction base="dms:DateTime"/>
      </xsd:simpleType>
    </xsd:element>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axOccurs="1" ma:index="1" ma:displayName="Title"/>
        <xsd:element ref="dc:subject" minOccurs="0" maxOccurs="1" ma:index="8" ma:displayName="Subject"/>
        <xsd:element ref="dc:description" minOccurs="0" maxOccurs="1"/>
        <xsd:element name="keywords" maxOccurs="1" ma:index="9" ma:displayName="Keywords">
          <xsd:simpleType xmlns:xs="http://www.w3.org/2001/XMLSchema">
            <xsd:restriction base="xsd:string">
              <xsd:minLength value="1"/>
            </xsd:restriction>
          </xsd:simpleType>
        </xsd:element>
        <xsd:element ref="dc:language" minOccurs="0" maxOccurs="1"/>
        <xsd:element name="category" minOccurs="0" maxOccurs="1" type="xsd:string" ma:index="12"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15230902-a580-4ba6-8738-a56353c9ac26" ContentTypeId="0x010100C5D63A055CE82242A2E4B837C82D470C"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a8a0a93780a4945b3173f20d8e45055 xmlns="87620643-678a-4ec4-b8d1-35ea5295a2f1">
      <Terms xmlns="http://schemas.microsoft.com/office/infopath/2007/PartnerControls">
        <TermInfo xmlns="http://schemas.microsoft.com/office/infopath/2007/PartnerControls">
          <TermName xmlns="http://schemas.microsoft.com/office/infopath/2007/PartnerControls">Youth Custodial Rules</TermName>
          <TermId xmlns="http://schemas.microsoft.com/office/infopath/2007/PartnerControls">58081a5c-2417-44d0-aab6-abfe5521b729</TermId>
        </TermInfo>
      </Terms>
    </pa8a0a93780a4945b3173f20d8e45055>
    <Contributor_x0020_Name xmlns="87620643-678a-4ec4-b8d1-35ea5295a2f1">
      <UserInfo>
        <DisplayName>Nageswaran, Nimilandra</DisplayName>
        <AccountId>20</AccountId>
        <AccountType/>
      </UserInfo>
    </Contributor_x0020_Name>
    <Published_x0020_Year xmlns="87620643-678a-4ec4-b8d1-35ea5295a2f1" xsi:nil="true"/>
    <_DCDateModified xmlns="http://schemas.microsoft.com/sharepoint/v3/fields" xsi:nil="true"/>
    <_Publisher xmlns="http://schemas.microsoft.com/sharepoint/v3/fields">Department of Justice</_Publisher>
    <Date_x0020_Valid_x0020_To xmlns="87620643-678a-4ec4-b8d1-35ea5295a2f1" xsi:nil="true"/>
    <Position xmlns="87620643-678a-4ec4-b8d1-35ea5295a2f1">Senior Project Officer</Position>
    <n398ab4bf91e43a0a550736abedc299f xmlns="87620643-678a-4ec4-b8d1-35ea5295a2f1">
      <Terms xmlns="http://schemas.microsoft.com/office/infopath/2007/PartnerControls">
        <TermInfo xmlns="http://schemas.microsoft.com/office/infopath/2007/PartnerControls">
          <TermName xmlns="http://schemas.microsoft.com/office/infopath/2007/PartnerControls">Corrective Services</TermName>
          <TermId xmlns="http://schemas.microsoft.com/office/infopath/2007/PartnerControls">ce9ba758-ea71-457b-9a14-44db9922bfb4</TermId>
        </TermInfo>
      </Terms>
    </n398ab4bf91e43a0a550736abedc299f>
    <TaxCatchAll xmlns="87620643-678a-4ec4-b8d1-35ea5295a2f1">
      <Value>10</Value>
      <Value>9</Value>
      <Value>8</Value>
      <Value>7</Value>
    </TaxCatchAll>
    <kf620cb349b946fa81ca1074c0b3c5af xmlns="87620643-678a-4ec4-b8d1-35ea5295a2f1">
      <Terms xmlns="http://schemas.microsoft.com/office/infopath/2007/PartnerControls">
        <TermInfo xmlns="http://schemas.microsoft.com/office/infopath/2007/PartnerControls">
          <TermName xmlns="http://schemas.microsoft.com/office/infopath/2007/PartnerControls">Operational Support</TermName>
          <TermId xmlns="http://schemas.microsoft.com/office/infopath/2007/PartnerControls">06b4752c-4a05-4733-84b5-3d0fa3cfc36b</TermId>
        </TermInfo>
      </Terms>
    </kf620cb349b946fa81ca1074c0b3c5af>
    <CategoryDescription xmlns="http://schemas.microsoft.com/sharepoint.v3">COPP 3.1 Access to Health and Psychological Services</CategoryDescription>
    <_ResourceType xmlns="http://schemas.microsoft.com/sharepoint/v3/fields">Documents</_ResourceType>
    <g2cdfbdd30c849e9bbb5c12aa747ff35 xmlns="87620643-678a-4ec4-b8d1-35ea5295a2f1">
      <Terms xmlns="http://schemas.microsoft.com/office/infopath/2007/PartnerControls">
        <TermInfo xmlns="http://schemas.microsoft.com/office/infopath/2007/PartnerControls">
          <TermName xmlns="http://schemas.microsoft.com/office/infopath/2007/PartnerControls">Custodial Management Youth</TermName>
          <TermId xmlns="http://schemas.microsoft.com/office/infopath/2007/PartnerControls">86dadb23-f3e8-45d0-a50e-683c2dd71471</TermId>
        </TermInfo>
      </Terms>
    </g2cdfbdd30c849e9bbb5c12aa747ff35>
    <Contributor_x0020_Email xmlns="87620643-678a-4ec4-b8d1-35ea5295a2f1">
      <UserInfo>
        <DisplayName>Nageswaran, Nimilandra</DisplayName>
        <AccountId>20</AccountId>
        <AccountType/>
      </UserInfo>
    </Contributor_x0020_Email>
    <Date_x0020_Valid_x0020_From xmlns="87620643-678a-4ec4-b8d1-35ea5295a2f1" xsi:nil="true"/>
    <_DCDateCreated xmlns="http://schemas.microsoft.com/sharepoint/v3/fields" xsi:nil="true"/>
  </documentManagement>
</p:properties>
</file>

<file path=customXml/itemProps1.xml><?xml version="1.0" encoding="utf-8"?>
<ds:datastoreItem xmlns:ds="http://schemas.openxmlformats.org/officeDocument/2006/customXml" ds:itemID="{734891CD-0402-4469-9D8D-E9985E0D0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620643-678a-4ec4-b8d1-35ea5295a2f1"/>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1D0D4-FBD3-4076-A952-B1BC63707D36}">
  <ds:schemaRefs>
    <ds:schemaRef ds:uri="Microsoft.SharePoint.Taxonomy.ContentTypeSync"/>
  </ds:schemaRefs>
</ds:datastoreItem>
</file>

<file path=customXml/itemProps3.xml><?xml version="1.0" encoding="utf-8"?>
<ds:datastoreItem xmlns:ds="http://schemas.openxmlformats.org/officeDocument/2006/customXml" ds:itemID="{C7E66008-7D2C-4B68-8808-2800540EEC7B}">
  <ds:schemaRefs>
    <ds:schemaRef ds:uri="http://schemas.openxmlformats.org/officeDocument/2006/bibliography"/>
  </ds:schemaRefs>
</ds:datastoreItem>
</file>

<file path=customXml/itemProps4.xml><?xml version="1.0" encoding="utf-8"?>
<ds:datastoreItem xmlns:ds="http://schemas.openxmlformats.org/officeDocument/2006/customXml" ds:itemID="{0FB0FFF2-7B4A-4717-AA7C-B8857DAA5CD4}">
  <ds:schemaRefs>
    <ds:schemaRef ds:uri="http://schemas.microsoft.com/sharepoint/v3/contenttype/forms"/>
  </ds:schemaRefs>
</ds:datastoreItem>
</file>

<file path=customXml/itemProps5.xml><?xml version="1.0" encoding="utf-8"?>
<ds:datastoreItem xmlns:ds="http://schemas.openxmlformats.org/officeDocument/2006/customXml" ds:itemID="{37D31270-8447-466A-B9FE-DA2C0C9A5A75}">
  <ds:schemaRefs>
    <ds:schemaRef ds:uri="http://schemas.microsoft.com/office/2006/metadata/properties"/>
    <ds:schemaRef ds:uri="http://schemas.microsoft.com/office/infopath/2007/PartnerControls"/>
    <ds:schemaRef ds:uri="87620643-678a-4ec4-b8d1-35ea5295a2f1"/>
    <ds:schemaRef ds:uri="http://schemas.microsoft.com/sharepoint/v3/field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13</Pages>
  <Words>3279</Words>
  <Characters>18694</Characters>
  <Application>Microsoft Office Word</Application>
  <DocSecurity>8</DocSecurity>
  <Lines>155</Lines>
  <Paragraphs>43</Paragraphs>
  <ScaleCrop>false</ScaleCrop>
  <HeadingPairs>
    <vt:vector size="2" baseType="variant">
      <vt:variant>
        <vt:lpstr>Title</vt:lpstr>
      </vt:variant>
      <vt:variant>
        <vt:i4>1</vt:i4>
      </vt:variant>
    </vt:vector>
  </HeadingPairs>
  <TitlesOfParts>
    <vt:vector size="1" baseType="lpstr">
      <vt:lpstr>COPP 3.1 Access to Health and Psychological Services</vt:lpstr>
    </vt:vector>
  </TitlesOfParts>
  <Manager>Nimilandra.Nageswaran@correctiveservices.wa.gov.au</Manager>
  <Company>Department of Justice</Company>
  <LinksUpToDate>false</LinksUpToDate>
  <CharactersWithSpaces>21930</CharactersWithSpaces>
  <SharedDoc>false</SharedDoc>
  <HLinks>
    <vt:vector size="24" baseType="variant">
      <vt:variant>
        <vt:i4>1703997</vt:i4>
      </vt:variant>
      <vt:variant>
        <vt:i4>20</vt:i4>
      </vt:variant>
      <vt:variant>
        <vt:i4>0</vt:i4>
      </vt:variant>
      <vt:variant>
        <vt:i4>5</vt:i4>
      </vt:variant>
      <vt:variant>
        <vt:lpwstr/>
      </vt:variant>
      <vt:variant>
        <vt:lpwstr>_Toc358819794</vt:lpwstr>
      </vt:variant>
      <vt:variant>
        <vt:i4>1703997</vt:i4>
      </vt:variant>
      <vt:variant>
        <vt:i4>14</vt:i4>
      </vt:variant>
      <vt:variant>
        <vt:i4>0</vt:i4>
      </vt:variant>
      <vt:variant>
        <vt:i4>5</vt:i4>
      </vt:variant>
      <vt:variant>
        <vt:lpwstr/>
      </vt:variant>
      <vt:variant>
        <vt:lpwstr>_Toc358819793</vt:lpwstr>
      </vt:variant>
      <vt:variant>
        <vt:i4>1703997</vt:i4>
      </vt:variant>
      <vt:variant>
        <vt:i4>8</vt:i4>
      </vt:variant>
      <vt:variant>
        <vt:i4>0</vt:i4>
      </vt:variant>
      <vt:variant>
        <vt:i4>5</vt:i4>
      </vt:variant>
      <vt:variant>
        <vt:lpwstr/>
      </vt:variant>
      <vt:variant>
        <vt:lpwstr>_Toc358819792</vt:lpwstr>
      </vt:variant>
      <vt:variant>
        <vt:i4>1703997</vt:i4>
      </vt:variant>
      <vt:variant>
        <vt:i4>2</vt:i4>
      </vt:variant>
      <vt:variant>
        <vt:i4>0</vt:i4>
      </vt:variant>
      <vt:variant>
        <vt:i4>5</vt:i4>
      </vt:variant>
      <vt:variant>
        <vt:lpwstr/>
      </vt:variant>
      <vt:variant>
        <vt:lpwstr>_Toc358819791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 3.1 Access to Health and Psychological Services</dc:title>
  <dc:subject/>
  <dc:creator>Scott.Rumbold@justice.wa.gov.au</dc:creator>
  <cp:keywords>Commissioner's Operating Policy and Procedure (COPP); Prison Operations; Adult Custodial; Procedures; Policies; Health; Medical; Access; Doctor; Doctors; Nurse; Nurses; See; Visit; Hospital.</cp:keywords>
  <dc:description/>
  <cp:lastModifiedBy>Stead, Gail</cp:lastModifiedBy>
  <cp:revision>56</cp:revision>
  <cp:lastPrinted>2022-10-28T05:10:00Z</cp:lastPrinted>
  <dcterms:created xsi:type="dcterms:W3CDTF">2023-06-13T05:20:00Z</dcterms:created>
  <dcterms:modified xsi:type="dcterms:W3CDTF">2023-12-17T22:57:00Z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0x010100C5D63A055CE82242A2E4B837C82D470C00F0D83A50F2144C42ACB5D0D7865205AD</vt:lpwstr>
  </property>
  <property fmtid="{D5CDD505-2E9C-101B-9397-08002B2CF9AE}" pid="3" name="Creator">
    <vt:lpwstr>10;#Advisory Services|8cc1496a-6584-483e-8dcd-3e26a031bf44</vt:lpwstr>
  </property>
  <property fmtid="{D5CDD505-2E9C-101B-9397-08002B2CF9AE}" pid="4" name="Document Type">
    <vt:lpwstr>9;#Templates|d73d990e-b5bb-4bad-9fd6-d25e3a2f8bb9</vt:lpwstr>
  </property>
  <property fmtid="{D5CDD505-2E9C-101B-9397-08002B2CF9AE}" pid="5" name="Function">
    <vt:lpwstr>8;#Community Relations|ffba8bc2-640c-4bfe-8f63-b1fc456e246a</vt:lpwstr>
  </property>
  <property fmtid="{D5CDD505-2E9C-101B-9397-08002B2CF9AE}" pid="6" name="Business Area">
    <vt:lpwstr>7;#Strategic Communications|f79bcab4-4348-403e-ad4c-9761a12bb89b</vt:lpwstr>
  </property>
  <property fmtid="{D5CDD505-2E9C-101B-9397-08002B2CF9AE}" pid="7" name="Base Target">
    <vt:lpwstr>_blank</vt:lpwstr>
  </property>
</Properties>
</file>